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3D33A" w14:textId="439E352A" w:rsidR="002F58C5" w:rsidRDefault="00801D5C" w:rsidP="002F58C5">
      <w:pPr>
        <w:tabs>
          <w:tab w:val="num" w:pos="720"/>
        </w:tabs>
        <w:spacing w:line="360" w:lineRule="auto"/>
        <w:jc w:val="both"/>
        <w:rPr>
          <w:rFonts w:eastAsia="Calibri" w:cstheme="minorHAnsi"/>
          <w:bCs/>
          <w:kern w:val="2"/>
          <w:sz w:val="20"/>
          <w:szCs w:val="20"/>
          <w:lang w:val="es-MX"/>
          <w14:ligatures w14:val="standardContextual"/>
        </w:rPr>
      </w:pPr>
      <w:r w:rsidRPr="000C1BC1">
        <w:rPr>
          <w:rFonts w:ascii="Garamond" w:eastAsia="Calibri" w:hAnsi="Garamond" w:cs="Cambria"/>
          <w:lang w:val="es-ES_tradnl"/>
        </w:rPr>
        <w:t>-----</w:t>
      </w:r>
      <w:r w:rsidRPr="000C1BC1">
        <w:rPr>
          <w:rFonts w:ascii="Garamond" w:eastAsia="Calibri" w:hAnsi="Garamond"/>
          <w:lang w:val="es-ES_tradnl"/>
        </w:rPr>
        <w:t xml:space="preserve"> En la ciudad de Puerto Vallarta, Jalisco; Salón de Cabildo, recinto oficial del Ayuntamiento de Puerto Vallarta, Jalisco; siendo las </w:t>
      </w:r>
      <w:bookmarkStart w:id="0" w:name="_Hlk176418916"/>
      <w:r w:rsidR="00DE6945">
        <w:rPr>
          <w:rFonts w:ascii="Garamond" w:eastAsia="Calibri" w:hAnsi="Garamond"/>
          <w:lang w:val="es-ES_tradnl"/>
        </w:rPr>
        <w:t>21</w:t>
      </w:r>
      <w:r w:rsidR="007B5D6A">
        <w:rPr>
          <w:rFonts w:ascii="Garamond" w:eastAsia="Calibri" w:hAnsi="Garamond"/>
          <w:lang w:val="es-ES_tradnl"/>
        </w:rPr>
        <w:t>:</w:t>
      </w:r>
      <w:r w:rsidR="00DE6945">
        <w:rPr>
          <w:rFonts w:ascii="Garamond" w:eastAsia="Calibri" w:hAnsi="Garamond"/>
          <w:lang w:val="es-ES_tradnl"/>
        </w:rPr>
        <w:t>07</w:t>
      </w:r>
      <w:r w:rsidR="008D6F2C" w:rsidRPr="00A353F3">
        <w:rPr>
          <w:rFonts w:ascii="Garamond" w:eastAsia="Calibri" w:hAnsi="Garamond"/>
          <w:lang w:val="es-ES_tradnl"/>
        </w:rPr>
        <w:t xml:space="preserve"> </w:t>
      </w:r>
      <w:r w:rsidR="00DE6945">
        <w:rPr>
          <w:rFonts w:ascii="Garamond" w:eastAsia="Calibri" w:hAnsi="Garamond"/>
          <w:lang w:val="es-ES_tradnl"/>
        </w:rPr>
        <w:t>veintiún</w:t>
      </w:r>
      <w:r w:rsidR="008D6F2C" w:rsidRPr="00A353F3">
        <w:rPr>
          <w:rFonts w:ascii="Garamond" w:eastAsia="Calibri" w:hAnsi="Garamond"/>
          <w:lang w:val="es-ES_tradnl"/>
        </w:rPr>
        <w:t xml:space="preserve"> </w:t>
      </w:r>
      <w:r w:rsidRPr="00A353F3">
        <w:rPr>
          <w:rFonts w:ascii="Garamond" w:eastAsia="Calibri" w:hAnsi="Garamond"/>
          <w:lang w:val="es-ES_tradnl"/>
        </w:rPr>
        <w:t xml:space="preserve">horas con </w:t>
      </w:r>
      <w:r w:rsidR="00DE6945">
        <w:rPr>
          <w:rFonts w:ascii="Garamond" w:eastAsia="Calibri" w:hAnsi="Garamond"/>
          <w:lang w:val="es-ES_tradnl"/>
        </w:rPr>
        <w:t>siete</w:t>
      </w:r>
      <w:r w:rsidR="008977D2" w:rsidRPr="00A353F3">
        <w:rPr>
          <w:rFonts w:ascii="Garamond" w:eastAsia="Calibri" w:hAnsi="Garamond"/>
          <w:lang w:val="es-ES_tradnl"/>
        </w:rPr>
        <w:t xml:space="preserve"> </w:t>
      </w:r>
      <w:r w:rsidRPr="00A353F3">
        <w:rPr>
          <w:rFonts w:ascii="Garamond" w:eastAsia="Calibri" w:hAnsi="Garamond"/>
          <w:lang w:val="es-ES_tradnl"/>
        </w:rPr>
        <w:t>minuto</w:t>
      </w:r>
      <w:r w:rsidR="00712184" w:rsidRPr="00A353F3">
        <w:rPr>
          <w:rFonts w:ascii="Garamond" w:eastAsia="Calibri" w:hAnsi="Garamond"/>
          <w:lang w:val="es-ES_tradnl"/>
        </w:rPr>
        <w:t>s</w:t>
      </w:r>
      <w:r w:rsidRPr="000C1BC1">
        <w:rPr>
          <w:rFonts w:ascii="Garamond" w:eastAsia="Calibri" w:hAnsi="Garamond"/>
          <w:lang w:val="es-ES_tradnl"/>
        </w:rPr>
        <w:t xml:space="preserve"> del día </w:t>
      </w:r>
      <w:r w:rsidR="00DE6945">
        <w:rPr>
          <w:rFonts w:ascii="Garamond" w:eastAsia="Calibri" w:hAnsi="Garamond"/>
          <w:lang w:val="es-ES_tradnl"/>
        </w:rPr>
        <w:t>Mart</w:t>
      </w:r>
      <w:r w:rsidR="004F1166">
        <w:rPr>
          <w:rFonts w:ascii="Garamond" w:eastAsia="Calibri" w:hAnsi="Garamond"/>
          <w:lang w:val="es-ES_tradnl"/>
        </w:rPr>
        <w:t>es</w:t>
      </w:r>
      <w:r w:rsidR="005901BE" w:rsidRPr="000C1BC1">
        <w:rPr>
          <w:rFonts w:ascii="Garamond" w:eastAsia="Calibri" w:hAnsi="Garamond"/>
          <w:lang w:val="es-ES_tradnl"/>
        </w:rPr>
        <w:t xml:space="preserve"> </w:t>
      </w:r>
      <w:r w:rsidR="000B32C3">
        <w:rPr>
          <w:rFonts w:ascii="Garamond" w:eastAsia="Calibri" w:hAnsi="Garamond"/>
          <w:lang w:val="es-ES_tradnl"/>
        </w:rPr>
        <w:t>0</w:t>
      </w:r>
      <w:r w:rsidR="00DE6945">
        <w:rPr>
          <w:rFonts w:ascii="Garamond" w:eastAsia="Calibri" w:hAnsi="Garamond"/>
          <w:lang w:val="es-ES_tradnl"/>
        </w:rPr>
        <w:t>9</w:t>
      </w:r>
      <w:r w:rsidRPr="000C1BC1">
        <w:rPr>
          <w:rFonts w:ascii="Garamond" w:eastAsia="Calibri" w:hAnsi="Garamond"/>
          <w:lang w:val="es-ES_tradnl"/>
        </w:rPr>
        <w:t xml:space="preserve"> </w:t>
      </w:r>
      <w:r w:rsidR="00DE6945">
        <w:rPr>
          <w:rFonts w:ascii="Garamond" w:eastAsia="Calibri" w:hAnsi="Garamond"/>
          <w:lang w:val="es-ES_tradnl"/>
        </w:rPr>
        <w:t>nueve</w:t>
      </w:r>
      <w:r w:rsidR="004F1166">
        <w:rPr>
          <w:rFonts w:ascii="Garamond" w:eastAsia="Calibri" w:hAnsi="Garamond"/>
          <w:lang w:val="es-ES_tradnl"/>
        </w:rPr>
        <w:t xml:space="preserve"> de Diciembre</w:t>
      </w:r>
      <w:r w:rsidR="001918B7" w:rsidRPr="000C1BC1">
        <w:rPr>
          <w:rFonts w:ascii="Garamond" w:eastAsia="Calibri" w:hAnsi="Garamond"/>
          <w:lang w:val="es-ES_tradnl"/>
        </w:rPr>
        <w:t xml:space="preserve"> del 2025</w:t>
      </w:r>
      <w:r w:rsidRPr="000C1BC1">
        <w:rPr>
          <w:rFonts w:ascii="Garamond" w:eastAsia="Calibri" w:hAnsi="Garamond"/>
          <w:lang w:val="es-ES_tradnl"/>
        </w:rPr>
        <w:t xml:space="preserve"> dos mil veintic</w:t>
      </w:r>
      <w:r w:rsidR="001918B7" w:rsidRPr="000C1BC1">
        <w:rPr>
          <w:rFonts w:ascii="Garamond" w:eastAsia="Calibri" w:hAnsi="Garamond"/>
          <w:lang w:val="es-ES_tradnl"/>
        </w:rPr>
        <w:t>inc</w:t>
      </w:r>
      <w:r w:rsidRPr="000C1BC1">
        <w:rPr>
          <w:rFonts w:ascii="Garamond" w:eastAsia="Calibri" w:hAnsi="Garamond"/>
          <w:lang w:val="es-ES_tradnl"/>
        </w:rPr>
        <w:t>o</w:t>
      </w:r>
      <w:bookmarkEnd w:id="0"/>
      <w:r w:rsidRPr="000C1BC1">
        <w:rPr>
          <w:rFonts w:ascii="Garamond" w:eastAsia="Calibri" w:hAnsi="Garamond"/>
          <w:lang w:val="es-ES_tradnl"/>
        </w:rPr>
        <w:t>, hora y fecha en que da inicio la presente Sesión Ordinaria del H. Ayuntamiento de Puerto Vallarta, Jalisco.</w:t>
      </w:r>
      <w:r w:rsidR="00BC0734" w:rsidRPr="000C1BC1">
        <w:rPr>
          <w:rFonts w:ascii="Garamond" w:eastAsia="Calibri" w:hAnsi="Garamond"/>
          <w:lang w:val="es-ES_tradnl"/>
        </w:rPr>
        <w:t xml:space="preserve"> </w:t>
      </w:r>
      <w:r w:rsidRPr="000C1BC1">
        <w:rPr>
          <w:rFonts w:ascii="Garamond" w:eastAsia="Calibri" w:hAnsi="Garamond"/>
          <w:lang w:val="es-ES_tradnl"/>
        </w:rPr>
        <w:t>---------</w:t>
      </w:r>
      <w:r w:rsidR="00A51339">
        <w:rPr>
          <w:rFonts w:ascii="Garamond" w:eastAsia="Calibri" w:hAnsi="Garamond"/>
          <w:lang w:val="es-ES_tradnl"/>
        </w:rPr>
        <w:t>----------------------------------------------------------------------------------------------------</w:t>
      </w:r>
      <w:r w:rsidR="00DE6945">
        <w:rPr>
          <w:rFonts w:ascii="Garamond" w:eastAsia="Calibri" w:hAnsi="Garamond"/>
          <w:lang w:val="es-ES_tradnl"/>
        </w:rPr>
        <w:t>--------------------</w:t>
      </w:r>
      <w:r w:rsidRPr="000C1BC1">
        <w:rPr>
          <w:rFonts w:ascii="Garamond" w:eastAsia="Calibri" w:hAnsi="Garamond"/>
          <w:lang w:val="es-ES_tradnl"/>
        </w:rPr>
        <w:t>-</w:t>
      </w:r>
      <w:r w:rsidR="00BC0734" w:rsidRPr="000C1BC1">
        <w:rPr>
          <w:rFonts w:ascii="Garamond" w:eastAsia="Calibri" w:hAnsi="Garamond"/>
          <w:lang w:val="es-ES_tradnl"/>
        </w:rPr>
        <w:t>---</w:t>
      </w:r>
      <w:r w:rsidR="00C17FE3">
        <w:rPr>
          <w:rFonts w:ascii="Garamond" w:eastAsia="Calibri" w:hAnsi="Garamond"/>
          <w:lang w:val="es-ES_tradnl"/>
        </w:rPr>
        <w:t>-----</w:t>
      </w:r>
      <w:r w:rsidR="00BC0734" w:rsidRPr="000C1BC1">
        <w:rPr>
          <w:rFonts w:ascii="Garamond" w:eastAsia="Calibri" w:hAnsi="Garamond"/>
          <w:lang w:val="es-ES_tradnl"/>
        </w:rPr>
        <w:t>----------------------------------</w:t>
      </w:r>
      <w:r w:rsidR="00B009FB" w:rsidRPr="000C1BC1">
        <w:rPr>
          <w:rFonts w:ascii="Garamond" w:hAnsi="Garamond"/>
        </w:rPr>
        <w:t xml:space="preserve"> </w:t>
      </w:r>
      <w:r w:rsidR="00DC4B70" w:rsidRPr="000C1BC1">
        <w:rPr>
          <w:rFonts w:ascii="Garamond" w:hAnsi="Garamond"/>
          <w:b/>
        </w:rPr>
        <w:t>1.- Lista de Asistencia y en su caso, declaración de quórum legal</w:t>
      </w:r>
      <w:r w:rsidR="00DC4B70" w:rsidRPr="000C1BC1">
        <w:rPr>
          <w:rFonts w:ascii="Garamond" w:hAnsi="Garamond"/>
        </w:rPr>
        <w:t>. Encontrándose presentes el Presidente Municipal</w:t>
      </w:r>
      <w:r w:rsidR="00DC4B70" w:rsidRPr="000C1BC1">
        <w:rPr>
          <w:rFonts w:ascii="Garamond" w:eastAsia="Calibri" w:hAnsi="Garamond"/>
        </w:rPr>
        <w:t xml:space="preserve">, </w:t>
      </w:r>
      <w:r w:rsidR="00DC4B70" w:rsidRPr="000C1BC1">
        <w:rPr>
          <w:rFonts w:ascii="Garamond" w:eastAsia="Calibri" w:hAnsi="Garamond"/>
          <w:lang w:val="es-MX"/>
        </w:rPr>
        <w:t>Arq. Luis Ernesto Munguía González</w:t>
      </w:r>
      <w:r w:rsidR="00DC4B70" w:rsidRPr="000C1BC1">
        <w:rPr>
          <w:rFonts w:ascii="Garamond" w:hAnsi="Garamond"/>
          <w:lang w:val="es-MX"/>
        </w:rPr>
        <w:t xml:space="preserve">; el Síndico Municipal, </w:t>
      </w:r>
      <w:proofErr w:type="spellStart"/>
      <w:r w:rsidR="00DC4B70" w:rsidRPr="000C1BC1">
        <w:rPr>
          <w:rFonts w:ascii="Garamond" w:hAnsi="Garamond"/>
          <w:lang w:val="es-MX"/>
        </w:rPr>
        <w:t>Méd</w:t>
      </w:r>
      <w:proofErr w:type="spellEnd"/>
      <w:r w:rsidR="00DC4B70" w:rsidRPr="000C1BC1">
        <w:rPr>
          <w:rFonts w:ascii="Garamond" w:hAnsi="Garamond"/>
          <w:lang w:val="es-MX"/>
        </w:rPr>
        <w:t xml:space="preserve">. José Francisco Sánchez Peña; así como las y los Regidores, </w:t>
      </w:r>
      <w:r w:rsidR="00DC4B70" w:rsidRPr="00A353F3">
        <w:rPr>
          <w:rFonts w:ascii="Garamond" w:hAnsi="Garamond"/>
          <w:lang w:val="es-MX"/>
        </w:rPr>
        <w:t>Marcia Raquel Bañuelos Macías</w:t>
      </w:r>
      <w:r w:rsidR="00DC4B70">
        <w:rPr>
          <w:rFonts w:ascii="Garamond" w:hAnsi="Garamond"/>
          <w:lang w:val="es-MX"/>
        </w:rPr>
        <w:t>,</w:t>
      </w:r>
      <w:r w:rsidR="00DC4B70" w:rsidRPr="00A353F3">
        <w:rPr>
          <w:rFonts w:ascii="Garamond" w:hAnsi="Garamond"/>
          <w:lang w:val="es-MX"/>
        </w:rPr>
        <w:t xml:space="preserve"> </w:t>
      </w:r>
      <w:r w:rsidR="00DC4B70" w:rsidRPr="000C1BC1">
        <w:rPr>
          <w:rFonts w:ascii="Garamond" w:hAnsi="Garamond"/>
          <w:lang w:val="es-MX"/>
        </w:rPr>
        <w:t>Arnulfo Ortega Contreras</w:t>
      </w:r>
      <w:r w:rsidR="00DC4B70" w:rsidRPr="000C1BC1">
        <w:rPr>
          <w:rFonts w:ascii="Garamond" w:hAnsi="Garamond"/>
          <w:lang w:val="es-ES_tradnl"/>
        </w:rPr>
        <w:t>, K</w:t>
      </w:r>
      <w:r w:rsidR="00DC4B70" w:rsidRPr="000C1BC1">
        <w:rPr>
          <w:rFonts w:ascii="Garamond" w:hAnsi="Garamond"/>
          <w:lang w:val="es-MX"/>
        </w:rPr>
        <w:t>arla Alejandra Rodríguez González</w:t>
      </w:r>
      <w:r w:rsidR="00DC4B70" w:rsidRPr="000C1BC1">
        <w:rPr>
          <w:rFonts w:ascii="Garamond" w:hAnsi="Garamond"/>
          <w:lang w:val="es-ES_tradnl"/>
        </w:rPr>
        <w:t xml:space="preserve">, </w:t>
      </w:r>
      <w:r w:rsidR="00DC4B70" w:rsidRPr="000C1BC1">
        <w:rPr>
          <w:rFonts w:ascii="Garamond" w:hAnsi="Garamond"/>
          <w:lang w:val="es-MX"/>
        </w:rPr>
        <w:t xml:space="preserve">Erika </w:t>
      </w:r>
      <w:proofErr w:type="spellStart"/>
      <w:r w:rsidR="00DC4B70" w:rsidRPr="000C1BC1">
        <w:rPr>
          <w:rFonts w:ascii="Garamond" w:hAnsi="Garamond"/>
          <w:lang w:val="es-MX"/>
        </w:rPr>
        <w:t>Yesenia</w:t>
      </w:r>
      <w:proofErr w:type="spellEnd"/>
      <w:r w:rsidR="00DC4B70" w:rsidRPr="000C1BC1">
        <w:rPr>
          <w:rFonts w:ascii="Garamond" w:hAnsi="Garamond"/>
          <w:lang w:val="es-MX"/>
        </w:rPr>
        <w:t xml:space="preserve"> García Rubio</w:t>
      </w:r>
      <w:r w:rsidR="00DC4B70" w:rsidRPr="000C1BC1">
        <w:rPr>
          <w:rFonts w:ascii="Garamond" w:hAnsi="Garamond"/>
          <w:lang w:val="es-ES_tradnl"/>
        </w:rPr>
        <w:t xml:space="preserve">, </w:t>
      </w:r>
      <w:r w:rsidR="00DC4B70" w:rsidRPr="000C1BC1">
        <w:rPr>
          <w:rFonts w:ascii="Garamond" w:hAnsi="Garamond"/>
          <w:lang w:val="es-MX"/>
        </w:rPr>
        <w:t xml:space="preserve">Víctor Manuel Bernal Vargas, María Laurel Carrillo Ventura, María Magdalena Urbina Martínez, </w:t>
      </w:r>
      <w:r w:rsidR="00DC4B70" w:rsidRPr="000C1BC1">
        <w:rPr>
          <w:rFonts w:ascii="Garamond" w:hAnsi="Garamond"/>
          <w:bCs/>
          <w:lang w:val="es-MX"/>
        </w:rPr>
        <w:t>Iroselma Dalila Castañeda Santana,</w:t>
      </w:r>
      <w:r w:rsidR="00DC4B70" w:rsidRPr="000C1BC1">
        <w:rPr>
          <w:rFonts w:ascii="Garamond" w:hAnsi="Garamond"/>
          <w:lang w:val="es-MX"/>
        </w:rPr>
        <w:t xml:space="preserve"> Felipe Aréchiga Gómez</w:t>
      </w:r>
      <w:r w:rsidR="00DC4B70">
        <w:rPr>
          <w:rFonts w:ascii="Garamond" w:hAnsi="Garamond"/>
          <w:lang w:val="es-MX"/>
        </w:rPr>
        <w:t>,</w:t>
      </w:r>
      <w:r w:rsidR="00DC4B70" w:rsidRPr="000C1BC1">
        <w:rPr>
          <w:rFonts w:ascii="Garamond" w:hAnsi="Garamond"/>
          <w:lang w:val="es-MX"/>
        </w:rPr>
        <w:t xml:space="preserve"> Micaela Vázquez Díaz, María de Jesús López Delgado</w:t>
      </w:r>
      <w:r w:rsidR="00DC4B70">
        <w:rPr>
          <w:rFonts w:ascii="Garamond" w:hAnsi="Garamond"/>
          <w:lang w:val="es-MX"/>
        </w:rPr>
        <w:t xml:space="preserve">, </w:t>
      </w:r>
      <w:r w:rsidR="00DC4B70" w:rsidRPr="000C1BC1">
        <w:rPr>
          <w:rFonts w:ascii="Garamond" w:hAnsi="Garamond"/>
          <w:lang w:val="es-MX"/>
        </w:rPr>
        <w:t>Luis Jesús Escoto Martínez</w:t>
      </w:r>
      <w:r w:rsidR="00DC4B70" w:rsidRPr="000C1BC1">
        <w:rPr>
          <w:rFonts w:ascii="Garamond" w:hAnsi="Garamond"/>
          <w:lang w:val="es-ES_tradnl"/>
        </w:rPr>
        <w:t xml:space="preserve">, </w:t>
      </w:r>
      <w:r w:rsidR="00DC4B70" w:rsidRPr="000C1BC1">
        <w:rPr>
          <w:rFonts w:ascii="Garamond" w:hAnsi="Garamond"/>
          <w:lang w:val="es-MX"/>
        </w:rPr>
        <w:t>Melissa Marlene Madero Plascencia</w:t>
      </w:r>
      <w:r w:rsidR="000F444E">
        <w:rPr>
          <w:rFonts w:ascii="Garamond" w:hAnsi="Garamond"/>
          <w:lang w:val="es-MX"/>
        </w:rPr>
        <w:t>.</w:t>
      </w:r>
      <w:r w:rsidR="00DC4B70" w:rsidRPr="000C1BC1">
        <w:rPr>
          <w:rFonts w:ascii="Garamond" w:hAnsi="Garamond"/>
          <w:lang w:val="es-MX"/>
        </w:rPr>
        <w:t xml:space="preserve"> ----------</w:t>
      </w:r>
      <w:r w:rsidR="00DC4B70">
        <w:rPr>
          <w:rFonts w:ascii="Garamond" w:hAnsi="Garamond"/>
          <w:lang w:val="es-MX"/>
        </w:rPr>
        <w:t>------------------------------------------------------------------------------------------------------------------------</w:t>
      </w:r>
      <w:r w:rsidR="00DC4B70" w:rsidRPr="000C1BC1">
        <w:rPr>
          <w:rFonts w:ascii="Garamond" w:hAnsi="Garamond"/>
          <w:lang w:val="es-MX"/>
        </w:rPr>
        <w:t>-------------</w:t>
      </w:r>
      <w:r w:rsidR="00DE6945">
        <w:rPr>
          <w:rFonts w:ascii="Garamond" w:hAnsi="Garamond"/>
          <w:lang w:val="es-MX"/>
        </w:rPr>
        <w:t>-</w:t>
      </w:r>
      <w:r w:rsidR="00DC4B70" w:rsidRPr="000C1BC1">
        <w:rPr>
          <w:rFonts w:ascii="Garamond" w:hAnsi="Garamond"/>
          <w:lang w:val="es-MX"/>
        </w:rPr>
        <w:t xml:space="preserve"> Por lo anterior, el C. Presidente Municipal, </w:t>
      </w:r>
      <w:r w:rsidR="00DC4B70" w:rsidRPr="000C1BC1">
        <w:rPr>
          <w:rFonts w:ascii="Garamond" w:eastAsia="Calibri" w:hAnsi="Garamond"/>
          <w:lang w:val="es-MX"/>
        </w:rPr>
        <w:t>Arq. Luis Ernesto Munguía González</w:t>
      </w:r>
      <w:r w:rsidR="00DC4B70" w:rsidRPr="000C1BC1">
        <w:rPr>
          <w:rFonts w:ascii="Garamond" w:hAnsi="Garamond"/>
          <w:lang w:val="es-MX"/>
        </w:rPr>
        <w:t xml:space="preserve">, declara la existencia de quórum legal para la celebración de esta sesión ordinaria, siendo las </w:t>
      </w:r>
      <w:r w:rsidR="00DC4B70">
        <w:rPr>
          <w:rFonts w:ascii="Garamond" w:hAnsi="Garamond"/>
          <w:lang w:val="es-MX"/>
        </w:rPr>
        <w:t>2</w:t>
      </w:r>
      <w:r w:rsidR="00DE6945">
        <w:rPr>
          <w:rFonts w:ascii="Garamond" w:hAnsi="Garamond"/>
          <w:lang w:val="es-MX"/>
        </w:rPr>
        <w:t>1</w:t>
      </w:r>
      <w:r w:rsidR="00DC4B70" w:rsidRPr="000C1BC1">
        <w:rPr>
          <w:rFonts w:ascii="Garamond" w:hAnsi="Garamond"/>
          <w:lang w:val="es-MX"/>
        </w:rPr>
        <w:t>:</w:t>
      </w:r>
      <w:r w:rsidR="00DE6945">
        <w:rPr>
          <w:rFonts w:ascii="Garamond" w:hAnsi="Garamond"/>
          <w:lang w:val="es-MX"/>
        </w:rPr>
        <w:t>10</w:t>
      </w:r>
      <w:r w:rsidR="00DC4B70" w:rsidRPr="000C1BC1">
        <w:rPr>
          <w:rFonts w:ascii="Garamond" w:hAnsi="Garamond"/>
          <w:lang w:val="es-MX"/>
        </w:rPr>
        <w:t xml:space="preserve"> </w:t>
      </w:r>
      <w:r w:rsidR="00DC4B70">
        <w:rPr>
          <w:rFonts w:ascii="Garamond" w:hAnsi="Garamond"/>
          <w:lang w:val="es-MX"/>
        </w:rPr>
        <w:t>veint</w:t>
      </w:r>
      <w:r w:rsidR="00177257">
        <w:rPr>
          <w:rFonts w:ascii="Garamond" w:hAnsi="Garamond"/>
          <w:lang w:val="es-MX"/>
        </w:rPr>
        <w:t>iú</w:t>
      </w:r>
      <w:r w:rsidR="00DE6945">
        <w:rPr>
          <w:rFonts w:ascii="Garamond" w:hAnsi="Garamond"/>
          <w:lang w:val="es-MX"/>
        </w:rPr>
        <w:t>n</w:t>
      </w:r>
      <w:r w:rsidR="00DC4B70">
        <w:rPr>
          <w:rFonts w:ascii="Garamond" w:hAnsi="Garamond"/>
          <w:lang w:val="es-MX"/>
        </w:rPr>
        <w:t xml:space="preserve"> </w:t>
      </w:r>
      <w:r w:rsidR="00DC4B70" w:rsidRPr="000C1BC1">
        <w:rPr>
          <w:rFonts w:ascii="Garamond" w:hAnsi="Garamond"/>
          <w:lang w:val="es-MX"/>
        </w:rPr>
        <w:t xml:space="preserve">horas con </w:t>
      </w:r>
      <w:r w:rsidR="00DE6945">
        <w:rPr>
          <w:rFonts w:ascii="Garamond" w:hAnsi="Garamond"/>
          <w:lang w:val="es-MX"/>
        </w:rPr>
        <w:t>diez</w:t>
      </w:r>
      <w:r w:rsidR="00DC4B70">
        <w:rPr>
          <w:rFonts w:ascii="Garamond" w:hAnsi="Garamond"/>
          <w:lang w:val="es-MX"/>
        </w:rPr>
        <w:t xml:space="preserve"> </w:t>
      </w:r>
      <w:r w:rsidR="00DC4B70" w:rsidRPr="000C1BC1">
        <w:rPr>
          <w:rFonts w:ascii="Garamond" w:hAnsi="Garamond"/>
          <w:lang w:val="es-MX"/>
        </w:rPr>
        <w:t xml:space="preserve">minutos del día </w:t>
      </w:r>
      <w:r w:rsidR="00DC4B70">
        <w:rPr>
          <w:rFonts w:ascii="Garamond" w:hAnsi="Garamond"/>
          <w:lang w:val="es-MX"/>
        </w:rPr>
        <w:t>0</w:t>
      </w:r>
      <w:r w:rsidR="00DE6945">
        <w:rPr>
          <w:rFonts w:ascii="Garamond" w:hAnsi="Garamond"/>
          <w:lang w:val="es-MX"/>
        </w:rPr>
        <w:t>9 nueve</w:t>
      </w:r>
      <w:r w:rsidR="00DC4B70" w:rsidRPr="000C1BC1">
        <w:rPr>
          <w:rFonts w:ascii="Garamond" w:hAnsi="Garamond"/>
          <w:lang w:val="es-MX"/>
        </w:rPr>
        <w:t xml:space="preserve"> de </w:t>
      </w:r>
      <w:r w:rsidR="00DC4B70">
        <w:rPr>
          <w:rFonts w:ascii="Garamond" w:hAnsi="Garamond"/>
          <w:lang w:val="es-MX"/>
        </w:rPr>
        <w:t>diciembre</w:t>
      </w:r>
      <w:r w:rsidR="00DC4B70" w:rsidRPr="000C1BC1">
        <w:rPr>
          <w:rFonts w:ascii="Garamond" w:hAnsi="Garamond"/>
          <w:lang w:val="es-MX"/>
        </w:rPr>
        <w:t xml:space="preserve"> de 2025 dos mil veinticinco, en virtud de contarse con la asistencia de 1</w:t>
      </w:r>
      <w:r w:rsidR="00DE6945">
        <w:rPr>
          <w:rFonts w:ascii="Garamond" w:hAnsi="Garamond"/>
          <w:lang w:val="es-MX"/>
        </w:rPr>
        <w:t>5</w:t>
      </w:r>
      <w:r w:rsidR="00DC4B70" w:rsidRPr="000C1BC1">
        <w:rPr>
          <w:rFonts w:ascii="Garamond" w:hAnsi="Garamond"/>
          <w:lang w:val="es-MX"/>
        </w:rPr>
        <w:t xml:space="preserve"> </w:t>
      </w:r>
      <w:r w:rsidR="00DE6945">
        <w:rPr>
          <w:rFonts w:ascii="Garamond" w:hAnsi="Garamond"/>
          <w:lang w:val="es-MX"/>
        </w:rPr>
        <w:t>quince</w:t>
      </w:r>
      <w:r w:rsidR="00DC4B70" w:rsidRPr="000C1BC1">
        <w:rPr>
          <w:rFonts w:ascii="Garamond" w:hAnsi="Garamond"/>
          <w:lang w:val="es-MX"/>
        </w:rPr>
        <w:t xml:space="preserve"> de los 16 dieciséis integrantes del Ayuntamiento. Por lo tanto, todos los acuerdos serán válidos para todos los efectos legales que correspondan, de conformidad con la Ley del Gobierno y la Administración Pública Municipal d</w:t>
      </w:r>
      <w:r w:rsidR="00DC4B70" w:rsidRPr="000C1BC1">
        <w:rPr>
          <w:rFonts w:ascii="Garamond" w:hAnsi="Garamond"/>
          <w:bCs/>
          <w:lang w:val="es-MX"/>
        </w:rPr>
        <w:t>el Estado de Jalisco</w:t>
      </w:r>
      <w:r w:rsidR="00DC4B70" w:rsidRPr="000C1BC1">
        <w:rPr>
          <w:rFonts w:ascii="Garamond" w:hAnsi="Garamond"/>
          <w:lang w:val="es-MX"/>
        </w:rPr>
        <w:t xml:space="preserve">, así como el Reglamento del Gobierno Municipal de Puerto Vallarta, Jalisco. </w:t>
      </w:r>
      <w:r w:rsidR="008275E3">
        <w:rPr>
          <w:rFonts w:ascii="Garamond" w:hAnsi="Garamond"/>
        </w:rPr>
        <w:t>------------------------------------------------------------------------------------------------------------------------</w:t>
      </w:r>
      <w:r w:rsidR="003E0863">
        <w:rPr>
          <w:rFonts w:ascii="Garamond" w:hAnsi="Garamond"/>
        </w:rPr>
        <w:t>-------------------------------</w:t>
      </w:r>
      <w:r w:rsidR="00DE6945" w:rsidRPr="00DE6945">
        <w:rPr>
          <w:rFonts w:ascii="Garamond" w:hAnsi="Garamond"/>
          <w:lang w:val="es-MX"/>
        </w:rPr>
        <w:t xml:space="preserve"> </w:t>
      </w:r>
      <w:r w:rsidR="00DE6945" w:rsidRPr="00DE6945">
        <w:rPr>
          <w:rFonts w:ascii="Garamond" w:hAnsi="Garamond"/>
        </w:rPr>
        <w:t>Habiendo presentando justificante de inasistencia para esta sesión, e</w:t>
      </w:r>
      <w:r w:rsidR="00DE6945" w:rsidRPr="00DE6945">
        <w:rPr>
          <w:rFonts w:ascii="Garamond" w:hAnsi="Garamond"/>
          <w:lang w:val="es-MX"/>
        </w:rPr>
        <w:t xml:space="preserve">l Ciudadano Regidor </w:t>
      </w:r>
      <w:r w:rsidR="00DE6945" w:rsidRPr="000C1BC1">
        <w:rPr>
          <w:rFonts w:ascii="Garamond" w:hAnsi="Garamond"/>
          <w:lang w:val="es-MX"/>
        </w:rPr>
        <w:t xml:space="preserve">Christian Omar Bravo Carbajal, </w:t>
      </w:r>
      <w:r w:rsidR="00DE6945" w:rsidRPr="00DE6945">
        <w:rPr>
          <w:rFonts w:ascii="Garamond" w:hAnsi="Garamond"/>
        </w:rPr>
        <w:t>la</w:t>
      </w:r>
      <w:r w:rsidR="00DE6945">
        <w:rPr>
          <w:rFonts w:ascii="Garamond" w:hAnsi="Garamond"/>
        </w:rPr>
        <w:t xml:space="preserve"> cual</w:t>
      </w:r>
      <w:r w:rsidR="00DE6945" w:rsidRPr="00DE6945">
        <w:rPr>
          <w:rFonts w:ascii="Garamond" w:hAnsi="Garamond"/>
        </w:rPr>
        <w:t xml:space="preserve"> fue puesta a consideración de los integrantes del Ayuntamiento, siendo </w:t>
      </w:r>
      <w:r w:rsidR="00DE6945">
        <w:rPr>
          <w:rFonts w:ascii="Garamond" w:hAnsi="Garamond"/>
        </w:rPr>
        <w:t>Aprobada</w:t>
      </w:r>
      <w:r w:rsidR="00DE6945" w:rsidRPr="00DE6945">
        <w:rPr>
          <w:rFonts w:ascii="Garamond" w:hAnsi="Garamond"/>
        </w:rPr>
        <w:t xml:space="preserve"> por Mayoría Simple de votos, por 1</w:t>
      </w:r>
      <w:r w:rsidR="00DE6945">
        <w:rPr>
          <w:rFonts w:ascii="Garamond" w:hAnsi="Garamond"/>
        </w:rPr>
        <w:t>5</w:t>
      </w:r>
      <w:r w:rsidR="00DE6945" w:rsidRPr="00DE6945">
        <w:rPr>
          <w:rFonts w:ascii="Garamond" w:hAnsi="Garamond"/>
        </w:rPr>
        <w:t xml:space="preserve"> </w:t>
      </w:r>
      <w:r w:rsidR="00DE6945">
        <w:rPr>
          <w:rFonts w:ascii="Garamond" w:hAnsi="Garamond"/>
        </w:rPr>
        <w:t>quin</w:t>
      </w:r>
      <w:r w:rsidR="00DE6945" w:rsidRPr="00DE6945">
        <w:rPr>
          <w:rFonts w:ascii="Garamond" w:hAnsi="Garamond"/>
        </w:rPr>
        <w:t>ce a f</w:t>
      </w:r>
      <w:r w:rsidR="00DE6945">
        <w:rPr>
          <w:rFonts w:ascii="Garamond" w:hAnsi="Garamond"/>
        </w:rPr>
        <w:t>avor, 0 cero en contra y 0 cero. ------------------------------------------------------------------------------------------------------</w:t>
      </w:r>
      <w:r w:rsidR="008275E3">
        <w:rPr>
          <w:rFonts w:ascii="Garamond" w:hAnsi="Garamond"/>
        </w:rPr>
        <w:t>------------------</w:t>
      </w:r>
      <w:r w:rsidR="003E0863">
        <w:rPr>
          <w:rFonts w:ascii="Garamond" w:hAnsi="Garamond"/>
        </w:rPr>
        <w:t>----</w:t>
      </w:r>
      <w:r w:rsidR="008275E3">
        <w:rPr>
          <w:rFonts w:ascii="Garamond" w:hAnsi="Garamond"/>
        </w:rPr>
        <w:t>------------------------------------------------------------------</w:t>
      </w:r>
      <w:r w:rsidR="00C17FE3">
        <w:rPr>
          <w:rFonts w:ascii="Garamond" w:hAnsi="Garamond"/>
        </w:rPr>
        <w:t>-----------------------------------</w:t>
      </w:r>
      <w:r w:rsidR="00012B20" w:rsidRPr="000C1BC1">
        <w:rPr>
          <w:rFonts w:ascii="Garamond" w:hAnsi="Garamond"/>
          <w:lang w:val="es-MX"/>
        </w:rPr>
        <w:t xml:space="preserve"> </w:t>
      </w:r>
      <w:r w:rsidR="00A40198" w:rsidRPr="000C1BC1">
        <w:rPr>
          <w:rFonts w:ascii="Garamond" w:hAnsi="Garamond"/>
          <w:b/>
        </w:rPr>
        <w:t>2.</w:t>
      </w:r>
      <w:r w:rsidR="00A40198" w:rsidRPr="000C1BC1">
        <w:rPr>
          <w:rFonts w:ascii="Garamond" w:hAnsi="Garamond"/>
        </w:rPr>
        <w:t xml:space="preserve"> </w:t>
      </w:r>
      <w:r w:rsidR="00A40198" w:rsidRPr="000C1BC1">
        <w:rPr>
          <w:rFonts w:ascii="Garamond" w:hAnsi="Garamond"/>
          <w:b/>
        </w:rPr>
        <w:t>Aprobación del Orden del Día</w:t>
      </w:r>
      <w:r w:rsidR="00A40198" w:rsidRPr="000C1BC1">
        <w:rPr>
          <w:rFonts w:ascii="Garamond" w:hAnsi="Garamond"/>
        </w:rPr>
        <w:t xml:space="preserve">. </w:t>
      </w:r>
      <w:r w:rsidR="00384411" w:rsidRPr="000C1BC1">
        <w:rPr>
          <w:rFonts w:ascii="Garamond" w:hAnsi="Garamond"/>
        </w:rPr>
        <w:t xml:space="preserve">El C. Presidente Municipal, </w:t>
      </w:r>
      <w:r w:rsidR="00384411" w:rsidRPr="000C1BC1">
        <w:rPr>
          <w:rFonts w:ascii="Garamond" w:hAnsi="Garamond"/>
          <w:lang w:val="es-MX"/>
        </w:rPr>
        <w:t>Arq. Luis Ernesto Munguía González</w:t>
      </w:r>
      <w:r w:rsidR="00384411" w:rsidRPr="000C1BC1">
        <w:rPr>
          <w:rFonts w:ascii="Garamond" w:hAnsi="Garamond"/>
        </w:rPr>
        <w:t>: “</w:t>
      </w:r>
      <w:r w:rsidR="007839C7" w:rsidRPr="007839C7">
        <w:rPr>
          <w:rFonts w:ascii="Garamond" w:hAnsi="Garamond"/>
        </w:rPr>
        <w:t>En</w:t>
      </w:r>
      <w:r w:rsidR="007839C7">
        <w:rPr>
          <w:rFonts w:ascii="Garamond" w:hAnsi="Garamond"/>
        </w:rPr>
        <w:t>seguida, para regir esta sesión</w:t>
      </w:r>
      <w:r w:rsidR="007839C7" w:rsidRPr="007839C7">
        <w:rPr>
          <w:rFonts w:ascii="Garamond" w:hAnsi="Garamond"/>
        </w:rPr>
        <w:t xml:space="preserve"> propongo a ustedes, ciudadanos, Síndico, Regidoras </w:t>
      </w:r>
      <w:r w:rsidR="007839C7">
        <w:rPr>
          <w:rFonts w:ascii="Garamond" w:hAnsi="Garamond"/>
        </w:rPr>
        <w:t>y</w:t>
      </w:r>
      <w:r w:rsidR="007839C7" w:rsidRPr="007839C7">
        <w:rPr>
          <w:rFonts w:ascii="Garamond" w:hAnsi="Garamond"/>
        </w:rPr>
        <w:t xml:space="preserve"> Regidores</w:t>
      </w:r>
      <w:r w:rsidR="007839C7">
        <w:rPr>
          <w:rFonts w:ascii="Garamond" w:hAnsi="Garamond"/>
        </w:rPr>
        <w:t>, e</w:t>
      </w:r>
      <w:r w:rsidR="007839C7" w:rsidRPr="007839C7">
        <w:rPr>
          <w:rFonts w:ascii="Garamond" w:hAnsi="Garamond"/>
        </w:rPr>
        <w:t xml:space="preserve">l siguiente orden del día, para lo cual de nueva cuenta solicito a nuestro </w:t>
      </w:r>
      <w:r w:rsidR="0080119F" w:rsidRPr="007839C7">
        <w:rPr>
          <w:rFonts w:ascii="Garamond" w:hAnsi="Garamond"/>
        </w:rPr>
        <w:t>Secretario General</w:t>
      </w:r>
      <w:r w:rsidR="007839C7" w:rsidRPr="007839C7">
        <w:rPr>
          <w:rFonts w:ascii="Garamond" w:hAnsi="Garamond"/>
        </w:rPr>
        <w:t xml:space="preserve"> d</w:t>
      </w:r>
      <w:r w:rsidR="0080119F">
        <w:rPr>
          <w:rFonts w:ascii="Garamond" w:hAnsi="Garamond"/>
        </w:rPr>
        <w:t>é</w:t>
      </w:r>
      <w:r w:rsidR="007839C7" w:rsidRPr="007839C7">
        <w:rPr>
          <w:rFonts w:ascii="Garamond" w:hAnsi="Garamond"/>
        </w:rPr>
        <w:t xml:space="preserve"> lectura de la misma para su consideración</w:t>
      </w:r>
      <w:r w:rsidR="007839C7">
        <w:rPr>
          <w:rFonts w:ascii="Garamond" w:hAnsi="Garamond"/>
        </w:rPr>
        <w:t>”</w:t>
      </w:r>
      <w:r w:rsidR="007839C7" w:rsidRPr="007839C7">
        <w:rPr>
          <w:rFonts w:ascii="Garamond" w:hAnsi="Garamond"/>
        </w:rPr>
        <w:t>.</w:t>
      </w:r>
      <w:r w:rsidR="0080119F">
        <w:rPr>
          <w:rFonts w:ascii="Garamond" w:hAnsi="Garamond"/>
        </w:rPr>
        <w:t xml:space="preserve"> </w:t>
      </w:r>
      <w:r w:rsidR="007839C7" w:rsidRPr="003135A1">
        <w:rPr>
          <w:rFonts w:ascii="Garamond" w:hAnsi="Garamond"/>
          <w:shd w:val="clear" w:color="auto" w:fill="FFFFFF"/>
          <w:lang w:val="es-ES_tradnl"/>
        </w:rPr>
        <w:t xml:space="preserve">El C. Secretario General, </w:t>
      </w:r>
      <w:r w:rsidR="007839C7" w:rsidRPr="003135A1">
        <w:rPr>
          <w:rFonts w:ascii="Garamond" w:hAnsi="Garamond"/>
          <w:shd w:val="clear" w:color="auto" w:fill="FFFFFF"/>
        </w:rPr>
        <w:t>Abg. José Juan Velázquez Hernández</w:t>
      </w:r>
      <w:r w:rsidR="007839C7" w:rsidRPr="003135A1">
        <w:rPr>
          <w:rFonts w:ascii="Garamond" w:hAnsi="Garamond"/>
          <w:shd w:val="clear" w:color="auto" w:fill="FFFFFF"/>
          <w:lang w:val="es-ES_tradnl"/>
        </w:rPr>
        <w:t>: “</w:t>
      </w:r>
      <w:r w:rsidR="007839C7">
        <w:rPr>
          <w:rFonts w:ascii="Garamond" w:hAnsi="Garamond"/>
        </w:rPr>
        <w:t>Muchas gracias señor P</w:t>
      </w:r>
      <w:r w:rsidR="007839C7" w:rsidRPr="007839C7">
        <w:rPr>
          <w:rFonts w:ascii="Garamond" w:hAnsi="Garamond"/>
        </w:rPr>
        <w:t>residente.</w:t>
      </w:r>
      <w:r w:rsidR="007839C7">
        <w:rPr>
          <w:rFonts w:ascii="Garamond" w:hAnsi="Garamond"/>
        </w:rPr>
        <w:t xml:space="preserve"> </w:t>
      </w:r>
      <w:r w:rsidR="007839C7" w:rsidRPr="007839C7">
        <w:rPr>
          <w:rFonts w:ascii="Garamond" w:hAnsi="Garamond"/>
        </w:rPr>
        <w:t xml:space="preserve">Previo a ello, quiero dar cuenta </w:t>
      </w:r>
      <w:r w:rsidR="003E0863">
        <w:rPr>
          <w:rFonts w:ascii="Garamond" w:hAnsi="Garamond"/>
        </w:rPr>
        <w:t xml:space="preserve">a </w:t>
      </w:r>
      <w:r w:rsidR="007839C7" w:rsidRPr="007839C7">
        <w:rPr>
          <w:rFonts w:ascii="Garamond" w:hAnsi="Garamond"/>
        </w:rPr>
        <w:t>usted del oficio SLRG</w:t>
      </w:r>
      <w:r w:rsidR="007839C7">
        <w:rPr>
          <w:rFonts w:ascii="Garamond" w:hAnsi="Garamond"/>
        </w:rPr>
        <w:t>/</w:t>
      </w:r>
      <w:r w:rsidR="007839C7" w:rsidRPr="007839C7">
        <w:rPr>
          <w:rFonts w:ascii="Garamond" w:hAnsi="Garamond"/>
        </w:rPr>
        <w:t>C</w:t>
      </w:r>
      <w:r w:rsidR="007839C7">
        <w:rPr>
          <w:rFonts w:ascii="Garamond" w:hAnsi="Garamond"/>
        </w:rPr>
        <w:t>O</w:t>
      </w:r>
      <w:r w:rsidR="007839C7" w:rsidRPr="007839C7">
        <w:rPr>
          <w:rFonts w:ascii="Garamond" w:hAnsi="Garamond"/>
        </w:rPr>
        <w:t>BC</w:t>
      </w:r>
      <w:r w:rsidR="007839C7">
        <w:rPr>
          <w:rFonts w:ascii="Garamond" w:hAnsi="Garamond"/>
        </w:rPr>
        <w:t>/</w:t>
      </w:r>
      <w:r w:rsidR="007839C7" w:rsidRPr="007839C7">
        <w:rPr>
          <w:rFonts w:ascii="Garamond" w:hAnsi="Garamond"/>
        </w:rPr>
        <w:t>298/2025</w:t>
      </w:r>
      <w:r w:rsidR="007839C7">
        <w:rPr>
          <w:rFonts w:ascii="Garamond" w:hAnsi="Garamond"/>
        </w:rPr>
        <w:t>, mediante el cual el R</w:t>
      </w:r>
      <w:r w:rsidR="007839C7" w:rsidRPr="007839C7">
        <w:rPr>
          <w:rFonts w:ascii="Garamond" w:hAnsi="Garamond"/>
        </w:rPr>
        <w:t>egidor Cristian Omar B</w:t>
      </w:r>
      <w:r w:rsidR="007839C7">
        <w:rPr>
          <w:rFonts w:ascii="Garamond" w:hAnsi="Garamond"/>
        </w:rPr>
        <w:t>ravo</w:t>
      </w:r>
      <w:r w:rsidR="007839C7" w:rsidRPr="007839C7">
        <w:rPr>
          <w:rFonts w:ascii="Garamond" w:hAnsi="Garamond"/>
        </w:rPr>
        <w:t xml:space="preserve"> Car</w:t>
      </w:r>
      <w:r w:rsidR="007839C7">
        <w:rPr>
          <w:rFonts w:ascii="Garamond" w:hAnsi="Garamond"/>
        </w:rPr>
        <w:t>b</w:t>
      </w:r>
      <w:r w:rsidR="007839C7" w:rsidRPr="007839C7">
        <w:rPr>
          <w:rFonts w:ascii="Garamond" w:hAnsi="Garamond"/>
        </w:rPr>
        <w:t>ajal informa que por motivos personales no le será posible asis</w:t>
      </w:r>
      <w:r w:rsidR="007839C7">
        <w:rPr>
          <w:rFonts w:ascii="Garamond" w:hAnsi="Garamond"/>
        </w:rPr>
        <w:t>tir a la sesión de Ayuntamiento c</w:t>
      </w:r>
      <w:r w:rsidR="007839C7" w:rsidRPr="007839C7">
        <w:rPr>
          <w:rFonts w:ascii="Garamond" w:hAnsi="Garamond"/>
        </w:rPr>
        <w:t xml:space="preserve">itada para el día martes </w:t>
      </w:r>
      <w:r w:rsidR="0080119F">
        <w:rPr>
          <w:rFonts w:ascii="Garamond" w:hAnsi="Garamond"/>
        </w:rPr>
        <w:t>nueve de diciembre de dos mil veinticinco</w:t>
      </w:r>
      <w:r w:rsidR="007839C7" w:rsidRPr="007839C7">
        <w:rPr>
          <w:rFonts w:ascii="Garamond" w:hAnsi="Garamond"/>
        </w:rPr>
        <w:t xml:space="preserve"> a las </w:t>
      </w:r>
      <w:r w:rsidR="0080119F">
        <w:rPr>
          <w:rFonts w:ascii="Garamond" w:hAnsi="Garamond"/>
        </w:rPr>
        <w:t>veinte horas.</w:t>
      </w:r>
      <w:r w:rsidR="007839C7" w:rsidRPr="007839C7">
        <w:rPr>
          <w:rFonts w:ascii="Garamond" w:hAnsi="Garamond"/>
        </w:rPr>
        <w:t xml:space="preserve"> </w:t>
      </w:r>
      <w:r w:rsidR="0080119F">
        <w:rPr>
          <w:rFonts w:ascii="Garamond" w:hAnsi="Garamond"/>
        </w:rPr>
        <w:t>P</w:t>
      </w:r>
      <w:r w:rsidR="007839C7" w:rsidRPr="007839C7">
        <w:rPr>
          <w:rFonts w:ascii="Garamond" w:hAnsi="Garamond"/>
        </w:rPr>
        <w:t>or lo que solicita de la manera más atenta someter a consideración la presente justificación de inasi</w:t>
      </w:r>
      <w:r w:rsidR="0080119F">
        <w:rPr>
          <w:rFonts w:ascii="Garamond" w:hAnsi="Garamond"/>
        </w:rPr>
        <w:t xml:space="preserve">stencia ante el </w:t>
      </w:r>
      <w:r w:rsidR="003E0863">
        <w:rPr>
          <w:rFonts w:ascii="Garamond" w:hAnsi="Garamond"/>
        </w:rPr>
        <w:t>P</w:t>
      </w:r>
      <w:r w:rsidR="0080119F">
        <w:rPr>
          <w:rFonts w:ascii="Garamond" w:hAnsi="Garamond"/>
        </w:rPr>
        <w:t>leno de</w:t>
      </w:r>
      <w:r w:rsidR="007839C7" w:rsidRPr="007839C7">
        <w:rPr>
          <w:rFonts w:ascii="Garamond" w:hAnsi="Garamond"/>
        </w:rPr>
        <w:t>l Honorable Ayuntamiento, solicitando extienda sus disculpas a todos los presentes.</w:t>
      </w:r>
      <w:r w:rsidR="007839C7">
        <w:rPr>
          <w:rFonts w:ascii="Garamond" w:hAnsi="Garamond"/>
        </w:rPr>
        <w:t xml:space="preserve"> </w:t>
      </w:r>
      <w:r w:rsidR="007839C7" w:rsidRPr="007839C7">
        <w:rPr>
          <w:rFonts w:ascii="Garamond" w:hAnsi="Garamond"/>
        </w:rPr>
        <w:t>Firma</w:t>
      </w:r>
      <w:r w:rsidR="007839C7">
        <w:rPr>
          <w:rFonts w:ascii="Garamond" w:hAnsi="Garamond"/>
        </w:rPr>
        <w:t>.</w:t>
      </w:r>
      <w:r w:rsidR="007839C7" w:rsidRPr="007839C7">
        <w:rPr>
          <w:rFonts w:ascii="Garamond" w:hAnsi="Garamond"/>
        </w:rPr>
        <w:t xml:space="preserve"> </w:t>
      </w:r>
      <w:r w:rsidR="007839C7">
        <w:rPr>
          <w:rFonts w:ascii="Garamond" w:hAnsi="Garamond"/>
        </w:rPr>
        <w:t>R</w:t>
      </w:r>
      <w:r w:rsidR="007839C7" w:rsidRPr="007839C7">
        <w:rPr>
          <w:rFonts w:ascii="Garamond" w:hAnsi="Garamond"/>
        </w:rPr>
        <w:t>egidor Cristian Omar B</w:t>
      </w:r>
      <w:r w:rsidR="007839C7">
        <w:rPr>
          <w:rFonts w:ascii="Garamond" w:hAnsi="Garamond"/>
        </w:rPr>
        <w:t>rav</w:t>
      </w:r>
      <w:r w:rsidR="007839C7" w:rsidRPr="007839C7">
        <w:rPr>
          <w:rFonts w:ascii="Garamond" w:hAnsi="Garamond"/>
        </w:rPr>
        <w:t>o</w:t>
      </w:r>
      <w:r w:rsidR="007839C7">
        <w:rPr>
          <w:rFonts w:ascii="Garamond" w:hAnsi="Garamond"/>
        </w:rPr>
        <w:t xml:space="preserve"> Carb</w:t>
      </w:r>
      <w:r w:rsidR="007839C7" w:rsidRPr="007839C7">
        <w:rPr>
          <w:rFonts w:ascii="Garamond" w:hAnsi="Garamond"/>
        </w:rPr>
        <w:t>aja</w:t>
      </w:r>
      <w:r w:rsidR="007839C7">
        <w:rPr>
          <w:rFonts w:ascii="Garamond" w:hAnsi="Garamond"/>
        </w:rPr>
        <w:t>l.</w:t>
      </w:r>
      <w:r w:rsidR="007839C7" w:rsidRPr="007839C7">
        <w:rPr>
          <w:rFonts w:ascii="Garamond" w:hAnsi="Garamond"/>
        </w:rPr>
        <w:t xml:space="preserve"> </w:t>
      </w:r>
      <w:r w:rsidR="0080119F">
        <w:rPr>
          <w:rFonts w:ascii="Garamond" w:hAnsi="Garamond"/>
        </w:rPr>
        <w:t>A nueve de diciembre de dos mil veinticinco</w:t>
      </w:r>
      <w:r w:rsidR="007839C7" w:rsidRPr="007839C7">
        <w:rPr>
          <w:rFonts w:ascii="Garamond" w:hAnsi="Garamond"/>
        </w:rPr>
        <w:t>.</w:t>
      </w:r>
      <w:r w:rsidR="007839C7">
        <w:rPr>
          <w:rFonts w:ascii="Garamond" w:hAnsi="Garamond"/>
        </w:rPr>
        <w:t xml:space="preserve"> Seri</w:t>
      </w:r>
      <w:r w:rsidR="007839C7" w:rsidRPr="007839C7">
        <w:rPr>
          <w:rFonts w:ascii="Garamond" w:hAnsi="Garamond"/>
        </w:rPr>
        <w:t>a cu</w:t>
      </w:r>
      <w:r w:rsidR="007839C7">
        <w:rPr>
          <w:rFonts w:ascii="Garamond" w:hAnsi="Garamond"/>
        </w:rPr>
        <w:t>a</w:t>
      </w:r>
      <w:r w:rsidR="007839C7" w:rsidRPr="007839C7">
        <w:rPr>
          <w:rFonts w:ascii="Garamond" w:hAnsi="Garamond"/>
        </w:rPr>
        <w:t>nto</w:t>
      </w:r>
      <w:r w:rsidR="007839C7">
        <w:rPr>
          <w:rFonts w:ascii="Garamond" w:hAnsi="Garamond"/>
        </w:rPr>
        <w:t xml:space="preserve"> señor Presidente”.</w:t>
      </w:r>
      <w:r w:rsidR="0080119F">
        <w:rPr>
          <w:rFonts w:ascii="Garamond" w:hAnsi="Garamond"/>
        </w:rPr>
        <w:t xml:space="preserve"> </w:t>
      </w:r>
      <w:r w:rsidR="007839C7" w:rsidRPr="000C1BC1">
        <w:rPr>
          <w:rFonts w:ascii="Garamond" w:hAnsi="Garamond"/>
        </w:rPr>
        <w:t xml:space="preserve">El C. Presidente Municipal, </w:t>
      </w:r>
      <w:r w:rsidR="007839C7" w:rsidRPr="000C1BC1">
        <w:rPr>
          <w:rFonts w:ascii="Garamond" w:hAnsi="Garamond"/>
          <w:lang w:val="es-MX"/>
        </w:rPr>
        <w:t>Arq. Luis Ernesto Munguía González</w:t>
      </w:r>
      <w:r w:rsidR="007839C7" w:rsidRPr="000C1BC1">
        <w:rPr>
          <w:rFonts w:ascii="Garamond" w:hAnsi="Garamond"/>
        </w:rPr>
        <w:t>: “</w:t>
      </w:r>
      <w:r w:rsidR="007839C7" w:rsidRPr="007839C7">
        <w:rPr>
          <w:rFonts w:ascii="Garamond" w:hAnsi="Garamond"/>
        </w:rPr>
        <w:t>Se pone a consideración de las y los ediles, quienes estén de acuerdo en aprobar la solicitud de justificación p</w:t>
      </w:r>
      <w:r w:rsidR="00403E43">
        <w:rPr>
          <w:rFonts w:ascii="Garamond" w:hAnsi="Garamond"/>
        </w:rPr>
        <w:t>ara la inasistencia de nuestro R</w:t>
      </w:r>
      <w:r w:rsidR="007839C7" w:rsidRPr="007839C7">
        <w:rPr>
          <w:rFonts w:ascii="Garamond" w:hAnsi="Garamond"/>
        </w:rPr>
        <w:t>egidor Cristian Omar Bravo, manifestarlo levantando su mano.</w:t>
      </w:r>
      <w:r w:rsidR="007839C7">
        <w:rPr>
          <w:rFonts w:ascii="Garamond" w:hAnsi="Garamond"/>
        </w:rPr>
        <w:t xml:space="preserve"> ¿</w:t>
      </w:r>
      <w:r w:rsidR="007839C7" w:rsidRPr="007839C7">
        <w:rPr>
          <w:rFonts w:ascii="Garamond" w:hAnsi="Garamond"/>
        </w:rPr>
        <w:t>Abstenciones</w:t>
      </w:r>
      <w:r w:rsidR="007839C7">
        <w:rPr>
          <w:rFonts w:ascii="Garamond" w:hAnsi="Garamond"/>
        </w:rPr>
        <w:t>?</w:t>
      </w:r>
      <w:r w:rsidR="007839C7" w:rsidRPr="007839C7">
        <w:rPr>
          <w:rFonts w:ascii="Garamond" w:hAnsi="Garamond"/>
        </w:rPr>
        <w:t xml:space="preserve"> </w:t>
      </w:r>
      <w:r w:rsidR="007839C7">
        <w:rPr>
          <w:rFonts w:ascii="Garamond" w:hAnsi="Garamond"/>
        </w:rPr>
        <w:t>¿E</w:t>
      </w:r>
      <w:r w:rsidR="007839C7" w:rsidRPr="007839C7">
        <w:rPr>
          <w:rFonts w:ascii="Garamond" w:hAnsi="Garamond"/>
        </w:rPr>
        <w:t>n contra</w:t>
      </w:r>
      <w:r w:rsidR="007839C7">
        <w:rPr>
          <w:rFonts w:ascii="Garamond" w:hAnsi="Garamond"/>
        </w:rPr>
        <w:t>? Señor Secretario dé</w:t>
      </w:r>
      <w:r w:rsidR="007839C7" w:rsidRPr="007839C7">
        <w:rPr>
          <w:rFonts w:ascii="Garamond" w:hAnsi="Garamond"/>
        </w:rPr>
        <w:t xml:space="preserve"> cuenta del resultado de la votación</w:t>
      </w:r>
      <w:r w:rsidR="007839C7">
        <w:rPr>
          <w:rFonts w:ascii="Garamond" w:hAnsi="Garamond"/>
        </w:rPr>
        <w:t>”</w:t>
      </w:r>
      <w:r w:rsidR="007839C7" w:rsidRPr="007839C7">
        <w:rPr>
          <w:rFonts w:ascii="Garamond" w:hAnsi="Garamond"/>
        </w:rPr>
        <w:t>.</w:t>
      </w:r>
      <w:r w:rsidR="0080119F">
        <w:rPr>
          <w:rFonts w:ascii="Garamond" w:hAnsi="Garamond"/>
        </w:rPr>
        <w:t xml:space="preserve"> </w:t>
      </w:r>
      <w:r w:rsidR="007839C7" w:rsidRPr="003135A1">
        <w:rPr>
          <w:rFonts w:ascii="Garamond" w:hAnsi="Garamond"/>
          <w:shd w:val="clear" w:color="auto" w:fill="FFFFFF"/>
          <w:lang w:val="es-ES_tradnl"/>
        </w:rPr>
        <w:t xml:space="preserve">El C. Secretario General, </w:t>
      </w:r>
      <w:r w:rsidR="007839C7" w:rsidRPr="003135A1">
        <w:rPr>
          <w:rFonts w:ascii="Garamond" w:hAnsi="Garamond"/>
          <w:shd w:val="clear" w:color="auto" w:fill="FFFFFF"/>
        </w:rPr>
        <w:t>Abg. José Juan Velázquez Hernández</w:t>
      </w:r>
      <w:r w:rsidR="007839C7" w:rsidRPr="003135A1">
        <w:rPr>
          <w:rFonts w:ascii="Garamond" w:hAnsi="Garamond"/>
          <w:shd w:val="clear" w:color="auto" w:fill="FFFFFF"/>
          <w:lang w:val="es-ES_tradnl"/>
        </w:rPr>
        <w:t>: “</w:t>
      </w:r>
      <w:r w:rsidR="007839C7" w:rsidRPr="007839C7">
        <w:rPr>
          <w:rFonts w:ascii="Garamond" w:hAnsi="Garamond"/>
        </w:rPr>
        <w:t xml:space="preserve">Claro que sí señor Presidente, tenemos un total de </w:t>
      </w:r>
      <w:r w:rsidR="007839C7">
        <w:rPr>
          <w:rFonts w:ascii="Garamond" w:hAnsi="Garamond"/>
        </w:rPr>
        <w:t xml:space="preserve">quince </w:t>
      </w:r>
      <w:r w:rsidR="007839C7" w:rsidRPr="007839C7">
        <w:rPr>
          <w:rFonts w:ascii="Garamond" w:hAnsi="Garamond"/>
        </w:rPr>
        <w:t>votos a favor, cero votos en contra y cero abstenciones.</w:t>
      </w:r>
      <w:r w:rsidR="007839C7">
        <w:rPr>
          <w:rFonts w:ascii="Garamond" w:hAnsi="Garamond"/>
        </w:rPr>
        <w:t xml:space="preserve"> </w:t>
      </w:r>
      <w:r w:rsidR="007839C7" w:rsidRPr="007839C7">
        <w:rPr>
          <w:rFonts w:ascii="Garamond" w:hAnsi="Garamond"/>
        </w:rPr>
        <w:t>Ser</w:t>
      </w:r>
      <w:r w:rsidR="007839C7">
        <w:rPr>
          <w:rFonts w:ascii="Garamond" w:hAnsi="Garamond"/>
        </w:rPr>
        <w:t>i</w:t>
      </w:r>
      <w:r w:rsidR="007839C7" w:rsidRPr="007839C7">
        <w:rPr>
          <w:rFonts w:ascii="Garamond" w:hAnsi="Garamond"/>
        </w:rPr>
        <w:t>a cu</w:t>
      </w:r>
      <w:r w:rsidR="007839C7">
        <w:rPr>
          <w:rFonts w:ascii="Garamond" w:hAnsi="Garamond"/>
        </w:rPr>
        <w:t>a</w:t>
      </w:r>
      <w:r w:rsidR="0080119F">
        <w:rPr>
          <w:rFonts w:ascii="Garamond" w:hAnsi="Garamond"/>
        </w:rPr>
        <w:t>nto</w:t>
      </w:r>
      <w:r w:rsidR="007839C7" w:rsidRPr="007839C7">
        <w:rPr>
          <w:rFonts w:ascii="Garamond" w:hAnsi="Garamond"/>
        </w:rPr>
        <w:t xml:space="preserve"> señor Presidente</w:t>
      </w:r>
      <w:r w:rsidR="007839C7">
        <w:rPr>
          <w:rFonts w:ascii="Garamond" w:hAnsi="Garamond"/>
        </w:rPr>
        <w:t xml:space="preserve">”. </w:t>
      </w:r>
      <w:r w:rsidR="007839C7" w:rsidRPr="000C1BC1">
        <w:rPr>
          <w:rFonts w:ascii="Garamond" w:hAnsi="Garamond"/>
        </w:rPr>
        <w:t xml:space="preserve">El C. Presidente Municipal, </w:t>
      </w:r>
      <w:r w:rsidR="007839C7" w:rsidRPr="000C1BC1">
        <w:rPr>
          <w:rFonts w:ascii="Garamond" w:hAnsi="Garamond"/>
          <w:lang w:val="es-MX"/>
        </w:rPr>
        <w:t>Arq. Luis Ernesto Munguía González</w:t>
      </w:r>
      <w:r w:rsidR="007839C7" w:rsidRPr="000C1BC1">
        <w:rPr>
          <w:rFonts w:ascii="Garamond" w:hAnsi="Garamond"/>
        </w:rPr>
        <w:t>: “</w:t>
      </w:r>
      <w:r w:rsidR="007839C7" w:rsidRPr="007839C7">
        <w:rPr>
          <w:rFonts w:ascii="Garamond" w:hAnsi="Garamond"/>
        </w:rPr>
        <w:t>Se aprueba la solicitud para la justificación.</w:t>
      </w:r>
      <w:r w:rsidR="007839C7">
        <w:rPr>
          <w:rFonts w:ascii="Garamond" w:hAnsi="Garamond"/>
        </w:rPr>
        <w:t xml:space="preserve"> </w:t>
      </w:r>
      <w:r w:rsidR="00177257">
        <w:rPr>
          <w:rFonts w:ascii="Garamond" w:hAnsi="Garamond"/>
        </w:rPr>
        <w:t>Retomando la</w:t>
      </w:r>
      <w:r w:rsidR="0080119F">
        <w:rPr>
          <w:rFonts w:ascii="Garamond" w:hAnsi="Garamond"/>
        </w:rPr>
        <w:t>…</w:t>
      </w:r>
      <w:r w:rsidR="00177257">
        <w:rPr>
          <w:rFonts w:ascii="Garamond" w:hAnsi="Garamond"/>
        </w:rPr>
        <w:t>el punto dos</w:t>
      </w:r>
      <w:r w:rsidR="007839C7" w:rsidRPr="007839C7">
        <w:rPr>
          <w:rFonts w:ascii="Garamond" w:hAnsi="Garamond"/>
        </w:rPr>
        <w:t xml:space="preserve"> de esta orden del día, es precisamente la lectura para consideración de este Pleno.</w:t>
      </w:r>
      <w:r w:rsidR="0080119F">
        <w:rPr>
          <w:rFonts w:ascii="Garamond" w:hAnsi="Garamond"/>
        </w:rPr>
        <w:t xml:space="preserve"> Adelante S</w:t>
      </w:r>
      <w:r w:rsidR="007839C7">
        <w:rPr>
          <w:rFonts w:ascii="Garamond" w:hAnsi="Garamond"/>
        </w:rPr>
        <w:t xml:space="preserve">ecretario”. </w:t>
      </w:r>
      <w:r w:rsidR="007839C7" w:rsidRPr="003135A1">
        <w:rPr>
          <w:rFonts w:ascii="Garamond" w:hAnsi="Garamond"/>
          <w:shd w:val="clear" w:color="auto" w:fill="FFFFFF"/>
          <w:lang w:val="es-ES_tradnl"/>
        </w:rPr>
        <w:t xml:space="preserve">El C. Secretario General, </w:t>
      </w:r>
      <w:r w:rsidR="007839C7" w:rsidRPr="003135A1">
        <w:rPr>
          <w:rFonts w:ascii="Garamond" w:hAnsi="Garamond"/>
          <w:shd w:val="clear" w:color="auto" w:fill="FFFFFF"/>
        </w:rPr>
        <w:t xml:space="preserve">Abg. </w:t>
      </w:r>
      <w:r w:rsidR="007839C7" w:rsidRPr="003135A1">
        <w:rPr>
          <w:rFonts w:ascii="Garamond" w:hAnsi="Garamond"/>
          <w:shd w:val="clear" w:color="auto" w:fill="FFFFFF"/>
        </w:rPr>
        <w:lastRenderedPageBreak/>
        <w:t>José Juan Velázquez Hernández</w:t>
      </w:r>
      <w:r w:rsidR="007839C7" w:rsidRPr="003135A1">
        <w:rPr>
          <w:rFonts w:ascii="Garamond" w:hAnsi="Garamond"/>
          <w:shd w:val="clear" w:color="auto" w:fill="FFFFFF"/>
          <w:lang w:val="es-ES_tradnl"/>
        </w:rPr>
        <w:t>: “</w:t>
      </w:r>
      <w:r w:rsidR="007839C7">
        <w:rPr>
          <w:rFonts w:ascii="Garamond" w:hAnsi="Garamond"/>
        </w:rPr>
        <w:t>Muchas gracias</w:t>
      </w:r>
      <w:r w:rsidR="007839C7" w:rsidRPr="007839C7">
        <w:rPr>
          <w:rFonts w:ascii="Garamond" w:hAnsi="Garamond"/>
        </w:rPr>
        <w:t xml:space="preserve"> señor Presidente.</w:t>
      </w:r>
      <w:r w:rsidR="007839C7">
        <w:rPr>
          <w:rFonts w:ascii="Garamond" w:hAnsi="Garamond"/>
        </w:rPr>
        <w:t xml:space="preserve"> Como lo</w:t>
      </w:r>
      <w:r w:rsidR="00403E43">
        <w:rPr>
          <w:rFonts w:ascii="Garamond" w:hAnsi="Garamond"/>
        </w:rPr>
        <w:t xml:space="preserve"> instruye</w:t>
      </w:r>
      <w:r w:rsidR="007839C7" w:rsidRPr="007839C7">
        <w:rPr>
          <w:rFonts w:ascii="Garamond" w:hAnsi="Garamond"/>
        </w:rPr>
        <w:t xml:space="preserve"> doy lectura a la orden del día que regirá la presente sesión, siendo el punto número uno la asistencia y declaración de quorum legal</w:t>
      </w:r>
      <w:r w:rsidR="007839C7">
        <w:rPr>
          <w:rFonts w:ascii="Garamond" w:hAnsi="Garamond"/>
        </w:rPr>
        <w:t>; p</w:t>
      </w:r>
      <w:r w:rsidR="007839C7" w:rsidRPr="007839C7">
        <w:rPr>
          <w:rFonts w:ascii="Garamond" w:hAnsi="Garamond"/>
        </w:rPr>
        <w:t xml:space="preserve">unto número </w:t>
      </w:r>
      <w:r w:rsidR="007839C7">
        <w:rPr>
          <w:rFonts w:ascii="Garamond" w:hAnsi="Garamond"/>
        </w:rPr>
        <w:t>dos</w:t>
      </w:r>
      <w:r w:rsidR="007839C7" w:rsidRPr="007839C7">
        <w:rPr>
          <w:rFonts w:ascii="Garamond" w:hAnsi="Garamond"/>
        </w:rPr>
        <w:t>, lectura</w:t>
      </w:r>
      <w:r w:rsidR="007839C7">
        <w:rPr>
          <w:rFonts w:ascii="Garamond" w:hAnsi="Garamond"/>
        </w:rPr>
        <w:t xml:space="preserve"> y aprobación del orden del día; p</w:t>
      </w:r>
      <w:r w:rsidR="007839C7" w:rsidRPr="007839C7">
        <w:rPr>
          <w:rFonts w:ascii="Garamond" w:hAnsi="Garamond"/>
        </w:rPr>
        <w:t xml:space="preserve">unto número </w:t>
      </w:r>
      <w:r w:rsidR="007839C7">
        <w:rPr>
          <w:rFonts w:ascii="Garamond" w:hAnsi="Garamond"/>
        </w:rPr>
        <w:t>tres</w:t>
      </w:r>
      <w:r w:rsidR="00403E43">
        <w:rPr>
          <w:rFonts w:ascii="Garamond" w:hAnsi="Garamond"/>
        </w:rPr>
        <w:t xml:space="preserve">, lectura, discusión y </w:t>
      </w:r>
      <w:r w:rsidR="007839C7" w:rsidRPr="007839C7">
        <w:rPr>
          <w:rFonts w:ascii="Garamond" w:hAnsi="Garamond"/>
        </w:rPr>
        <w:t>en su caso, apro</w:t>
      </w:r>
      <w:r w:rsidR="007839C7">
        <w:rPr>
          <w:rFonts w:ascii="Garamond" w:hAnsi="Garamond"/>
        </w:rPr>
        <w:t xml:space="preserve">bación de iniciativas </w:t>
      </w:r>
      <w:proofErr w:type="spellStart"/>
      <w:r w:rsidR="007839C7">
        <w:rPr>
          <w:rFonts w:ascii="Garamond" w:hAnsi="Garamond"/>
        </w:rPr>
        <w:t>agendadas</w:t>
      </w:r>
      <w:proofErr w:type="spellEnd"/>
      <w:r w:rsidR="007839C7">
        <w:rPr>
          <w:rFonts w:ascii="Garamond" w:hAnsi="Garamond"/>
        </w:rPr>
        <w:t>; p</w:t>
      </w:r>
      <w:r w:rsidR="007839C7" w:rsidRPr="007839C7">
        <w:rPr>
          <w:rFonts w:ascii="Garamond" w:hAnsi="Garamond"/>
        </w:rPr>
        <w:t>unto número cuatro, presentación de dictámenes por parte de las comisiones edilicias per</w:t>
      </w:r>
      <w:r w:rsidR="007839C7">
        <w:rPr>
          <w:rFonts w:ascii="Garamond" w:hAnsi="Garamond"/>
        </w:rPr>
        <w:t>manentes del ayuntamiento; p</w:t>
      </w:r>
      <w:r w:rsidR="007839C7" w:rsidRPr="007839C7">
        <w:rPr>
          <w:rFonts w:ascii="Garamond" w:hAnsi="Garamond"/>
        </w:rPr>
        <w:t xml:space="preserve">unto número </w:t>
      </w:r>
      <w:r w:rsidR="007839C7">
        <w:rPr>
          <w:rFonts w:ascii="Garamond" w:hAnsi="Garamond"/>
        </w:rPr>
        <w:t>cinco, p</w:t>
      </w:r>
      <w:r w:rsidR="007839C7" w:rsidRPr="007839C7">
        <w:rPr>
          <w:rFonts w:ascii="Garamond" w:hAnsi="Garamond"/>
        </w:rPr>
        <w:t>resentación de iniciativas por parte de los ciudadan</w:t>
      </w:r>
      <w:r w:rsidR="0080119F">
        <w:rPr>
          <w:rFonts w:ascii="Garamond" w:hAnsi="Garamond"/>
        </w:rPr>
        <w:t>os integrantes del A</w:t>
      </w:r>
      <w:r w:rsidR="007839C7">
        <w:rPr>
          <w:rFonts w:ascii="Garamond" w:hAnsi="Garamond"/>
        </w:rPr>
        <w:t>yuntamiento; p</w:t>
      </w:r>
      <w:r w:rsidR="007839C7" w:rsidRPr="007839C7">
        <w:rPr>
          <w:rFonts w:ascii="Garamond" w:hAnsi="Garamond"/>
        </w:rPr>
        <w:t>unto número</w:t>
      </w:r>
      <w:r w:rsidR="007839C7">
        <w:rPr>
          <w:rFonts w:ascii="Garamond" w:hAnsi="Garamond"/>
        </w:rPr>
        <w:t xml:space="preserve"> seis,</w:t>
      </w:r>
      <w:r w:rsidR="007839C7" w:rsidRPr="007839C7">
        <w:rPr>
          <w:rFonts w:ascii="Garamond" w:hAnsi="Garamond"/>
        </w:rPr>
        <w:t xml:space="preserve"> asuntos generales y</w:t>
      </w:r>
      <w:r w:rsidR="007839C7">
        <w:rPr>
          <w:rFonts w:ascii="Garamond" w:hAnsi="Garamond"/>
        </w:rPr>
        <w:t>;</w:t>
      </w:r>
      <w:r w:rsidR="007839C7" w:rsidRPr="007839C7">
        <w:rPr>
          <w:rFonts w:ascii="Garamond" w:hAnsi="Garamond"/>
        </w:rPr>
        <w:t xml:space="preserve"> punto número </w:t>
      </w:r>
      <w:r w:rsidR="007839C7">
        <w:rPr>
          <w:rFonts w:ascii="Garamond" w:hAnsi="Garamond"/>
        </w:rPr>
        <w:t>siete</w:t>
      </w:r>
      <w:r w:rsidR="007839C7" w:rsidRPr="007839C7">
        <w:rPr>
          <w:rFonts w:ascii="Garamond" w:hAnsi="Garamond"/>
        </w:rPr>
        <w:t>, cierre de la sesión.</w:t>
      </w:r>
      <w:r w:rsidR="007839C7">
        <w:rPr>
          <w:rFonts w:ascii="Garamond" w:hAnsi="Garamond"/>
        </w:rPr>
        <w:t xml:space="preserve"> </w:t>
      </w:r>
      <w:r w:rsidR="007839C7" w:rsidRPr="007839C7">
        <w:rPr>
          <w:rFonts w:ascii="Garamond" w:hAnsi="Garamond"/>
        </w:rPr>
        <w:t>Es cuanto señor Presidente</w:t>
      </w:r>
      <w:r w:rsidR="007839C7">
        <w:rPr>
          <w:rFonts w:ascii="Garamond" w:hAnsi="Garamond"/>
        </w:rPr>
        <w:t>”</w:t>
      </w:r>
      <w:r w:rsidR="007839C7" w:rsidRPr="007839C7">
        <w:rPr>
          <w:rFonts w:ascii="Garamond" w:hAnsi="Garamond"/>
        </w:rPr>
        <w:t>.</w:t>
      </w:r>
      <w:r w:rsidR="0080119F">
        <w:rPr>
          <w:rFonts w:ascii="Garamond" w:hAnsi="Garamond"/>
        </w:rPr>
        <w:t xml:space="preserve"> </w:t>
      </w:r>
      <w:r w:rsidR="00177257" w:rsidRPr="000C1BC1">
        <w:rPr>
          <w:rFonts w:ascii="Garamond" w:hAnsi="Garamond"/>
        </w:rPr>
        <w:t xml:space="preserve">El C. Presidente Municipal, </w:t>
      </w:r>
      <w:r w:rsidR="00177257" w:rsidRPr="000C1BC1">
        <w:rPr>
          <w:rFonts w:ascii="Garamond" w:hAnsi="Garamond"/>
          <w:lang w:val="es-MX"/>
        </w:rPr>
        <w:t>Arq. Luis Ernesto Munguía González</w:t>
      </w:r>
      <w:r w:rsidR="00177257" w:rsidRPr="000C1BC1">
        <w:rPr>
          <w:rFonts w:ascii="Garamond" w:hAnsi="Garamond"/>
        </w:rPr>
        <w:t>: “</w:t>
      </w:r>
      <w:r w:rsidR="007839C7" w:rsidRPr="007839C7">
        <w:rPr>
          <w:rFonts w:ascii="Garamond" w:hAnsi="Garamond"/>
        </w:rPr>
        <w:t>Qu</w:t>
      </w:r>
      <w:r w:rsidR="00177257">
        <w:rPr>
          <w:rFonts w:ascii="Garamond" w:hAnsi="Garamond"/>
        </w:rPr>
        <w:t xml:space="preserve">ienes estén por la afirmativa </w:t>
      </w:r>
      <w:r w:rsidR="007839C7" w:rsidRPr="007839C7">
        <w:rPr>
          <w:rFonts w:ascii="Garamond" w:hAnsi="Garamond"/>
        </w:rPr>
        <w:t>manifestarlo levanta</w:t>
      </w:r>
      <w:r w:rsidR="00177257">
        <w:rPr>
          <w:rFonts w:ascii="Garamond" w:hAnsi="Garamond"/>
        </w:rPr>
        <w:t xml:space="preserve">ndo </w:t>
      </w:r>
      <w:r w:rsidR="007839C7" w:rsidRPr="007839C7">
        <w:rPr>
          <w:rFonts w:ascii="Garamond" w:hAnsi="Garamond"/>
        </w:rPr>
        <w:t>su mano.</w:t>
      </w:r>
      <w:r w:rsidR="007839C7">
        <w:rPr>
          <w:rFonts w:ascii="Garamond" w:hAnsi="Garamond"/>
        </w:rPr>
        <w:t xml:space="preserve"> ¿</w:t>
      </w:r>
      <w:r w:rsidR="007839C7" w:rsidRPr="007839C7">
        <w:rPr>
          <w:rFonts w:ascii="Garamond" w:hAnsi="Garamond"/>
        </w:rPr>
        <w:t>Abstenciones</w:t>
      </w:r>
      <w:r w:rsidR="007839C7">
        <w:rPr>
          <w:rFonts w:ascii="Garamond" w:hAnsi="Garamond"/>
        </w:rPr>
        <w:t>?</w:t>
      </w:r>
      <w:r w:rsidR="007839C7" w:rsidRPr="007839C7">
        <w:rPr>
          <w:rFonts w:ascii="Garamond" w:hAnsi="Garamond"/>
        </w:rPr>
        <w:t xml:space="preserve"> </w:t>
      </w:r>
      <w:r w:rsidR="007839C7">
        <w:rPr>
          <w:rFonts w:ascii="Garamond" w:hAnsi="Garamond"/>
        </w:rPr>
        <w:t>¿E</w:t>
      </w:r>
      <w:r w:rsidR="007839C7" w:rsidRPr="007839C7">
        <w:rPr>
          <w:rFonts w:ascii="Garamond" w:hAnsi="Garamond"/>
        </w:rPr>
        <w:t>n contra</w:t>
      </w:r>
      <w:r w:rsidR="007839C7">
        <w:rPr>
          <w:rFonts w:ascii="Garamond" w:hAnsi="Garamond"/>
        </w:rPr>
        <w:t>?</w:t>
      </w:r>
      <w:r w:rsidR="007839C7" w:rsidRPr="007839C7">
        <w:rPr>
          <w:rFonts w:ascii="Garamond" w:hAnsi="Garamond"/>
        </w:rPr>
        <w:t xml:space="preserve"> </w:t>
      </w:r>
      <w:r w:rsidR="007839C7">
        <w:rPr>
          <w:rFonts w:ascii="Garamond" w:hAnsi="Garamond"/>
        </w:rPr>
        <w:t>Señor Secretario</w:t>
      </w:r>
      <w:r w:rsidR="007839C7" w:rsidRPr="007839C7">
        <w:rPr>
          <w:rFonts w:ascii="Garamond" w:hAnsi="Garamond"/>
        </w:rPr>
        <w:t xml:space="preserve"> dé cuenta del resultado de la votación</w:t>
      </w:r>
      <w:r w:rsidR="007839C7">
        <w:rPr>
          <w:rFonts w:ascii="Garamond" w:hAnsi="Garamond"/>
        </w:rPr>
        <w:t>”</w:t>
      </w:r>
      <w:r w:rsidR="007839C7" w:rsidRPr="007839C7">
        <w:rPr>
          <w:rFonts w:ascii="Garamond" w:hAnsi="Garamond"/>
        </w:rPr>
        <w:t>.</w:t>
      </w:r>
      <w:r w:rsidR="0080119F">
        <w:rPr>
          <w:rFonts w:ascii="Garamond" w:hAnsi="Garamond"/>
        </w:rPr>
        <w:t xml:space="preserve"> </w:t>
      </w:r>
      <w:r w:rsidR="007839C7" w:rsidRPr="003135A1">
        <w:rPr>
          <w:rFonts w:ascii="Garamond" w:hAnsi="Garamond"/>
          <w:shd w:val="clear" w:color="auto" w:fill="FFFFFF"/>
          <w:lang w:val="es-ES_tradnl"/>
        </w:rPr>
        <w:t xml:space="preserve">El C. Secretario General, </w:t>
      </w:r>
      <w:r w:rsidR="007839C7" w:rsidRPr="003135A1">
        <w:rPr>
          <w:rFonts w:ascii="Garamond" w:hAnsi="Garamond"/>
          <w:shd w:val="clear" w:color="auto" w:fill="FFFFFF"/>
        </w:rPr>
        <w:t>Abg. José Juan Velázquez Hernández</w:t>
      </w:r>
      <w:r w:rsidR="007839C7" w:rsidRPr="003135A1">
        <w:rPr>
          <w:rFonts w:ascii="Garamond" w:hAnsi="Garamond"/>
          <w:shd w:val="clear" w:color="auto" w:fill="FFFFFF"/>
          <w:lang w:val="es-ES_tradnl"/>
        </w:rPr>
        <w:t>: “</w:t>
      </w:r>
      <w:r w:rsidR="007839C7" w:rsidRPr="007839C7">
        <w:rPr>
          <w:rFonts w:ascii="Garamond" w:hAnsi="Garamond"/>
        </w:rPr>
        <w:t>Claro</w:t>
      </w:r>
      <w:r w:rsidR="007839C7">
        <w:rPr>
          <w:rFonts w:ascii="Garamond" w:hAnsi="Garamond"/>
        </w:rPr>
        <w:t xml:space="preserve"> que sí señor P</w:t>
      </w:r>
      <w:r w:rsidR="007839C7" w:rsidRPr="007839C7">
        <w:rPr>
          <w:rFonts w:ascii="Garamond" w:hAnsi="Garamond"/>
        </w:rPr>
        <w:t xml:space="preserve">residente, tenemos un total de </w:t>
      </w:r>
      <w:r w:rsidR="007839C7">
        <w:rPr>
          <w:rFonts w:ascii="Garamond" w:hAnsi="Garamond"/>
        </w:rPr>
        <w:t>quince</w:t>
      </w:r>
      <w:r w:rsidR="007839C7" w:rsidRPr="007839C7">
        <w:rPr>
          <w:rFonts w:ascii="Garamond" w:hAnsi="Garamond"/>
        </w:rPr>
        <w:t xml:space="preserve"> votos a favor, cero votos en contra y cero abstenciones.</w:t>
      </w:r>
      <w:r w:rsidR="007839C7">
        <w:rPr>
          <w:rFonts w:ascii="Garamond" w:hAnsi="Garamond"/>
        </w:rPr>
        <w:t xml:space="preserve"> </w:t>
      </w:r>
      <w:r w:rsidR="0080119F">
        <w:rPr>
          <w:rFonts w:ascii="Garamond" w:hAnsi="Garamond"/>
        </w:rPr>
        <w:t>Es cuanto</w:t>
      </w:r>
      <w:r w:rsidR="007839C7" w:rsidRPr="007839C7">
        <w:rPr>
          <w:rFonts w:ascii="Garamond" w:hAnsi="Garamond"/>
        </w:rPr>
        <w:t xml:space="preserve"> señor presidente</w:t>
      </w:r>
      <w:r w:rsidR="007839C7">
        <w:rPr>
          <w:rFonts w:ascii="Garamond" w:hAnsi="Garamond"/>
        </w:rPr>
        <w:t>”</w:t>
      </w:r>
      <w:r w:rsidR="007839C7" w:rsidRPr="007839C7">
        <w:rPr>
          <w:rFonts w:ascii="Garamond" w:hAnsi="Garamond"/>
        </w:rPr>
        <w:t>.</w:t>
      </w:r>
      <w:r w:rsidR="0080119F">
        <w:rPr>
          <w:rFonts w:ascii="Garamond" w:hAnsi="Garamond"/>
        </w:rPr>
        <w:t xml:space="preserve"> </w:t>
      </w:r>
      <w:r w:rsidR="00ED179D" w:rsidRPr="000C1BC1">
        <w:rPr>
          <w:rFonts w:ascii="Garamond" w:hAnsi="Garamond"/>
          <w:b/>
          <w:lang w:val="es-MX"/>
        </w:rPr>
        <w:t>Se a</w:t>
      </w:r>
      <w:r w:rsidR="008D6F2C" w:rsidRPr="000C1BC1">
        <w:rPr>
          <w:rFonts w:ascii="Garamond" w:hAnsi="Garamond"/>
          <w:b/>
          <w:lang w:val="es-MX"/>
        </w:rPr>
        <w:t>pr</w:t>
      </w:r>
      <w:r w:rsidR="00ED179D" w:rsidRPr="000C1BC1">
        <w:rPr>
          <w:rFonts w:ascii="Garamond" w:hAnsi="Garamond"/>
          <w:b/>
          <w:lang w:val="es-MX"/>
        </w:rPr>
        <w:t xml:space="preserve">ueba </w:t>
      </w:r>
      <w:r w:rsidR="008D6F2C" w:rsidRPr="000C1BC1">
        <w:rPr>
          <w:rFonts w:ascii="Garamond" w:hAnsi="Garamond"/>
          <w:b/>
          <w:lang w:val="es-MX"/>
        </w:rPr>
        <w:t>por Mayoría Simple de Votos</w:t>
      </w:r>
      <w:r w:rsidR="008D6F2C" w:rsidRPr="000C1BC1">
        <w:rPr>
          <w:rFonts w:ascii="Garamond" w:hAnsi="Garamond"/>
          <w:lang w:val="es-MX"/>
        </w:rPr>
        <w:t xml:space="preserve">, por </w:t>
      </w:r>
      <w:r w:rsidR="009C3F75">
        <w:rPr>
          <w:rFonts w:ascii="Garamond" w:hAnsi="Garamond"/>
          <w:lang w:val="es-MX"/>
        </w:rPr>
        <w:t>1</w:t>
      </w:r>
      <w:r w:rsidR="00DE6945">
        <w:rPr>
          <w:rFonts w:ascii="Garamond" w:hAnsi="Garamond"/>
          <w:lang w:val="es-MX"/>
        </w:rPr>
        <w:t>5</w:t>
      </w:r>
      <w:r w:rsidR="008D6F2C" w:rsidRPr="000C1BC1">
        <w:rPr>
          <w:rFonts w:ascii="Garamond" w:hAnsi="Garamond"/>
          <w:lang w:val="es-MX"/>
        </w:rPr>
        <w:t xml:space="preserve"> </w:t>
      </w:r>
      <w:r w:rsidR="00DE6945">
        <w:rPr>
          <w:rFonts w:ascii="Garamond" w:hAnsi="Garamond"/>
          <w:lang w:val="es-MX"/>
        </w:rPr>
        <w:t>quince</w:t>
      </w:r>
      <w:r w:rsidR="008D6F2C" w:rsidRPr="000C1BC1">
        <w:rPr>
          <w:rFonts w:ascii="Garamond" w:hAnsi="Garamond"/>
          <w:lang w:val="es-MX"/>
        </w:rPr>
        <w:t xml:space="preserve"> a favor, 0 cero votos en contra y 0 cero abstenciones.</w:t>
      </w:r>
      <w:r w:rsidR="006F55EB">
        <w:rPr>
          <w:rFonts w:ascii="Garamond" w:hAnsi="Garamond"/>
          <w:lang w:val="es-MX"/>
        </w:rPr>
        <w:t xml:space="preserve"> ----------------------------------------------------------------------------------------------------------------------------- </w:t>
      </w:r>
      <w:r w:rsidR="00F87A9A" w:rsidRPr="000C1BC1">
        <w:rPr>
          <w:rFonts w:ascii="Garamond" w:hAnsi="Garamond"/>
        </w:rPr>
        <w:t>Por lo anterior, el orden del día queda aprobado en los siguientes térm</w:t>
      </w:r>
      <w:r w:rsidR="000B1F19">
        <w:rPr>
          <w:rFonts w:ascii="Garamond" w:hAnsi="Garamond"/>
        </w:rPr>
        <w:t>inos: --------------------------</w:t>
      </w:r>
      <w:r w:rsidR="00F87A9A" w:rsidRPr="000C1BC1">
        <w:rPr>
          <w:rFonts w:ascii="Garamond" w:hAnsi="Garamond"/>
        </w:rPr>
        <w:t xml:space="preserve"> </w:t>
      </w:r>
      <w:r w:rsidR="00F87A9A" w:rsidRPr="000C1BC1">
        <w:rPr>
          <w:rFonts w:ascii="Garamond" w:hAnsi="Garamond"/>
          <w:b/>
        </w:rPr>
        <w:t>1.</w:t>
      </w:r>
      <w:r w:rsidR="00F87A9A" w:rsidRPr="000C1BC1">
        <w:rPr>
          <w:rFonts w:ascii="Garamond" w:hAnsi="Garamond"/>
        </w:rPr>
        <w:t xml:space="preserve"> L</w:t>
      </w:r>
      <w:r w:rsidR="00F87A9A" w:rsidRPr="000C1BC1">
        <w:rPr>
          <w:rFonts w:ascii="Garamond" w:hAnsi="Garamond"/>
          <w:lang w:val="es-ES_tradnl"/>
        </w:rPr>
        <w:t xml:space="preserve">ista de asistencia y declaración de quorum legal. </w:t>
      </w:r>
      <w:r w:rsidR="00F87A9A" w:rsidRPr="000C1BC1">
        <w:rPr>
          <w:rFonts w:ascii="Garamond" w:hAnsi="Garamond"/>
          <w:b/>
        </w:rPr>
        <w:t xml:space="preserve">2. </w:t>
      </w:r>
      <w:r w:rsidR="00F87A9A" w:rsidRPr="000C1BC1">
        <w:rPr>
          <w:rFonts w:ascii="Garamond" w:hAnsi="Garamond"/>
        </w:rPr>
        <w:t xml:space="preserve">Lectura y aprobación del orden del día. </w:t>
      </w:r>
      <w:r w:rsidR="009E7F01">
        <w:rPr>
          <w:rFonts w:ascii="Garamond" w:hAnsi="Garamond"/>
        </w:rPr>
        <w:t xml:space="preserve"> </w:t>
      </w:r>
      <w:r w:rsidR="00BC5529" w:rsidRPr="00712184">
        <w:rPr>
          <w:rFonts w:ascii="Garamond" w:hAnsi="Garamond"/>
          <w:b/>
        </w:rPr>
        <w:t>3</w:t>
      </w:r>
      <w:r w:rsidR="003B5E47" w:rsidRPr="00712184">
        <w:rPr>
          <w:rFonts w:ascii="Garamond" w:hAnsi="Garamond"/>
          <w:b/>
          <w:lang w:val="es-MX"/>
        </w:rPr>
        <w:t>.</w:t>
      </w:r>
      <w:r w:rsidR="00DC4B70" w:rsidRPr="00DC4B70">
        <w:t xml:space="preserve"> </w:t>
      </w:r>
      <w:r w:rsidR="00DC4B70" w:rsidRPr="00DC4B70">
        <w:rPr>
          <w:rFonts w:ascii="Garamond" w:hAnsi="Garamond"/>
        </w:rPr>
        <w:t>Lectura, discusión y en su caso aprobación de Iniciativas agendadas.</w:t>
      </w:r>
      <w:r w:rsidR="00DC4B70" w:rsidRPr="00DC4B70">
        <w:rPr>
          <w:rFonts w:ascii="Garamond" w:hAnsi="Garamond"/>
          <w:b/>
        </w:rPr>
        <w:t xml:space="preserve"> 3.1.- </w:t>
      </w:r>
      <w:r w:rsidR="00177257" w:rsidRPr="00177257">
        <w:rPr>
          <w:rFonts w:ascii="Garamond" w:hAnsi="Garamond"/>
          <w:lang w:val="es-MX"/>
        </w:rPr>
        <w:t>Iniciativa de acuerdo edilicio presentada por la Regidora C. Marcia Raquel Bañuelos Macías, q</w:t>
      </w:r>
      <w:r w:rsidR="00177257" w:rsidRPr="00177257">
        <w:rPr>
          <w:rFonts w:ascii="Garamond" w:hAnsi="Garamond"/>
          <w:bCs/>
          <w:lang w:val="es-MX"/>
        </w:rPr>
        <w:t xml:space="preserve">ue tiene por objeto que el pleno del H. Ayuntamiento de Puerto Vallarta, Jalisco, autorice dotar de un vehículo a la Procuraduría de Protección de Niñas, Niños y Adolescentes (PPNNA) del municipio de Puerto Vallarta, Jalisco, bajo la figura de comodato, celebrado con el Sistema DIF Municipal, esto con la finalidad de que esta Procuraduría brinde un servicio de manera eficiente, </w:t>
      </w:r>
      <w:r w:rsidR="00177257" w:rsidRPr="00177257">
        <w:rPr>
          <w:rFonts w:ascii="Garamond" w:hAnsi="Garamond"/>
          <w:lang w:val="es-MX"/>
        </w:rPr>
        <w:t>garantizando la capacidad operativa, permanente e inmediata.</w:t>
      </w:r>
      <w:r w:rsidR="00177257">
        <w:rPr>
          <w:rFonts w:ascii="Garamond" w:hAnsi="Garamond"/>
          <w:b/>
          <w:lang w:val="es-MX"/>
        </w:rPr>
        <w:t xml:space="preserve"> </w:t>
      </w:r>
      <w:r w:rsidR="00DC4B70" w:rsidRPr="00DC4B70">
        <w:rPr>
          <w:rFonts w:ascii="Garamond" w:hAnsi="Garamond"/>
          <w:b/>
        </w:rPr>
        <w:t xml:space="preserve">4.- </w:t>
      </w:r>
      <w:r w:rsidR="00DC4B70" w:rsidRPr="003F4139">
        <w:rPr>
          <w:rFonts w:ascii="Garamond" w:hAnsi="Garamond"/>
        </w:rPr>
        <w:t>Presentación de dictámenes por parte de las Comisiones Edilicias Permanentes del Ayuntamiento.</w:t>
      </w:r>
      <w:r w:rsidR="00DC4B70" w:rsidRPr="00DC4B70">
        <w:rPr>
          <w:rFonts w:ascii="Garamond" w:hAnsi="Garamond"/>
          <w:b/>
        </w:rPr>
        <w:t xml:space="preserve"> 5.- </w:t>
      </w:r>
      <w:r w:rsidR="00DC4B70" w:rsidRPr="003F4139">
        <w:rPr>
          <w:rFonts w:ascii="Garamond" w:hAnsi="Garamond"/>
        </w:rPr>
        <w:t>Presentación de iniciativas por parte de los Ciudadanos Integrantes del Ayuntamiento.</w:t>
      </w:r>
      <w:r w:rsidR="00DC4B70" w:rsidRPr="00DC4B70">
        <w:rPr>
          <w:rFonts w:ascii="Garamond" w:hAnsi="Garamond"/>
          <w:b/>
        </w:rPr>
        <w:t xml:space="preserve"> 6.- </w:t>
      </w:r>
      <w:r w:rsidR="00DC4B70" w:rsidRPr="003F4139">
        <w:rPr>
          <w:rFonts w:ascii="Garamond" w:hAnsi="Garamond"/>
        </w:rPr>
        <w:t>Asuntos Generales</w:t>
      </w:r>
      <w:r w:rsidR="003F4139">
        <w:rPr>
          <w:rFonts w:ascii="Garamond" w:hAnsi="Garamond"/>
        </w:rPr>
        <w:t xml:space="preserve">. </w:t>
      </w:r>
      <w:r w:rsidR="00DC4B70" w:rsidRPr="00DC4B70">
        <w:rPr>
          <w:rFonts w:ascii="Garamond" w:hAnsi="Garamond"/>
          <w:b/>
        </w:rPr>
        <w:t xml:space="preserve">7.- </w:t>
      </w:r>
      <w:r w:rsidR="00DC4B70" w:rsidRPr="003F4139">
        <w:rPr>
          <w:rFonts w:ascii="Garamond" w:hAnsi="Garamond"/>
        </w:rPr>
        <w:t>Cierre de la Sesión</w:t>
      </w:r>
      <w:r w:rsidR="003F4139">
        <w:rPr>
          <w:rFonts w:ascii="Garamond" w:hAnsi="Garamond"/>
          <w:b/>
        </w:rPr>
        <w:t xml:space="preserve">. </w:t>
      </w:r>
      <w:r w:rsidR="00795327">
        <w:rPr>
          <w:rFonts w:ascii="Garamond" w:hAnsi="Garamond"/>
          <w:bCs/>
          <w:iCs/>
          <w:lang w:val="es-MX"/>
        </w:rPr>
        <w:t>--------------------------------------------------------------------------------------------------------------------------------------------------------------------------------------------------------------------------------------</w:t>
      </w:r>
      <w:r w:rsidR="000B1F19">
        <w:rPr>
          <w:rFonts w:ascii="Garamond" w:hAnsi="Garamond"/>
          <w:bCs/>
          <w:iCs/>
          <w:lang w:val="es-MX"/>
        </w:rPr>
        <w:t>----------</w:t>
      </w:r>
      <w:r w:rsidR="0080119F">
        <w:rPr>
          <w:rFonts w:ascii="Garamond" w:hAnsi="Garamond"/>
          <w:bCs/>
          <w:iCs/>
          <w:lang w:val="es-MX"/>
        </w:rPr>
        <w:t>----</w:t>
      </w:r>
      <w:r w:rsidR="00CB0889">
        <w:rPr>
          <w:rFonts w:ascii="Garamond" w:hAnsi="Garamond"/>
          <w:bCs/>
          <w:iCs/>
          <w:lang w:val="es-MX"/>
        </w:rPr>
        <w:t>-</w:t>
      </w:r>
      <w:r w:rsidR="00795327">
        <w:rPr>
          <w:rFonts w:ascii="Garamond" w:hAnsi="Garamond"/>
          <w:bCs/>
          <w:iCs/>
          <w:lang w:val="es-MX"/>
        </w:rPr>
        <w:t xml:space="preserve">---- </w:t>
      </w:r>
      <w:r w:rsidR="00C574D3" w:rsidRPr="008822A3">
        <w:rPr>
          <w:rFonts w:ascii="Garamond" w:hAnsi="Garamond"/>
          <w:b/>
        </w:rPr>
        <w:t>3</w:t>
      </w:r>
      <w:r w:rsidR="00C574D3" w:rsidRPr="008822A3">
        <w:rPr>
          <w:rFonts w:ascii="Garamond" w:hAnsi="Garamond"/>
          <w:b/>
          <w:lang w:val="es-MX"/>
        </w:rPr>
        <w:t xml:space="preserve">.- </w:t>
      </w:r>
      <w:r w:rsidR="006A1698" w:rsidRPr="000F444E">
        <w:rPr>
          <w:rFonts w:ascii="Garamond" w:hAnsi="Garamond"/>
          <w:b/>
        </w:rPr>
        <w:t>Lectura, discusión y en su caso aprobación de Iniciativas agendadas.</w:t>
      </w:r>
      <w:r w:rsidR="006A1698" w:rsidRPr="00DC4B70">
        <w:rPr>
          <w:rFonts w:ascii="Garamond" w:hAnsi="Garamond"/>
          <w:b/>
        </w:rPr>
        <w:t xml:space="preserve"> </w:t>
      </w:r>
      <w:r w:rsidR="006F55EB" w:rsidRPr="000C1BC1">
        <w:rPr>
          <w:rFonts w:ascii="Garamond" w:hAnsi="Garamond"/>
        </w:rPr>
        <w:t xml:space="preserve">El C. Presidente Municipal, </w:t>
      </w:r>
      <w:r w:rsidR="006F55EB" w:rsidRPr="000C1BC1">
        <w:rPr>
          <w:rFonts w:ascii="Garamond" w:hAnsi="Garamond"/>
          <w:lang w:val="es-MX"/>
        </w:rPr>
        <w:t>Arq. Luis Ernesto Munguía González</w:t>
      </w:r>
      <w:r w:rsidR="006F55EB" w:rsidRPr="000C1BC1">
        <w:rPr>
          <w:rFonts w:ascii="Garamond" w:hAnsi="Garamond"/>
        </w:rPr>
        <w:t>: “</w:t>
      </w:r>
      <w:r w:rsidR="00CB0889" w:rsidRPr="00CB0889">
        <w:rPr>
          <w:rFonts w:ascii="Garamond" w:hAnsi="Garamond"/>
        </w:rPr>
        <w:t xml:space="preserve">Continuando, tenemos la lectura, discusión y en su caso, aprobación de iniciativas </w:t>
      </w:r>
      <w:proofErr w:type="spellStart"/>
      <w:r w:rsidR="00CB0889" w:rsidRPr="00CB0889">
        <w:rPr>
          <w:rFonts w:ascii="Garamond" w:hAnsi="Garamond"/>
        </w:rPr>
        <w:t>agendadas</w:t>
      </w:r>
      <w:proofErr w:type="spellEnd"/>
      <w:r w:rsidR="00CB0889" w:rsidRPr="00CB0889">
        <w:rPr>
          <w:rFonts w:ascii="Garamond" w:hAnsi="Garamond"/>
        </w:rPr>
        <w:t>.</w:t>
      </w:r>
      <w:r w:rsidR="00CB0889">
        <w:rPr>
          <w:rFonts w:ascii="Garamond" w:hAnsi="Garamond"/>
        </w:rPr>
        <w:t xml:space="preserve"> </w:t>
      </w:r>
      <w:r w:rsidR="00CB0889" w:rsidRPr="00CB0889">
        <w:rPr>
          <w:rFonts w:ascii="Garamond" w:hAnsi="Garamond"/>
        </w:rPr>
        <w:t>S</w:t>
      </w:r>
      <w:r w:rsidR="00CB0889">
        <w:rPr>
          <w:rFonts w:ascii="Garamond" w:hAnsi="Garamond"/>
        </w:rPr>
        <w:t>olicito al Secretario General dé</w:t>
      </w:r>
      <w:r w:rsidR="00CB0889" w:rsidRPr="00CB0889">
        <w:rPr>
          <w:rFonts w:ascii="Garamond" w:hAnsi="Garamond"/>
        </w:rPr>
        <w:t xml:space="preserve"> lectura a los asuntos que se tienen enlistados en este apartado.</w:t>
      </w:r>
      <w:r w:rsidR="00CB0889">
        <w:rPr>
          <w:rFonts w:ascii="Garamond" w:hAnsi="Garamond"/>
        </w:rPr>
        <w:t xml:space="preserve"> Adelante</w:t>
      </w:r>
      <w:r w:rsidR="00CB0889" w:rsidRPr="00CB0889">
        <w:rPr>
          <w:rFonts w:ascii="Garamond" w:hAnsi="Garamond"/>
        </w:rPr>
        <w:t xml:space="preserve"> Secretario</w:t>
      </w:r>
      <w:r w:rsidR="006F55EB">
        <w:rPr>
          <w:rFonts w:ascii="Garamond" w:hAnsi="Garamond"/>
        </w:rPr>
        <w:t>”</w:t>
      </w:r>
      <w:r w:rsidR="006F55EB" w:rsidRPr="006F55EB">
        <w:rPr>
          <w:rFonts w:ascii="Garamond" w:hAnsi="Garamond"/>
        </w:rPr>
        <w:t>.</w:t>
      </w:r>
      <w:r w:rsidR="006F55EB">
        <w:rPr>
          <w:rFonts w:ascii="Garamond" w:hAnsi="Garamond"/>
        </w:rPr>
        <w:t xml:space="preserve"> --------------------------------------------------------------------------------------------------------------------------------------------------------------------------------------------------------------------------------------------------------------------------</w:t>
      </w:r>
      <w:r w:rsidR="006A1698" w:rsidRPr="006A1698">
        <w:rPr>
          <w:rFonts w:ascii="Garamond" w:hAnsi="Garamond"/>
        </w:rPr>
        <w:t>----</w:t>
      </w:r>
      <w:r w:rsidR="006A1698">
        <w:rPr>
          <w:rFonts w:ascii="Garamond" w:hAnsi="Garamond"/>
          <w:b/>
        </w:rPr>
        <w:t xml:space="preserve"> </w:t>
      </w:r>
      <w:r w:rsidR="006A1698" w:rsidRPr="00DC4B70">
        <w:rPr>
          <w:rFonts w:ascii="Garamond" w:hAnsi="Garamond"/>
          <w:b/>
        </w:rPr>
        <w:t xml:space="preserve">3.1.- </w:t>
      </w:r>
      <w:r w:rsidR="00177257" w:rsidRPr="00177257">
        <w:rPr>
          <w:rFonts w:ascii="Garamond" w:hAnsi="Garamond"/>
          <w:b/>
          <w:lang w:val="es-MX"/>
        </w:rPr>
        <w:t>Iniciativa de acuerdo edilicio presentada por la Regidora C. Marcia Raquel Bañuelos Macías, q</w:t>
      </w:r>
      <w:r w:rsidR="00177257" w:rsidRPr="00177257">
        <w:rPr>
          <w:rFonts w:ascii="Garamond" w:hAnsi="Garamond"/>
          <w:b/>
          <w:bCs/>
          <w:lang w:val="es-MX"/>
        </w:rPr>
        <w:t xml:space="preserve">ue tiene por objeto que el pleno del H. Ayuntamiento de Puerto Vallarta, Jalisco, autorice dotar de un vehículo a la Procuraduría de Protección de Niñas, Niños y Adolescentes (PPNNA) del municipio de Puerto Vallarta, Jalisco, bajo la figura de comodato, celebrado con el Sistema DIF Municipal, esto con la finalidad de que esta Procuraduría brinde un servicio de manera eficiente, </w:t>
      </w:r>
      <w:r w:rsidR="00177257" w:rsidRPr="00177257">
        <w:rPr>
          <w:rFonts w:ascii="Garamond" w:hAnsi="Garamond"/>
          <w:b/>
          <w:lang w:val="es-MX"/>
        </w:rPr>
        <w:t>garantizando la capacidad operativa, permanente e inmediata.</w:t>
      </w:r>
      <w:r w:rsidR="00CB0889">
        <w:rPr>
          <w:rFonts w:ascii="Garamond" w:hAnsi="Garamond"/>
          <w:b/>
          <w:lang w:val="es-MX"/>
        </w:rPr>
        <w:t xml:space="preserve"> </w:t>
      </w:r>
      <w:r w:rsidR="006A1698" w:rsidRPr="00C574D3">
        <w:rPr>
          <w:rFonts w:ascii="Garamond" w:hAnsi="Garamond"/>
          <w:b/>
        </w:rPr>
        <w:t xml:space="preserve"> </w:t>
      </w:r>
      <w:r w:rsidR="006A1698" w:rsidRPr="00C574D3">
        <w:rPr>
          <w:rFonts w:ascii="Garamond" w:eastAsia="Calibri" w:hAnsi="Garamond" w:cs="Times New Roman"/>
          <w:lang w:val="es-MX"/>
        </w:rPr>
        <w:t>Lo anterior de conformidad a la iniciativa planteada y aprobada en los siguientes términos:</w:t>
      </w:r>
      <w:r w:rsidR="00F6650A">
        <w:rPr>
          <w:rFonts w:ascii="Garamond" w:eastAsia="Calibri" w:hAnsi="Garamond" w:cs="Times New Roman"/>
          <w:lang w:val="es-MX"/>
        </w:rPr>
        <w:t xml:space="preserve"> ---------------------------------------------------------------------------------------------------- </w:t>
      </w:r>
      <w:r w:rsidR="00F6650A" w:rsidRPr="00F6650A">
        <w:rPr>
          <w:rFonts w:eastAsia="Calibri" w:cstheme="minorHAnsi"/>
          <w:b/>
          <w:sz w:val="20"/>
          <w:szCs w:val="20"/>
          <w:lang w:val="es-MX"/>
        </w:rPr>
        <w:t>H. PLENO DEL AYUNTAMIENTO CONSTITUCIONAL DE PUERTO VALLARTA, JALISCO</w:t>
      </w:r>
      <w:r w:rsidR="00F6650A">
        <w:rPr>
          <w:rFonts w:eastAsia="Calibri" w:cstheme="minorHAnsi"/>
          <w:b/>
          <w:sz w:val="20"/>
          <w:szCs w:val="20"/>
          <w:lang w:val="es-MX"/>
        </w:rPr>
        <w:t xml:space="preserve">. </w:t>
      </w:r>
      <w:r w:rsidR="00F6650A" w:rsidRPr="00F6650A">
        <w:rPr>
          <w:rFonts w:eastAsia="Calibri" w:cstheme="minorHAnsi"/>
          <w:b/>
          <w:sz w:val="20"/>
          <w:szCs w:val="20"/>
          <w:lang w:val="es-MX"/>
        </w:rPr>
        <w:t>PRESENTE.</w:t>
      </w:r>
      <w:r w:rsidR="00F6650A">
        <w:rPr>
          <w:rFonts w:eastAsia="Calibri" w:cstheme="minorHAnsi"/>
          <w:b/>
          <w:sz w:val="20"/>
          <w:szCs w:val="20"/>
          <w:lang w:val="es-MX"/>
        </w:rPr>
        <w:t>-</w:t>
      </w:r>
      <w:r w:rsidR="00F6650A" w:rsidRPr="00F6650A">
        <w:rPr>
          <w:rFonts w:eastAsia="Calibri" w:cstheme="minorHAnsi"/>
          <w:sz w:val="20"/>
          <w:szCs w:val="20"/>
          <w:lang w:val="es-MX"/>
        </w:rPr>
        <w:t>La suscrita C.</w:t>
      </w:r>
      <w:r w:rsidR="00F6650A" w:rsidRPr="00F6650A">
        <w:rPr>
          <w:rFonts w:eastAsia="Calibri" w:cstheme="minorHAnsi"/>
          <w:b/>
          <w:bCs/>
          <w:sz w:val="20"/>
          <w:szCs w:val="20"/>
          <w:lang w:val="es-MX"/>
        </w:rPr>
        <w:t xml:space="preserve"> MARCIA RAQUEL BAÑUELOS MACÍAS, </w:t>
      </w:r>
      <w:r w:rsidR="00F6650A" w:rsidRPr="00F6650A">
        <w:rPr>
          <w:rFonts w:eastAsia="Calibri" w:cstheme="minorHAnsi"/>
          <w:sz w:val="20"/>
          <w:szCs w:val="20"/>
          <w:lang w:val="es-MX"/>
        </w:rPr>
        <w:t xml:space="preserve">en mi carácter de Presidenta de la Comisión edilicia Permanente de Calidad de Vida y Desarrollo social y Regidora Constitucional e integrante de este máximo órgano de gobierno de este H. Ayuntamiento Constitucional de Puerto Vallarta, Jalisco, administración 2024 – 2027, con fundamento en el  artículo 1°, 115 fracción II, de la Constitución Política de los Estados Unidos Mexicanos; 77 fracción II, 85 fracción II, 86 párrafo II de la Constitución </w:t>
      </w:r>
      <w:r w:rsidR="00F6650A" w:rsidRPr="00F6650A">
        <w:rPr>
          <w:rFonts w:eastAsia="Calibri" w:cstheme="minorHAnsi"/>
          <w:sz w:val="20"/>
          <w:szCs w:val="20"/>
          <w:lang w:val="es-MX"/>
        </w:rPr>
        <w:lastRenderedPageBreak/>
        <w:t xml:space="preserve">Política del Estado de Jalisco; 1°, 10, 37 fracción II, 41 fracción II, </w:t>
      </w:r>
      <w:r w:rsidR="00F6650A" w:rsidRPr="00F6650A">
        <w:rPr>
          <w:rFonts w:eastAsia="Times New Roman" w:cstheme="minorHAnsi"/>
          <w:bCs/>
          <w:sz w:val="20"/>
          <w:szCs w:val="20"/>
          <w:lang w:val="es-MX" w:eastAsia="es-ES"/>
        </w:rPr>
        <w:t xml:space="preserve">50 </w:t>
      </w:r>
      <w:r w:rsidR="00F6650A" w:rsidRPr="00F6650A">
        <w:rPr>
          <w:rFonts w:eastAsia="Calibri" w:cstheme="minorHAnsi"/>
          <w:bCs/>
          <w:sz w:val="20"/>
          <w:szCs w:val="20"/>
          <w:lang w:val="es-MX"/>
        </w:rPr>
        <w:t>de la Ley</w:t>
      </w:r>
      <w:r w:rsidR="00F6650A" w:rsidRPr="00F6650A">
        <w:rPr>
          <w:rFonts w:eastAsia="Calibri" w:cstheme="minorHAnsi"/>
          <w:sz w:val="20"/>
          <w:szCs w:val="20"/>
          <w:lang w:val="es-MX"/>
        </w:rPr>
        <w:t xml:space="preserve"> </w:t>
      </w:r>
      <w:r w:rsidR="00F6650A" w:rsidRPr="00F6650A">
        <w:rPr>
          <w:rFonts w:eastAsia="Calibri" w:cstheme="minorHAnsi"/>
          <w:bCs/>
          <w:sz w:val="20"/>
          <w:szCs w:val="20"/>
          <w:lang w:val="es-MX"/>
        </w:rPr>
        <w:t>del Gobierno y la Administración Pública Municipal del Estado de Jalisco;</w:t>
      </w:r>
      <w:r w:rsidR="00F6650A" w:rsidRPr="00F6650A">
        <w:rPr>
          <w:rFonts w:eastAsia="Calibri" w:cstheme="minorHAnsi"/>
          <w:sz w:val="20"/>
          <w:szCs w:val="20"/>
          <w:lang w:val="es-MX"/>
        </w:rPr>
        <w:t xml:space="preserve"> 1, 28 y 124  del Reglamento del Gobierno Municipal de Puerto Vallarta, Jalisco, por lo antes expuesto me permito proponer ante ustedes la siguiente:</w:t>
      </w:r>
      <w:r w:rsidR="00F6650A">
        <w:rPr>
          <w:rFonts w:eastAsia="Calibri" w:cstheme="minorHAnsi"/>
          <w:sz w:val="20"/>
          <w:szCs w:val="20"/>
          <w:lang w:val="es-MX"/>
        </w:rPr>
        <w:t xml:space="preserve"> </w:t>
      </w:r>
      <w:r w:rsidR="00F6650A" w:rsidRPr="00F6650A">
        <w:rPr>
          <w:rFonts w:eastAsia="Calibri" w:cstheme="minorHAnsi"/>
          <w:b/>
          <w:sz w:val="20"/>
          <w:szCs w:val="20"/>
          <w:lang w:val="es-MX"/>
        </w:rPr>
        <w:t>INICICIATIVA DE ACUERDO EDILICIO</w:t>
      </w:r>
      <w:r w:rsidR="00F6650A">
        <w:rPr>
          <w:rFonts w:eastAsia="Calibri" w:cstheme="minorHAnsi"/>
          <w:b/>
          <w:sz w:val="20"/>
          <w:szCs w:val="20"/>
          <w:lang w:val="es-MX"/>
        </w:rPr>
        <w:t xml:space="preserve">. </w:t>
      </w:r>
      <w:r w:rsidR="00F6650A" w:rsidRPr="00F6650A">
        <w:rPr>
          <w:rFonts w:eastAsia="Times New Roman" w:cstheme="minorHAnsi"/>
          <w:bCs/>
          <w:sz w:val="20"/>
          <w:szCs w:val="20"/>
          <w:lang w:val="es-MX" w:eastAsia="es-MX"/>
        </w:rPr>
        <w:t xml:space="preserve">Que tiene por objeto que el pleno del H. Ayuntamiento de Puerto Vallarta, Jalisco, autorice dotar de un vehículo a la Procuraduría de Protección de Niñas, Niños y Adolescentes (PPNNA) del municipio de Puerto Vallarta, Jalisco, bajo la figura de comodato, celebrado con el Sistema DIF Municipal, esto con la finalidad de que esta Procuraduría brinde un servicio de manera eficiente, </w:t>
      </w:r>
      <w:r w:rsidR="00F6650A" w:rsidRPr="00F6650A">
        <w:rPr>
          <w:rFonts w:eastAsia="Times New Roman" w:cstheme="minorHAnsi"/>
          <w:sz w:val="20"/>
          <w:szCs w:val="20"/>
          <w:lang w:val="es-MX" w:eastAsia="es-MX"/>
        </w:rPr>
        <w:t>garantizando la capacidad operativa, permanente e inmediata.</w:t>
      </w:r>
      <w:r w:rsidR="00F6650A">
        <w:rPr>
          <w:rFonts w:eastAsia="Times New Roman" w:cstheme="minorHAnsi"/>
          <w:sz w:val="20"/>
          <w:szCs w:val="20"/>
          <w:lang w:val="es-MX" w:eastAsia="es-MX"/>
        </w:rPr>
        <w:t xml:space="preserve"> </w:t>
      </w:r>
      <w:r w:rsidR="00F6650A" w:rsidRPr="00F6650A">
        <w:rPr>
          <w:rFonts w:eastAsia="Times New Roman" w:cstheme="minorHAnsi"/>
          <w:b/>
          <w:sz w:val="20"/>
          <w:szCs w:val="20"/>
          <w:lang w:val="es-MX" w:eastAsia="es-MX"/>
        </w:rPr>
        <w:t>EXPOSICIÓN DE MOTIVOS</w:t>
      </w:r>
      <w:r w:rsidR="00F6650A">
        <w:rPr>
          <w:rFonts w:eastAsia="Times New Roman" w:cstheme="minorHAnsi"/>
          <w:b/>
          <w:sz w:val="20"/>
          <w:szCs w:val="20"/>
          <w:lang w:val="es-MX" w:eastAsia="es-MX"/>
        </w:rPr>
        <w:t xml:space="preserve">. </w:t>
      </w:r>
      <w:r w:rsidR="00F6650A" w:rsidRPr="00F6650A">
        <w:rPr>
          <w:rFonts w:eastAsia="Times New Roman" w:cstheme="minorHAnsi"/>
          <w:bCs/>
          <w:sz w:val="20"/>
          <w:szCs w:val="20"/>
          <w:lang w:val="es-MX" w:eastAsia="es-MX"/>
        </w:rPr>
        <w:t>La Procuraduría de Protección de Niñas, Niños y Adolescentes (PPNNA) es la instancia encargada de coordinar, ejecutar y dar seguimiento a la protección integral de la niñez y adolescencia en situación de riesgo, violencia, abandono, maltrato, omisión de cuidados especiales o posibles delitos como la trata de personas. Su labor es esencial para la defensa del interés superior de la niñez, principio constitucional y rector de toda política pública orientada al bienestar de este grupo prioritario.</w:t>
      </w:r>
      <w:r w:rsidR="00F6650A">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En Puerto Vallarta, la Procuraduría de Protección de Niñas, Niños y Adolescentes (PPNNA) realiza intervenciones las 24 horas del día, los 7 días de la semana, atendiendo reportes urgentes, poniendo a salvo a niñas, niños o adolescentes en riesgo, canalizando casos ante el Ministerio Público, brindando acompañamiento psicológico, jurídico y social, así como realizando traslados de emergencia.</w:t>
      </w:r>
      <w:r w:rsidR="00F6650A">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Además, Puerto Vallarta, como zona turística internacional, enfrenta dinámicas propias de movilidad, flujo migratorio, turismo masivo y situaciones de vulnerabilidad social que requieren una respuesta rápida y efectiva. La Procuraduría de Protección de Niñas, Niños y Adolescentes (PPNNA) debe contar con herramientas indispensables para operar adecuadamente.</w:t>
      </w:r>
      <w:r w:rsidR="00F6650A">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Entre las actividades que actualmente lleva a cabo esta Procuraduría se encuentran las siguientes:</w:t>
      </w:r>
      <w:r w:rsidR="00F6650A">
        <w:rPr>
          <w:rFonts w:eastAsia="Times New Roman" w:cstheme="minorHAnsi"/>
          <w:bCs/>
          <w:sz w:val="20"/>
          <w:szCs w:val="20"/>
          <w:lang w:val="es-MX" w:eastAsia="es-MX"/>
        </w:rPr>
        <w:t xml:space="preserve"> </w:t>
      </w:r>
      <w:r w:rsidR="00F6650A" w:rsidRPr="00F6650A">
        <w:rPr>
          <w:rFonts w:eastAsia="Calibri" w:cstheme="minorHAnsi"/>
          <w:i/>
          <w:iCs/>
          <w:sz w:val="20"/>
          <w:szCs w:val="20"/>
          <w:lang w:val="es-MX"/>
        </w:rPr>
        <w:t>Representación de Niñas, Niños y Adolescentes antes autoridades jurisdiccionales. (Juzgados Penales, Civiles y Familiares y Fiscalía)</w:t>
      </w:r>
      <w:r w:rsidR="00F6650A">
        <w:rPr>
          <w:rFonts w:eastAsia="Calibri" w:cstheme="minorHAnsi"/>
          <w:i/>
          <w:iCs/>
          <w:sz w:val="20"/>
          <w:szCs w:val="20"/>
          <w:lang w:val="es-MX"/>
        </w:rPr>
        <w:t xml:space="preserve">. </w:t>
      </w:r>
      <w:r w:rsidR="00F6650A" w:rsidRPr="00F6650A">
        <w:rPr>
          <w:rFonts w:eastAsia="Calibri" w:cstheme="minorHAnsi"/>
          <w:i/>
          <w:iCs/>
          <w:sz w:val="20"/>
          <w:szCs w:val="20"/>
          <w:lang w:val="es-MX"/>
        </w:rPr>
        <w:t>Traslado de recién nacidos al registro civil a efecto de que sean dotados de identidad, así mismos registros extemporáneos.</w:t>
      </w:r>
      <w:r w:rsidR="00F6650A">
        <w:rPr>
          <w:rFonts w:eastAsia="Calibri" w:cstheme="minorHAnsi"/>
          <w:i/>
          <w:iCs/>
          <w:sz w:val="20"/>
          <w:szCs w:val="20"/>
          <w:lang w:val="es-MX"/>
        </w:rPr>
        <w:t xml:space="preserve"> </w:t>
      </w:r>
      <w:r w:rsidR="00F6650A" w:rsidRPr="00F6650A">
        <w:rPr>
          <w:rFonts w:eastAsia="Calibri" w:cstheme="minorHAnsi"/>
          <w:i/>
          <w:iCs/>
          <w:sz w:val="20"/>
          <w:szCs w:val="20"/>
          <w:lang w:val="es-MX"/>
        </w:rPr>
        <w:t>Representación de Niñas, Niños y Adolescentes en instituciones del área de la salud. (Hospital regional, IMSS, CISAME, Centro de salud y Hospitales particulares)</w:t>
      </w:r>
      <w:r w:rsidR="00F6650A">
        <w:rPr>
          <w:rFonts w:eastAsia="Calibri" w:cstheme="minorHAnsi"/>
          <w:i/>
          <w:iCs/>
          <w:sz w:val="20"/>
          <w:szCs w:val="20"/>
          <w:lang w:val="es-MX"/>
        </w:rPr>
        <w:t xml:space="preserve">. </w:t>
      </w:r>
      <w:r w:rsidR="00F6650A" w:rsidRPr="00F6650A">
        <w:rPr>
          <w:rFonts w:eastAsia="Calibri" w:cstheme="minorHAnsi"/>
          <w:i/>
          <w:iCs/>
          <w:sz w:val="20"/>
          <w:szCs w:val="20"/>
          <w:lang w:val="es-MX"/>
        </w:rPr>
        <w:t>Resguardo de Niñas, Niños y Adolescentes en centros de asistencia social dentro y fuera del municipio. (</w:t>
      </w:r>
      <w:proofErr w:type="spellStart"/>
      <w:r w:rsidR="00F6650A" w:rsidRPr="00F6650A">
        <w:rPr>
          <w:rFonts w:eastAsia="Calibri" w:cstheme="minorHAnsi"/>
          <w:i/>
          <w:iCs/>
          <w:sz w:val="20"/>
          <w:szCs w:val="20"/>
          <w:lang w:val="es-MX"/>
        </w:rPr>
        <w:t>Jocotepec</w:t>
      </w:r>
      <w:proofErr w:type="spellEnd"/>
      <w:r w:rsidR="00F6650A" w:rsidRPr="00F6650A">
        <w:rPr>
          <w:rFonts w:eastAsia="Calibri" w:cstheme="minorHAnsi"/>
          <w:i/>
          <w:iCs/>
          <w:sz w:val="20"/>
          <w:szCs w:val="20"/>
          <w:lang w:val="es-MX"/>
        </w:rPr>
        <w:t xml:space="preserve">, </w:t>
      </w:r>
      <w:proofErr w:type="spellStart"/>
      <w:r w:rsidR="00F6650A" w:rsidRPr="00F6650A">
        <w:rPr>
          <w:rFonts w:eastAsia="Calibri" w:cstheme="minorHAnsi"/>
          <w:i/>
          <w:iCs/>
          <w:sz w:val="20"/>
          <w:szCs w:val="20"/>
          <w:lang w:val="es-MX"/>
        </w:rPr>
        <w:t>Ixtlahuacán</w:t>
      </w:r>
      <w:proofErr w:type="spellEnd"/>
      <w:r w:rsidR="00F6650A" w:rsidRPr="00F6650A">
        <w:rPr>
          <w:rFonts w:eastAsia="Calibri" w:cstheme="minorHAnsi"/>
          <w:i/>
          <w:iCs/>
          <w:sz w:val="20"/>
          <w:szCs w:val="20"/>
          <w:lang w:val="es-MX"/>
        </w:rPr>
        <w:t xml:space="preserve"> de los membrillos, San Sebastián del Oeste, Acatlán de Juárez, El salto, Guadalajara, Jalisco, Ciudad de México, etc.)</w:t>
      </w:r>
      <w:r w:rsidR="00F6650A">
        <w:rPr>
          <w:rFonts w:eastAsia="Calibri" w:cstheme="minorHAnsi"/>
          <w:i/>
          <w:iCs/>
          <w:sz w:val="20"/>
          <w:szCs w:val="20"/>
          <w:lang w:val="es-MX"/>
        </w:rPr>
        <w:t xml:space="preserve">. </w:t>
      </w:r>
      <w:r w:rsidR="00F6650A" w:rsidRPr="00F6650A">
        <w:rPr>
          <w:rFonts w:eastAsia="Calibri" w:cstheme="minorHAnsi"/>
          <w:i/>
          <w:iCs/>
          <w:sz w:val="20"/>
          <w:szCs w:val="20"/>
          <w:lang w:val="es-MX"/>
        </w:rPr>
        <w:t>Traslados de Niñas, Niños y Adolescentes a citas médicas dentro y fuera del municipio. (</w:t>
      </w:r>
      <w:proofErr w:type="spellStart"/>
      <w:r w:rsidR="00F6650A" w:rsidRPr="00F6650A">
        <w:rPr>
          <w:rFonts w:eastAsia="Calibri" w:cstheme="minorHAnsi"/>
          <w:i/>
          <w:iCs/>
          <w:sz w:val="20"/>
          <w:szCs w:val="20"/>
          <w:lang w:val="es-MX"/>
        </w:rPr>
        <w:t>Paidopsiquiatra</w:t>
      </w:r>
      <w:proofErr w:type="spellEnd"/>
      <w:r w:rsidR="00F6650A" w:rsidRPr="00F6650A">
        <w:rPr>
          <w:rFonts w:eastAsia="Calibri" w:cstheme="minorHAnsi"/>
          <w:i/>
          <w:iCs/>
          <w:sz w:val="20"/>
          <w:szCs w:val="20"/>
          <w:lang w:val="es-MX"/>
        </w:rPr>
        <w:t>, psicología, especialidades médicas en el Hospital civil de la ciudad de Guadalajara, Jalisco)</w:t>
      </w:r>
      <w:r w:rsidR="00F6650A">
        <w:rPr>
          <w:rFonts w:eastAsia="Calibri" w:cstheme="minorHAnsi"/>
          <w:i/>
          <w:iCs/>
          <w:sz w:val="20"/>
          <w:szCs w:val="20"/>
          <w:lang w:val="es-MX"/>
        </w:rPr>
        <w:t xml:space="preserve">. </w:t>
      </w:r>
      <w:r w:rsidR="00F6650A" w:rsidRPr="00F6650A">
        <w:rPr>
          <w:rFonts w:eastAsia="Calibri" w:cstheme="minorHAnsi"/>
          <w:i/>
          <w:iCs/>
          <w:sz w:val="20"/>
          <w:szCs w:val="20"/>
          <w:lang w:val="es-MX"/>
        </w:rPr>
        <w:t>Seguimiento de reportes diarios de temas de maltrato infantil, psicológico y abuso sexual infantil a través de las distintas áreas de esta Delegación Institucional.</w:t>
      </w:r>
      <w:r w:rsidR="00F6650A">
        <w:rPr>
          <w:rFonts w:eastAsia="Calibri" w:cstheme="minorHAnsi"/>
          <w:i/>
          <w:iCs/>
          <w:sz w:val="20"/>
          <w:szCs w:val="20"/>
          <w:lang w:val="es-MX"/>
        </w:rPr>
        <w:t xml:space="preserve"> </w:t>
      </w:r>
      <w:r w:rsidR="00F6650A" w:rsidRPr="00F6650A">
        <w:rPr>
          <w:rFonts w:eastAsia="Calibri" w:cstheme="minorHAnsi"/>
          <w:i/>
          <w:iCs/>
          <w:sz w:val="20"/>
          <w:szCs w:val="20"/>
          <w:lang w:val="es-MX"/>
        </w:rPr>
        <w:t>Seguimiento psicológico de Niñas, Niños y Adolescentes en los centros de asistencia social dentro y fuera de este municipio.</w:t>
      </w:r>
      <w:r w:rsidR="00F31012">
        <w:rPr>
          <w:rFonts w:eastAsia="Calibri" w:cstheme="minorHAnsi"/>
          <w:i/>
          <w:iCs/>
          <w:sz w:val="20"/>
          <w:szCs w:val="20"/>
          <w:lang w:val="es-MX"/>
        </w:rPr>
        <w:t xml:space="preserve"> </w:t>
      </w:r>
      <w:r w:rsidR="00F6650A" w:rsidRPr="00F6650A">
        <w:rPr>
          <w:rFonts w:eastAsia="Calibri" w:cstheme="minorHAnsi"/>
          <w:i/>
          <w:iCs/>
          <w:sz w:val="20"/>
          <w:szCs w:val="20"/>
          <w:lang w:val="es-MX"/>
        </w:rPr>
        <w:t>Traslado de artículos personales a Niñas, Niños y Adolescentes que se encuentran en diferentes centros de asistencia social dentro y fuera del municipio.</w:t>
      </w:r>
      <w:r w:rsidR="00F31012">
        <w:rPr>
          <w:rFonts w:eastAsia="Calibri" w:cstheme="minorHAnsi"/>
          <w:i/>
          <w:iCs/>
          <w:sz w:val="20"/>
          <w:szCs w:val="20"/>
          <w:lang w:val="es-MX"/>
        </w:rPr>
        <w:t xml:space="preserve"> </w:t>
      </w:r>
      <w:r w:rsidR="00F6650A" w:rsidRPr="00F6650A">
        <w:rPr>
          <w:rFonts w:eastAsia="Calibri" w:cstheme="minorHAnsi"/>
          <w:i/>
          <w:iCs/>
          <w:sz w:val="20"/>
          <w:szCs w:val="20"/>
          <w:lang w:val="es-MX"/>
        </w:rPr>
        <w:t>Estudios socioeconómicos y socio familiares considerando los requisitos señalados para el acogimiento pre-adoptivo y familia de acogida, así como para emitir los certificados de idoneidad.</w:t>
      </w:r>
      <w:r w:rsidR="00F31012">
        <w:rPr>
          <w:rFonts w:eastAsia="Calibri" w:cstheme="minorHAnsi"/>
          <w:i/>
          <w:iCs/>
          <w:sz w:val="20"/>
          <w:szCs w:val="20"/>
          <w:lang w:val="es-MX"/>
        </w:rPr>
        <w:t xml:space="preserve"> </w:t>
      </w:r>
      <w:r w:rsidR="00F6650A" w:rsidRPr="00F6650A">
        <w:rPr>
          <w:rFonts w:eastAsia="Calibri" w:cstheme="minorHAnsi"/>
          <w:i/>
          <w:iCs/>
          <w:sz w:val="20"/>
          <w:szCs w:val="20"/>
          <w:lang w:val="es-MX"/>
        </w:rPr>
        <w:t>Estudios de trabajo social en campo, a fin de verificar las condiciones de vivienda los familiares de las Niñas, Niños y Adolescentes que se encuentran bajo resguardo en un centro de asistencia social.</w:t>
      </w:r>
      <w:r w:rsidR="00F31012">
        <w:rPr>
          <w:rFonts w:eastAsia="Calibri" w:cstheme="minorHAnsi"/>
          <w:i/>
          <w:iCs/>
          <w:sz w:val="20"/>
          <w:szCs w:val="20"/>
          <w:lang w:val="es-MX"/>
        </w:rPr>
        <w:t xml:space="preserve"> </w:t>
      </w:r>
      <w:r w:rsidR="00F6650A" w:rsidRPr="00F6650A">
        <w:rPr>
          <w:rFonts w:eastAsia="Calibri" w:cstheme="minorHAnsi"/>
          <w:i/>
          <w:iCs/>
          <w:sz w:val="20"/>
          <w:szCs w:val="20"/>
          <w:lang w:val="es-MX"/>
        </w:rPr>
        <w:t>Seguimientos por parte del área de trabajo social, a Niñas, Niños y Adolescentes que fueron reintegrados a su núcleo familiar.</w:t>
      </w:r>
      <w:r w:rsidR="00F31012">
        <w:rPr>
          <w:rFonts w:eastAsia="Calibri" w:cstheme="minorHAnsi"/>
          <w:i/>
          <w:iCs/>
          <w:sz w:val="20"/>
          <w:szCs w:val="20"/>
          <w:lang w:val="es-MX"/>
        </w:rPr>
        <w:t xml:space="preserve"> </w:t>
      </w:r>
      <w:r w:rsidR="00F6650A" w:rsidRPr="00F6650A">
        <w:rPr>
          <w:rFonts w:eastAsia="Calibri" w:cstheme="minorHAnsi"/>
          <w:i/>
          <w:iCs/>
          <w:sz w:val="20"/>
          <w:szCs w:val="20"/>
          <w:lang w:val="es-MX"/>
        </w:rPr>
        <w:t>Cursos y talleres en instituciones de educación públicas, por parte del área de psicología de esta Delegación Institucional.</w:t>
      </w:r>
      <w:r w:rsidR="00F31012">
        <w:rPr>
          <w:rFonts w:eastAsia="Calibri" w:cstheme="minorHAnsi"/>
          <w:i/>
          <w:iCs/>
          <w:sz w:val="20"/>
          <w:szCs w:val="20"/>
          <w:lang w:val="es-MX"/>
        </w:rPr>
        <w:t xml:space="preserve"> </w:t>
      </w:r>
      <w:r w:rsidR="00F6650A" w:rsidRPr="00F6650A">
        <w:rPr>
          <w:rFonts w:eastAsia="Calibri" w:cstheme="minorHAnsi"/>
          <w:i/>
          <w:iCs/>
          <w:sz w:val="20"/>
          <w:szCs w:val="20"/>
          <w:lang w:val="es-MX"/>
        </w:rPr>
        <w:t>Traslado de personal de esta Delegación Institucional a diferentes establecimientos para cubrir las necesidades de las Niñas, Niños y Adolescentes (Central camionera, farmacias, laboratorios, escuelas, DRSE)</w:t>
      </w:r>
      <w:r w:rsidR="00F31012">
        <w:rPr>
          <w:rFonts w:eastAsia="Calibri" w:cstheme="minorHAnsi"/>
          <w:i/>
          <w:iCs/>
          <w:sz w:val="20"/>
          <w:szCs w:val="20"/>
          <w:lang w:val="es-MX"/>
        </w:rPr>
        <w:t xml:space="preserve">. </w:t>
      </w:r>
      <w:r w:rsidR="00F6650A" w:rsidRPr="00F6650A">
        <w:rPr>
          <w:rFonts w:eastAsia="Calibri" w:cstheme="minorHAnsi"/>
          <w:i/>
          <w:iCs/>
          <w:sz w:val="20"/>
          <w:szCs w:val="20"/>
          <w:lang w:val="es-MX"/>
        </w:rPr>
        <w:t>Traslados de personal, así como de Niñas, Niños y Adolescentes fuera del horario laboral, toda vez que esta Delegación Institucional cuenta con guardias de 24 horas, en caso de surgir alguna situación o reporte.</w:t>
      </w:r>
      <w:r w:rsidR="00F31012">
        <w:rPr>
          <w:rFonts w:eastAsia="Calibri" w:cstheme="minorHAnsi"/>
          <w:i/>
          <w:iCs/>
          <w:sz w:val="20"/>
          <w:szCs w:val="20"/>
          <w:lang w:val="es-MX"/>
        </w:rPr>
        <w:t xml:space="preserve"> </w:t>
      </w:r>
      <w:r w:rsidR="00F6650A" w:rsidRPr="00F6650A">
        <w:rPr>
          <w:rFonts w:eastAsia="Times New Roman" w:cstheme="minorHAnsi"/>
          <w:bCs/>
          <w:sz w:val="20"/>
          <w:szCs w:val="20"/>
          <w:lang w:val="es-MX" w:eastAsia="es-MX"/>
        </w:rPr>
        <w:t xml:space="preserve">Si bien actualmente la Procuraduría de Protección de Niñas, Niños y Adolescentes (PPNNA) cuenta con un vehículo asignado por el Gobierno </w:t>
      </w:r>
      <w:r w:rsidR="00F6650A" w:rsidRPr="00F6650A">
        <w:rPr>
          <w:rFonts w:eastAsia="Times New Roman" w:cstheme="minorHAnsi"/>
          <w:bCs/>
          <w:sz w:val="20"/>
          <w:szCs w:val="20"/>
          <w:lang w:val="es-MX" w:eastAsia="es-MX"/>
        </w:rPr>
        <w:lastRenderedPageBreak/>
        <w:t>del Estado, este se encuentra en malas condiciones mecánicas, presenta fallas constantes, y requiere mantenimientos frecuentes, lo que compromete directamente su operación. Dichas fallas han generado:</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Retrasos graves en la atención de reportes urgentes.</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Riesgos para la integridad física del personal y de los menores trasladados. Limitaciones para realizar intervenciones nocturnas o de largo desplazamiento.</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Incumplimiento potencial de medidas de protección.</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Afectación directa en su capacidad operativa y de respuesta inmediata.</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Actualmente, la carga operativa de la Procuraduría requiere de movilidad inmediata, segura y constante para poder cumplir con sus funciones, la situación actual del vehículo limita seriamente la capacidad de la Procuraduría para cumplir con sus funciones esenciales y pone en riesgo el ejercicio del interés superior de la niñez, principio rector en toda decisión pública que involucre a niñas, niños y adolescentes.</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La Ley de los Derechos de Niñas, Niños y Adolescentes del Estado de Jalisco establece en sus artículos 34, 35, 61 y 76 la obligación de los municipios de adoptar medidas y acciones necesarias para la atención, prevención y protección de la niñez.</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Es evidente que, sin un vehículo en óptimas condiciones, la Procuraduría de Protección de Niñas, Niños y Adolescentes (PPNNA) no puede cumplir adecuadamente con su mandato legal.</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La finalidad de esta iniciativa es garantizar que la Procuraduría de Protección de Niñas, Niños y Adolescentes (PPNNA) cuente con los medios necesarios para:</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Atender emergencias y reportes urgentes en cualquier momento.</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Realizar traslados seguros de menores en situación de riesgo.</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Cumplir de manera efectiva con medidas de protección.</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Ejecutar verificaciones, diligencias e intervenciones de campo.</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Salvaguardar el interés superior de la niñez de forma inmediata.</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Mantener una operación eficiente, continua y segura.</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El vehículo es una herramienta imprescindible para asegurar la protección efectiva de la niñez en Puerto Vallarta.</w:t>
      </w:r>
      <w:r w:rsidR="00F31012">
        <w:rPr>
          <w:rFonts w:eastAsia="Times New Roman" w:cstheme="minorHAnsi"/>
          <w:bCs/>
          <w:sz w:val="20"/>
          <w:szCs w:val="20"/>
          <w:lang w:val="es-MX" w:eastAsia="es-MX"/>
        </w:rPr>
        <w:t xml:space="preserve"> </w:t>
      </w:r>
      <w:r w:rsidR="00F6650A" w:rsidRPr="00F6650A">
        <w:rPr>
          <w:rFonts w:eastAsia="Times New Roman" w:cstheme="minorHAnsi"/>
          <w:bCs/>
          <w:sz w:val="20"/>
          <w:szCs w:val="20"/>
          <w:lang w:val="es-MX" w:eastAsia="es-MX"/>
        </w:rPr>
        <w:t>Por lo anterior, resulta indispensable que el H. Ayuntamiento de Puerto Vallarta, Jalisco apruebe dotar a esta Procuraduría de un vehículo funcional, seguro y operativo, mediante la figura jurídica de comodato, a fin de fortalecer su labor, garantizar su capacidad de respuesta y proteger de manera eficaz los derechos de niñas, niños y adolescentes en el municipio.</w:t>
      </w:r>
      <w:r w:rsidR="00F31012">
        <w:rPr>
          <w:rFonts w:eastAsia="Times New Roman" w:cstheme="minorHAnsi"/>
          <w:bCs/>
          <w:sz w:val="20"/>
          <w:szCs w:val="20"/>
          <w:lang w:val="es-MX" w:eastAsia="es-MX"/>
        </w:rPr>
        <w:t xml:space="preserve"> </w:t>
      </w:r>
      <w:r w:rsidR="00F6650A" w:rsidRPr="00F6650A">
        <w:rPr>
          <w:rFonts w:eastAsia="Calibri" w:cstheme="minorHAnsi"/>
          <w:b/>
          <w:bCs/>
          <w:sz w:val="20"/>
          <w:szCs w:val="20"/>
          <w:lang w:val="es-MX"/>
        </w:rPr>
        <w:t>MARCO JURÍDICO</w:t>
      </w:r>
      <w:r w:rsidR="00F31012">
        <w:rPr>
          <w:rFonts w:eastAsia="Calibri" w:cstheme="minorHAnsi"/>
          <w:b/>
          <w:bCs/>
          <w:sz w:val="20"/>
          <w:szCs w:val="20"/>
          <w:lang w:val="es-MX"/>
        </w:rPr>
        <w:t xml:space="preserve">. </w:t>
      </w:r>
      <w:r w:rsidR="00F6650A" w:rsidRPr="00F6650A">
        <w:rPr>
          <w:rFonts w:eastAsia="Calibri" w:cstheme="minorHAnsi"/>
          <w:sz w:val="20"/>
          <w:szCs w:val="20"/>
          <w:lang w:val="es-MX"/>
        </w:rPr>
        <w:t xml:space="preserve">En el ámbito federal se establece que la </w:t>
      </w:r>
      <w:r w:rsidR="00F6650A" w:rsidRPr="00F6650A">
        <w:rPr>
          <w:rFonts w:eastAsia="Calibri" w:cstheme="minorHAnsi"/>
          <w:b/>
          <w:sz w:val="20"/>
          <w:szCs w:val="20"/>
          <w:lang w:val="es-MX"/>
        </w:rPr>
        <w:t>Constitución Política de los Estados Unidos Mexicanos</w:t>
      </w:r>
      <w:r w:rsidR="00F6650A" w:rsidRPr="00F6650A">
        <w:rPr>
          <w:rFonts w:eastAsia="Calibri" w:cstheme="minorHAnsi"/>
          <w:sz w:val="20"/>
          <w:szCs w:val="20"/>
          <w:lang w:val="es-MX"/>
        </w:rPr>
        <w:t>, en su artículo 115, señala que:</w:t>
      </w:r>
      <w:r w:rsidR="00F31012">
        <w:rPr>
          <w:rFonts w:eastAsia="Calibri" w:cstheme="minorHAnsi"/>
          <w:sz w:val="20"/>
          <w:szCs w:val="20"/>
          <w:lang w:val="es-MX"/>
        </w:rPr>
        <w:t xml:space="preserve"> </w:t>
      </w:r>
      <w:r w:rsidR="00F31012">
        <w:rPr>
          <w:rFonts w:eastAsia="Calibri" w:cstheme="minorHAnsi"/>
          <w:i/>
          <w:sz w:val="18"/>
          <w:szCs w:val="18"/>
          <w:lang w:val="es-MX"/>
        </w:rPr>
        <w:t xml:space="preserve">I. </w:t>
      </w:r>
      <w:r w:rsidR="00F6650A" w:rsidRPr="00F31012">
        <w:rPr>
          <w:rFonts w:eastAsia="Calibri" w:cstheme="minorHAnsi"/>
          <w:i/>
          <w:sz w:val="18"/>
          <w:szCs w:val="18"/>
          <w:lang w:val="es-MX"/>
        </w:rPr>
        <w:t>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r w:rsidR="00F31012">
        <w:rPr>
          <w:rFonts w:eastAsia="Calibri" w:cstheme="minorHAnsi"/>
          <w:i/>
          <w:sz w:val="18"/>
          <w:szCs w:val="18"/>
          <w:lang w:val="es-MX"/>
        </w:rPr>
        <w:t xml:space="preserve"> II. </w:t>
      </w:r>
      <w:r w:rsidR="00F6650A" w:rsidRPr="00F31012">
        <w:rPr>
          <w:rFonts w:eastAsia="Calibri" w:cstheme="minorHAnsi"/>
          <w:i/>
          <w:sz w:val="18"/>
          <w:szCs w:val="18"/>
          <w:lang w:val="es-MX"/>
        </w:rPr>
        <w:t>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F31012">
        <w:rPr>
          <w:rFonts w:eastAsia="Calibri" w:cstheme="minorHAnsi"/>
          <w:i/>
          <w:sz w:val="18"/>
          <w:szCs w:val="18"/>
          <w:lang w:val="es-MX"/>
        </w:rPr>
        <w:t xml:space="preserve"> </w:t>
      </w:r>
      <w:r w:rsidR="00F6650A" w:rsidRPr="00F31012">
        <w:rPr>
          <w:rFonts w:eastAsia="Calibri" w:cstheme="minorHAnsi"/>
          <w:snapToGrid w:val="0"/>
          <w:sz w:val="18"/>
          <w:szCs w:val="18"/>
          <w:lang w:val="es-MX"/>
        </w:rPr>
        <w:t>[…]</w:t>
      </w:r>
      <w:r w:rsidR="00F31012">
        <w:rPr>
          <w:rFonts w:eastAsia="Calibri" w:cstheme="minorHAnsi"/>
          <w:snapToGrid w:val="0"/>
          <w:sz w:val="18"/>
          <w:szCs w:val="18"/>
          <w:lang w:val="es-MX"/>
        </w:rPr>
        <w:t xml:space="preserve">. </w:t>
      </w:r>
      <w:r w:rsidR="00F6650A" w:rsidRPr="00F6650A">
        <w:rPr>
          <w:rFonts w:eastAsia="Calibri" w:cstheme="minorHAnsi"/>
          <w:sz w:val="20"/>
          <w:szCs w:val="20"/>
          <w:lang w:val="es-MX"/>
        </w:rPr>
        <w:t xml:space="preserve">En el plano estatal las atribuciones legales otorgadas por la </w:t>
      </w:r>
      <w:r w:rsidR="00F6650A" w:rsidRPr="00F6650A">
        <w:rPr>
          <w:rFonts w:eastAsia="Calibri" w:cstheme="minorHAnsi"/>
          <w:b/>
          <w:sz w:val="20"/>
          <w:szCs w:val="20"/>
          <w:lang w:val="es-MX"/>
        </w:rPr>
        <w:t xml:space="preserve">Constitución Política del Estado Libre y Soberano de Jalisco </w:t>
      </w:r>
      <w:r w:rsidR="00F6650A" w:rsidRPr="00F6650A">
        <w:rPr>
          <w:rFonts w:eastAsia="Calibri" w:cstheme="minorHAnsi"/>
          <w:sz w:val="20"/>
          <w:szCs w:val="20"/>
          <w:lang w:val="es-MX"/>
        </w:rPr>
        <w:t>en sus artículos:</w:t>
      </w:r>
      <w:r w:rsidR="00F31012">
        <w:rPr>
          <w:rFonts w:eastAsia="Calibri" w:cstheme="minorHAnsi"/>
          <w:sz w:val="20"/>
          <w:szCs w:val="20"/>
          <w:lang w:val="es-MX"/>
        </w:rPr>
        <w:t xml:space="preserve"> </w:t>
      </w:r>
      <w:r w:rsidR="00F6650A" w:rsidRPr="00F31012">
        <w:rPr>
          <w:rFonts w:eastAsia="Calibri" w:cstheme="minorHAnsi"/>
          <w:b/>
          <w:bCs/>
          <w:i/>
          <w:iCs/>
          <w:spacing w:val="-3"/>
          <w:sz w:val="18"/>
          <w:szCs w:val="18"/>
          <w:lang w:val="es-MX"/>
        </w:rPr>
        <w:t>Artículo 73</w:t>
      </w:r>
      <w:r w:rsidR="00F6650A" w:rsidRPr="00F31012">
        <w:rPr>
          <w:rFonts w:eastAsia="Calibri" w:cstheme="minorHAnsi"/>
          <w:i/>
          <w:iCs/>
          <w:spacing w:val="-3"/>
          <w:sz w:val="18"/>
          <w:szCs w:val="18"/>
          <w:lang w:val="es-MX"/>
        </w:rPr>
        <w:t>.-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F31012">
        <w:rPr>
          <w:rFonts w:eastAsia="Calibri" w:cstheme="minorHAnsi"/>
          <w:i/>
          <w:iCs/>
          <w:spacing w:val="-3"/>
          <w:sz w:val="18"/>
          <w:szCs w:val="18"/>
          <w:lang w:val="es-MX"/>
        </w:rPr>
        <w:t xml:space="preserve"> </w:t>
      </w:r>
      <w:r w:rsidR="00F6650A" w:rsidRPr="00F31012">
        <w:rPr>
          <w:rFonts w:eastAsia="Calibri" w:cstheme="minorHAnsi"/>
          <w:b/>
          <w:i/>
          <w:iCs/>
          <w:sz w:val="18"/>
          <w:szCs w:val="18"/>
          <w:lang w:val="es-MX"/>
        </w:rPr>
        <w:t>Artículo 77.</w:t>
      </w:r>
      <w:r w:rsidR="00F6650A" w:rsidRPr="00F31012">
        <w:rPr>
          <w:rFonts w:eastAsia="Calibri" w:cstheme="minorHAnsi"/>
          <w:i/>
          <w:iCs/>
          <w:sz w:val="18"/>
          <w:szCs w:val="18"/>
          <w:lang w:val="es-MX"/>
        </w:rPr>
        <w:t>- Los ayuntamientos tendrán facultades para aprobar, de acuerdo con las leyes en materia municipal que expida el Congreso del Estado:</w:t>
      </w:r>
      <w:r w:rsidR="00F31012">
        <w:rPr>
          <w:rFonts w:eastAsia="Calibri" w:cstheme="minorHAnsi"/>
          <w:i/>
          <w:iCs/>
          <w:sz w:val="18"/>
          <w:szCs w:val="18"/>
          <w:lang w:val="es-MX"/>
        </w:rPr>
        <w:t xml:space="preserve"> </w:t>
      </w:r>
      <w:r w:rsidR="00F6650A" w:rsidRPr="00F31012">
        <w:rPr>
          <w:rFonts w:eastAsia="Calibri" w:cstheme="minorHAnsi"/>
          <w:i/>
          <w:iCs/>
          <w:snapToGrid w:val="0"/>
          <w:sz w:val="18"/>
          <w:szCs w:val="18"/>
          <w:lang w:val="es-MX"/>
        </w:rPr>
        <w:t>[…]</w:t>
      </w:r>
      <w:r w:rsidR="00F31012">
        <w:rPr>
          <w:rFonts w:eastAsia="Calibri" w:cstheme="minorHAnsi"/>
          <w:i/>
          <w:iCs/>
          <w:snapToGrid w:val="0"/>
          <w:sz w:val="18"/>
          <w:szCs w:val="18"/>
          <w:lang w:val="es-MX"/>
        </w:rPr>
        <w:t xml:space="preserve">  </w:t>
      </w:r>
      <w:r w:rsidR="00F6650A" w:rsidRPr="00F31012">
        <w:rPr>
          <w:rFonts w:eastAsia="Calibri" w:cstheme="minorHAnsi"/>
          <w:i/>
          <w:iCs/>
          <w:sz w:val="18"/>
          <w:szCs w:val="18"/>
          <w:lang w:val="es-MX"/>
        </w:rPr>
        <w:t>II. Los reglamentos, circulares y disposiciones administrativas de observancia general dentro de sus respectivas jurisdicciones, con el objeto de: a) Organizar la administración pública municipal; b) Regular las materias, procedimientos, funciones y servicios públicos de su competencia;  c) Asegurar la participación ciudadana y vecinal;</w:t>
      </w:r>
      <w:r w:rsidR="00F31012">
        <w:rPr>
          <w:rFonts w:eastAsia="Calibri" w:cstheme="minorHAnsi"/>
          <w:i/>
          <w:iCs/>
          <w:sz w:val="18"/>
          <w:szCs w:val="18"/>
          <w:lang w:val="es-MX"/>
        </w:rPr>
        <w:t xml:space="preserve"> </w:t>
      </w:r>
      <w:r w:rsidR="00F6650A" w:rsidRPr="00F31012">
        <w:rPr>
          <w:rFonts w:eastAsia="Calibri" w:cstheme="minorHAnsi"/>
          <w:i/>
          <w:iCs/>
          <w:snapToGrid w:val="0"/>
          <w:sz w:val="18"/>
          <w:szCs w:val="18"/>
          <w:lang w:val="es-MX"/>
        </w:rPr>
        <w:t>[…]</w:t>
      </w:r>
      <w:r w:rsidR="00F31012">
        <w:rPr>
          <w:rFonts w:eastAsia="Calibri" w:cstheme="minorHAnsi"/>
          <w:i/>
          <w:iCs/>
          <w:snapToGrid w:val="0"/>
          <w:sz w:val="18"/>
          <w:szCs w:val="18"/>
          <w:lang w:val="es-MX"/>
        </w:rPr>
        <w:t xml:space="preserve">. </w:t>
      </w:r>
      <w:r w:rsidR="00F6650A" w:rsidRPr="00F6650A">
        <w:rPr>
          <w:rFonts w:eastAsia="Calibri" w:cstheme="minorHAnsi"/>
          <w:bCs/>
          <w:sz w:val="20"/>
          <w:szCs w:val="20"/>
          <w:lang w:val="es-MX"/>
        </w:rPr>
        <w:t>Que atendiendo a los dispuesto en el artículo primero de la Ley de los Derechos de Niñas, Niños y Adolescentes del Estado de Jalisco, es competencia municipal su aplicación:</w:t>
      </w:r>
      <w:r w:rsidR="00F31012">
        <w:rPr>
          <w:rFonts w:eastAsia="Calibri" w:cstheme="minorHAnsi"/>
          <w:bCs/>
          <w:sz w:val="20"/>
          <w:szCs w:val="20"/>
          <w:lang w:val="es-MX"/>
        </w:rPr>
        <w:t xml:space="preserve"> </w:t>
      </w:r>
      <w:r w:rsidR="00F6650A" w:rsidRPr="00F31012">
        <w:rPr>
          <w:rFonts w:eastAsia="Calibri" w:cstheme="minorHAnsi"/>
          <w:b/>
          <w:bCs/>
          <w:i/>
          <w:iCs/>
          <w:sz w:val="18"/>
          <w:szCs w:val="18"/>
          <w:lang w:val="es-MX"/>
        </w:rPr>
        <w:t>Artículo 1.-</w:t>
      </w:r>
      <w:r w:rsidR="00F6650A" w:rsidRPr="00F31012">
        <w:rPr>
          <w:rFonts w:eastAsia="Calibri" w:cstheme="minorHAnsi"/>
          <w:i/>
          <w:iCs/>
          <w:sz w:val="18"/>
          <w:szCs w:val="18"/>
          <w:lang w:val="es-MX"/>
        </w:rPr>
        <w:t xml:space="preserve"> La presente Ley es de orden público, interés social y de observancia general en el Estado de Jalisco y su aplicación corresponde en el ámbito de su competencia a las dependencias y entidades del Poder Ejecutivo del Estado y de los Gobiernos Municipales, así como a los organismos constitucionales autónomos.</w:t>
      </w:r>
      <w:r w:rsidR="00F31012">
        <w:rPr>
          <w:rFonts w:eastAsia="Calibri" w:cstheme="minorHAnsi"/>
          <w:i/>
          <w:iCs/>
          <w:sz w:val="18"/>
          <w:szCs w:val="18"/>
          <w:lang w:val="es-MX"/>
        </w:rPr>
        <w:t xml:space="preserve"> </w:t>
      </w:r>
      <w:r w:rsidR="00F6650A" w:rsidRPr="00F6650A">
        <w:rPr>
          <w:rFonts w:eastAsia="Calibri" w:cstheme="minorHAnsi"/>
          <w:sz w:val="20"/>
          <w:szCs w:val="20"/>
          <w:lang w:val="es-MX"/>
        </w:rPr>
        <w:t xml:space="preserve">La obligación del Ayuntamiento para el asunto que nos atañe en este momento, está estipula en la </w:t>
      </w:r>
      <w:r w:rsidR="00F6650A" w:rsidRPr="00F6650A">
        <w:rPr>
          <w:rFonts w:eastAsia="Calibri" w:cstheme="minorHAnsi"/>
          <w:b/>
          <w:sz w:val="20"/>
          <w:szCs w:val="20"/>
          <w:lang w:val="es-MX"/>
        </w:rPr>
        <w:t xml:space="preserve">Ley de Gobierno y la Administración </w:t>
      </w:r>
      <w:r w:rsidR="00F6650A" w:rsidRPr="00F6650A">
        <w:rPr>
          <w:rFonts w:eastAsia="Calibri" w:cstheme="minorHAnsi"/>
          <w:b/>
          <w:sz w:val="20"/>
          <w:szCs w:val="20"/>
          <w:lang w:val="es-MX"/>
        </w:rPr>
        <w:lastRenderedPageBreak/>
        <w:t>Pública Municipal del Estado de Jalisco</w:t>
      </w:r>
      <w:r w:rsidR="00F6650A" w:rsidRPr="00F6650A">
        <w:rPr>
          <w:rFonts w:eastAsia="Calibri" w:cstheme="minorHAnsi"/>
          <w:sz w:val="20"/>
          <w:szCs w:val="20"/>
          <w:lang w:val="es-MX"/>
        </w:rPr>
        <w:t>, que establece:</w:t>
      </w:r>
      <w:r w:rsidR="00F31012">
        <w:rPr>
          <w:rFonts w:eastAsia="Calibri" w:cstheme="minorHAnsi"/>
          <w:sz w:val="20"/>
          <w:szCs w:val="20"/>
          <w:lang w:val="es-MX"/>
        </w:rPr>
        <w:t xml:space="preserve"> </w:t>
      </w:r>
      <w:r w:rsidR="00F6650A" w:rsidRPr="00F31012">
        <w:rPr>
          <w:rFonts w:eastAsia="Calibri" w:cstheme="minorHAnsi"/>
          <w:b/>
          <w:bCs/>
          <w:i/>
          <w:iCs/>
          <w:snapToGrid w:val="0"/>
          <w:sz w:val="18"/>
          <w:szCs w:val="18"/>
          <w:lang w:val="es-MX"/>
        </w:rPr>
        <w:t>Artículo 37</w:t>
      </w:r>
      <w:r w:rsidR="00F6650A" w:rsidRPr="00F31012">
        <w:rPr>
          <w:rFonts w:eastAsia="Calibri" w:cstheme="minorHAnsi"/>
          <w:i/>
          <w:iCs/>
          <w:snapToGrid w:val="0"/>
          <w:sz w:val="18"/>
          <w:szCs w:val="18"/>
          <w:lang w:val="es-MX"/>
        </w:rPr>
        <w:t>. Son obligaciones de los Ayuntamientos, las siguientes:</w:t>
      </w:r>
      <w:r w:rsidR="00F31012">
        <w:rPr>
          <w:rFonts w:eastAsia="Calibri" w:cstheme="minorHAnsi"/>
          <w:i/>
          <w:iCs/>
          <w:snapToGrid w:val="0"/>
          <w:sz w:val="18"/>
          <w:szCs w:val="18"/>
          <w:lang w:val="es-MX"/>
        </w:rPr>
        <w:t xml:space="preserve"> </w:t>
      </w:r>
      <w:r w:rsidR="00F6650A" w:rsidRPr="00F31012">
        <w:rPr>
          <w:rFonts w:eastAsia="Calibri" w:cstheme="minorHAnsi"/>
          <w:i/>
          <w:iCs/>
          <w:snapToGrid w:val="0"/>
          <w:sz w:val="18"/>
          <w:szCs w:val="18"/>
          <w:lang w:val="es-MX"/>
        </w:rPr>
        <w:t>[…]</w:t>
      </w:r>
      <w:r w:rsidR="00F31012">
        <w:rPr>
          <w:rFonts w:eastAsia="Calibri" w:cstheme="minorHAnsi"/>
          <w:i/>
          <w:iCs/>
          <w:snapToGrid w:val="0"/>
          <w:sz w:val="18"/>
          <w:szCs w:val="18"/>
          <w:lang w:val="es-MX"/>
        </w:rPr>
        <w:t xml:space="preserve"> </w:t>
      </w:r>
      <w:r w:rsidR="00F6650A" w:rsidRPr="00F31012">
        <w:rPr>
          <w:rFonts w:eastAsia="Calibri" w:cstheme="minorHAnsi"/>
          <w:i/>
          <w:iCs/>
          <w:snapToGrid w:val="0"/>
          <w:sz w:val="18"/>
          <w:szCs w:val="18"/>
          <w:lang w:val="es-MX"/>
        </w:rPr>
        <w:t>II.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F31012">
        <w:rPr>
          <w:rFonts w:eastAsia="Calibri" w:cstheme="minorHAnsi"/>
          <w:i/>
          <w:iCs/>
          <w:snapToGrid w:val="0"/>
          <w:sz w:val="18"/>
          <w:szCs w:val="18"/>
          <w:lang w:val="es-MX"/>
        </w:rPr>
        <w:t xml:space="preserve"> </w:t>
      </w:r>
      <w:r w:rsidR="00F6650A" w:rsidRPr="00F31012">
        <w:rPr>
          <w:rFonts w:eastAsia="Calibri" w:cstheme="minorHAnsi"/>
          <w:i/>
          <w:iCs/>
          <w:sz w:val="18"/>
          <w:szCs w:val="18"/>
        </w:rPr>
        <w:t xml:space="preserve"> […]</w:t>
      </w:r>
      <w:r w:rsidR="00F31012">
        <w:rPr>
          <w:rFonts w:eastAsia="Calibri" w:cstheme="minorHAnsi"/>
          <w:i/>
          <w:iCs/>
          <w:sz w:val="18"/>
          <w:szCs w:val="18"/>
        </w:rPr>
        <w:t xml:space="preserve">. </w:t>
      </w:r>
      <w:r w:rsidR="00F6650A" w:rsidRPr="00F6650A">
        <w:rPr>
          <w:rFonts w:eastAsia="Calibri" w:cstheme="minorHAnsi"/>
          <w:bCs/>
          <w:sz w:val="20"/>
          <w:szCs w:val="20"/>
          <w:lang w:val="es-MX"/>
        </w:rPr>
        <w:t>Una vez expuesto y fundado lo anterior, me permito presentar para su aprobación o negación los siguientes:</w:t>
      </w:r>
      <w:r w:rsidR="00F31012">
        <w:rPr>
          <w:rFonts w:eastAsia="Calibri" w:cstheme="minorHAnsi"/>
          <w:bCs/>
          <w:sz w:val="20"/>
          <w:szCs w:val="20"/>
          <w:lang w:val="es-MX"/>
        </w:rPr>
        <w:t xml:space="preserve"> </w:t>
      </w:r>
      <w:r w:rsidR="00F6650A" w:rsidRPr="00F6650A">
        <w:rPr>
          <w:rFonts w:eastAsia="Times New Roman" w:cstheme="minorHAnsi"/>
          <w:b/>
          <w:sz w:val="20"/>
          <w:szCs w:val="20"/>
          <w:lang w:val="es-MX"/>
        </w:rPr>
        <w:t>PUNTOS DE ACUERDO</w:t>
      </w:r>
      <w:r w:rsidR="00F31012">
        <w:rPr>
          <w:rFonts w:eastAsia="Times New Roman" w:cstheme="minorHAnsi"/>
          <w:b/>
          <w:sz w:val="20"/>
          <w:szCs w:val="20"/>
          <w:lang w:val="es-MX"/>
        </w:rPr>
        <w:t xml:space="preserve">. </w:t>
      </w:r>
      <w:r w:rsidR="00F6650A" w:rsidRPr="00F6650A">
        <w:rPr>
          <w:rFonts w:eastAsia="Calibri" w:cstheme="minorHAnsi"/>
          <w:b/>
          <w:sz w:val="20"/>
          <w:szCs w:val="20"/>
          <w:lang w:val="es-MX"/>
        </w:rPr>
        <w:t>PRIMERO</w:t>
      </w:r>
      <w:r w:rsidR="00F6650A" w:rsidRPr="00F6650A">
        <w:rPr>
          <w:rFonts w:eastAsia="Calibri" w:cstheme="minorHAnsi"/>
          <w:sz w:val="20"/>
          <w:szCs w:val="20"/>
          <w:lang w:val="es-MX"/>
        </w:rPr>
        <w:t>.</w:t>
      </w:r>
      <w:r w:rsidR="00F31012">
        <w:rPr>
          <w:rFonts w:eastAsia="Calibri" w:cstheme="minorHAnsi"/>
          <w:sz w:val="20"/>
          <w:szCs w:val="20"/>
          <w:lang w:val="es-MX"/>
        </w:rPr>
        <w:t>-</w:t>
      </w:r>
      <w:r w:rsidR="00F6650A" w:rsidRPr="00F6650A">
        <w:rPr>
          <w:rFonts w:eastAsia="Calibri" w:cstheme="minorHAnsi"/>
          <w:sz w:val="20"/>
          <w:szCs w:val="20"/>
          <w:lang w:val="es-MX"/>
        </w:rPr>
        <w:t xml:space="preserve"> El Pleno del H. Ayuntamiento Constitucional de Puerto Vallarta aprueba la presente iniciativa de acuerdo edilicio </w:t>
      </w:r>
      <w:r w:rsidR="00F6650A" w:rsidRPr="00F6650A">
        <w:rPr>
          <w:rFonts w:eastAsia="Calibri" w:cstheme="minorHAnsi"/>
          <w:bCs/>
          <w:sz w:val="20"/>
          <w:szCs w:val="20"/>
          <w:lang w:val="es-MX"/>
        </w:rPr>
        <w:t>que tiene por objeto la dotación de un vehículo a la Procuraduría de Protección de Niñas, Niños y Adolescentes del Municipio de Puerto Vallarta, bajo la figura de comodato, celebrado con el Sistema DIF Municipal,  por el termino de 5 años, contados a partir de la suscripción del contrato correspondiente, con el propósito de fortalecer sus funciones de atención, protección, traslado y respuesta inmediata ante casos de emergencia relacionados con niñas, niños y adolescentes.</w:t>
      </w:r>
      <w:r w:rsidR="00F31012">
        <w:rPr>
          <w:rFonts w:eastAsia="Calibri" w:cstheme="minorHAnsi"/>
          <w:bCs/>
          <w:sz w:val="20"/>
          <w:szCs w:val="20"/>
          <w:lang w:val="es-MX"/>
        </w:rPr>
        <w:t xml:space="preserve"> </w:t>
      </w:r>
      <w:r w:rsidR="00F6650A" w:rsidRPr="00F6650A">
        <w:rPr>
          <w:rFonts w:eastAsia="Calibri" w:cstheme="minorHAnsi"/>
          <w:b/>
          <w:sz w:val="20"/>
          <w:szCs w:val="20"/>
          <w:lang w:val="es-MX"/>
        </w:rPr>
        <w:t xml:space="preserve">SEGUNDO.- </w:t>
      </w:r>
      <w:r w:rsidR="00F6650A" w:rsidRPr="00F6650A">
        <w:rPr>
          <w:rFonts w:eastAsia="Calibri" w:cstheme="minorHAnsi"/>
          <w:bCs/>
          <w:sz w:val="20"/>
          <w:szCs w:val="20"/>
          <w:lang w:val="es-MX"/>
        </w:rPr>
        <w:t xml:space="preserve">Se instruye a la Oficialía Mayor Administrativa, en </w:t>
      </w:r>
      <w:proofErr w:type="spellStart"/>
      <w:r w:rsidR="00F6650A" w:rsidRPr="00F6650A">
        <w:rPr>
          <w:rFonts w:eastAsia="Calibri" w:cstheme="minorHAnsi"/>
          <w:bCs/>
          <w:sz w:val="20"/>
          <w:szCs w:val="20"/>
          <w:lang w:val="es-MX"/>
        </w:rPr>
        <w:t>coadyuvancia</w:t>
      </w:r>
      <w:proofErr w:type="spellEnd"/>
      <w:r w:rsidR="00F6650A" w:rsidRPr="00F6650A">
        <w:rPr>
          <w:rFonts w:eastAsia="Calibri" w:cstheme="minorHAnsi"/>
          <w:bCs/>
          <w:sz w:val="20"/>
          <w:szCs w:val="20"/>
          <w:lang w:val="es-MX"/>
        </w:rPr>
        <w:t xml:space="preserve"> con la Subdirección de Patrimonio Municipal, para que, en el ámbito de sus atribuciones, realicen de manera inmediata una búsqueda y verificación exhaustiva dentro del parque vehicular municipal, a fin de identificar algún vehículo disponible, en buen estado mecánico y operativo, susceptible de ser asignado a la Procuraduría de Protección de Niñas, Niños y Adolescentes (PPNNA).</w:t>
      </w:r>
      <w:r w:rsidR="00F31012">
        <w:rPr>
          <w:rFonts w:eastAsia="Calibri" w:cstheme="minorHAnsi"/>
          <w:bCs/>
          <w:sz w:val="20"/>
          <w:szCs w:val="20"/>
          <w:lang w:val="es-MX"/>
        </w:rPr>
        <w:t xml:space="preserve"> </w:t>
      </w:r>
      <w:r w:rsidR="00F6650A" w:rsidRPr="00F6650A">
        <w:rPr>
          <w:rFonts w:eastAsia="Calibri" w:cstheme="minorHAnsi"/>
          <w:bCs/>
          <w:sz w:val="20"/>
          <w:szCs w:val="20"/>
          <w:lang w:val="es-MX"/>
        </w:rPr>
        <w:t>En caso de que no exista vehículo disponible en condiciones óptimas, se autoriza a dichas dependencias para que gestionen y ejecuten las reparaciones, mantenimiento correctivo, preventivo o rehabilitación necesaria de un vehículo municipal que pueda ser puesto en condiciones adecuadas para su uso, asegurando que cumpla con los estándares de seguridad, confiabilidad y funcionalidad requeridos para la labor operativa de la Procuraduría de Protección de Niñas, Niños y Adolescentes (PPNNA).</w:t>
      </w:r>
      <w:r w:rsidR="00F31012">
        <w:rPr>
          <w:rFonts w:eastAsia="Calibri" w:cstheme="minorHAnsi"/>
          <w:bCs/>
          <w:sz w:val="20"/>
          <w:szCs w:val="20"/>
          <w:lang w:val="es-MX"/>
        </w:rPr>
        <w:t xml:space="preserve"> </w:t>
      </w:r>
      <w:r w:rsidR="00F6650A" w:rsidRPr="00F6650A">
        <w:rPr>
          <w:rFonts w:eastAsia="Calibri" w:cstheme="minorHAnsi"/>
          <w:b/>
          <w:sz w:val="20"/>
          <w:szCs w:val="20"/>
          <w:lang w:val="es-MX"/>
        </w:rPr>
        <w:t>TERCERO</w:t>
      </w:r>
      <w:r w:rsidR="00F6650A" w:rsidRPr="00F6650A">
        <w:rPr>
          <w:rFonts w:eastAsia="Calibri" w:cstheme="minorHAnsi"/>
          <w:bCs/>
          <w:sz w:val="20"/>
          <w:szCs w:val="20"/>
          <w:lang w:val="es-MX"/>
        </w:rPr>
        <w:t>.</w:t>
      </w:r>
      <w:r w:rsidR="00F6650A" w:rsidRPr="00F6650A">
        <w:rPr>
          <w:rFonts w:eastAsia="Calibri" w:cstheme="minorHAnsi"/>
          <w:b/>
          <w:bCs/>
          <w:sz w:val="20"/>
          <w:szCs w:val="20"/>
          <w:lang w:val="es-MX"/>
        </w:rPr>
        <w:t xml:space="preserve"> </w:t>
      </w:r>
      <w:r w:rsidR="00F6650A" w:rsidRPr="00F6650A">
        <w:rPr>
          <w:rFonts w:eastAsia="Calibri" w:cstheme="minorHAnsi"/>
          <w:sz w:val="20"/>
          <w:szCs w:val="20"/>
          <w:lang w:val="es-MX"/>
        </w:rPr>
        <w:t>El H. Ayuntamiento Constitucional de Puerto Vallarta, Jalisco, autoriza y faculta al Presidente Municipal, Síndico Municipal y Secretario General del H. Ayuntamiento, para que, en nombre y representación del municipio de Puerto Vallarta, Jalisco, suscriban el contrato de comodato respectivo, así como los actos jurídicos y administrativos que se requieran para dar cumplimiento al presente.</w:t>
      </w:r>
      <w:r w:rsidR="00F31012">
        <w:rPr>
          <w:rFonts w:eastAsia="Calibri" w:cstheme="minorHAnsi"/>
          <w:sz w:val="20"/>
          <w:szCs w:val="20"/>
          <w:lang w:val="es-MX"/>
        </w:rPr>
        <w:t xml:space="preserve"> </w:t>
      </w:r>
      <w:r w:rsidR="00F6650A" w:rsidRPr="00F6650A">
        <w:rPr>
          <w:rFonts w:eastAsia="Calibri" w:cstheme="minorHAnsi"/>
          <w:b/>
          <w:sz w:val="20"/>
          <w:szCs w:val="20"/>
          <w:lang w:val="es-MX"/>
        </w:rPr>
        <w:t>CUARTO.</w:t>
      </w:r>
      <w:r w:rsidR="00F6650A" w:rsidRPr="00F6650A">
        <w:rPr>
          <w:rFonts w:eastAsia="Calibri" w:cstheme="minorHAnsi"/>
          <w:b/>
          <w:bCs/>
          <w:sz w:val="20"/>
          <w:szCs w:val="20"/>
          <w:lang w:val="es-MX"/>
        </w:rPr>
        <w:t xml:space="preserve"> </w:t>
      </w:r>
      <w:r w:rsidR="00F6650A" w:rsidRPr="00F6650A">
        <w:rPr>
          <w:rFonts w:eastAsia="Calibri" w:cstheme="minorHAnsi"/>
          <w:bCs/>
          <w:sz w:val="20"/>
          <w:szCs w:val="20"/>
          <w:lang w:val="es-MX"/>
        </w:rPr>
        <w:t>El vehículo otorgado deberá destinarse exclusivamente al servicio de la Procuraduría de Protección de Niñas, Niños y Adolescentes (PPNNA), para el cumplimiento de sus funciones operativas en beneficio del interés superior de la niñez.</w:t>
      </w:r>
      <w:r w:rsidR="00F31012">
        <w:rPr>
          <w:rFonts w:eastAsia="Calibri" w:cstheme="minorHAnsi"/>
          <w:bCs/>
          <w:sz w:val="20"/>
          <w:szCs w:val="20"/>
          <w:lang w:val="es-MX"/>
        </w:rPr>
        <w:t xml:space="preserve"> </w:t>
      </w:r>
      <w:r w:rsidR="00F6650A" w:rsidRPr="00F6650A">
        <w:rPr>
          <w:rFonts w:eastAsia="Calibri" w:cstheme="minorHAnsi"/>
          <w:b/>
          <w:sz w:val="20"/>
          <w:szCs w:val="20"/>
          <w:lang w:val="es-MX"/>
        </w:rPr>
        <w:t>QUINTO.</w:t>
      </w:r>
      <w:r w:rsidR="00F6650A" w:rsidRPr="00F6650A">
        <w:rPr>
          <w:rFonts w:eastAsia="Calibri" w:cstheme="minorHAnsi"/>
          <w:bCs/>
          <w:sz w:val="20"/>
          <w:szCs w:val="20"/>
          <w:lang w:val="es-MX"/>
        </w:rPr>
        <w:t xml:space="preserve"> Notifíquese a la Subdirección de Patrimonio Municipal para que realice las actualizaciones y anotaciones en el inventario de patrimonio mobiliario del municipio de Puerto Vallarta, Jalisco.</w:t>
      </w:r>
      <w:r w:rsidR="00F31012">
        <w:rPr>
          <w:rFonts w:eastAsia="Calibri" w:cstheme="minorHAnsi"/>
          <w:bCs/>
          <w:sz w:val="20"/>
          <w:szCs w:val="20"/>
          <w:lang w:val="es-MX"/>
        </w:rPr>
        <w:t xml:space="preserve"> </w:t>
      </w:r>
      <w:r w:rsidR="00F6650A" w:rsidRPr="00F6650A">
        <w:rPr>
          <w:rFonts w:eastAsia="Calibri" w:cstheme="minorHAnsi"/>
          <w:sz w:val="20"/>
          <w:szCs w:val="20"/>
          <w:lang w:val="es-MX"/>
        </w:rPr>
        <w:t xml:space="preserve">Atentamente. Puerto Vallarta, Jalisco, 04 de Diciembre de 2025. (Rúbrica) </w:t>
      </w:r>
      <w:r w:rsidR="00F6650A" w:rsidRPr="00F6650A">
        <w:rPr>
          <w:rFonts w:eastAsia="Calibri" w:cstheme="minorHAnsi"/>
          <w:bCs/>
          <w:sz w:val="20"/>
          <w:szCs w:val="20"/>
          <w:lang w:val="es-MX"/>
        </w:rPr>
        <w:t>C</w:t>
      </w:r>
      <w:r w:rsidR="00F6650A" w:rsidRPr="00F6650A">
        <w:rPr>
          <w:rFonts w:eastAsia="Calibri" w:cstheme="minorHAnsi"/>
          <w:sz w:val="20"/>
          <w:szCs w:val="20"/>
          <w:lang w:val="es-MX"/>
        </w:rPr>
        <w:t>.</w:t>
      </w:r>
      <w:r w:rsidR="00F6650A" w:rsidRPr="00F6650A">
        <w:rPr>
          <w:rFonts w:eastAsia="Calibri" w:cstheme="minorHAnsi"/>
          <w:bCs/>
          <w:sz w:val="20"/>
          <w:szCs w:val="20"/>
          <w:lang w:val="es-MX"/>
        </w:rPr>
        <w:t xml:space="preserve"> Marcia Raquel Bañuelos Macías, </w:t>
      </w:r>
      <w:r w:rsidR="00F6650A" w:rsidRPr="00F6650A">
        <w:rPr>
          <w:rFonts w:eastAsia="Batang" w:cstheme="minorHAnsi"/>
          <w:sz w:val="20"/>
          <w:szCs w:val="20"/>
          <w:lang w:val="es-MX"/>
        </w:rPr>
        <w:t xml:space="preserve">Presidenta de la Comisión Edilicia de Calidad de Vida y Desarrollo Social. </w:t>
      </w:r>
      <w:r w:rsidR="008228C0">
        <w:rPr>
          <w:rFonts w:ascii="Garamond" w:hAnsi="Garamond"/>
        </w:rPr>
        <w:t>-</w:t>
      </w:r>
      <w:r w:rsidR="00F31012">
        <w:rPr>
          <w:rFonts w:ascii="Garamond" w:hAnsi="Garamond"/>
        </w:rPr>
        <w:t>------------------------</w:t>
      </w:r>
      <w:r w:rsidR="008228C0">
        <w:rPr>
          <w:rFonts w:ascii="Garamond" w:hAnsi="Garamond"/>
        </w:rPr>
        <w:t>--</w:t>
      </w:r>
      <w:r w:rsidR="00F31012">
        <w:rPr>
          <w:rFonts w:ascii="Garamond" w:hAnsi="Garamond"/>
        </w:rPr>
        <w:t>---------------------------</w:t>
      </w:r>
      <w:r w:rsidR="008228C0">
        <w:rPr>
          <w:rFonts w:ascii="Garamond" w:hAnsi="Garamond"/>
        </w:rPr>
        <w:t xml:space="preserve">-- </w:t>
      </w:r>
      <w:r w:rsidR="008228C0" w:rsidRPr="000C1BC1">
        <w:rPr>
          <w:rFonts w:ascii="Garamond" w:hAnsi="Garamond"/>
        </w:rPr>
        <w:t xml:space="preserve">El C. Presidente Municipal, </w:t>
      </w:r>
      <w:r w:rsidR="008228C0" w:rsidRPr="000C1BC1">
        <w:rPr>
          <w:rFonts w:ascii="Garamond" w:hAnsi="Garamond"/>
          <w:lang w:val="es-MX"/>
        </w:rPr>
        <w:t>Arq. Luis Ernesto Munguía González</w:t>
      </w:r>
      <w:r w:rsidR="008228C0" w:rsidRPr="000C1BC1">
        <w:rPr>
          <w:rFonts w:ascii="Garamond" w:hAnsi="Garamond"/>
        </w:rPr>
        <w:t>: “</w:t>
      </w:r>
      <w:r w:rsidR="008228C0">
        <w:rPr>
          <w:rFonts w:ascii="Garamond" w:eastAsia="Calibri" w:hAnsi="Garamond" w:cs="Times New Roman"/>
          <w:lang w:val="es-MX"/>
        </w:rPr>
        <w:t>Con el uso de la voz nuestra R</w:t>
      </w:r>
      <w:r w:rsidR="00CB0889" w:rsidRPr="00CB0889">
        <w:rPr>
          <w:rFonts w:ascii="Garamond" w:eastAsia="Calibri" w:hAnsi="Garamond" w:cs="Times New Roman"/>
          <w:lang w:val="es-MX"/>
        </w:rPr>
        <w:t>egidora Marcia Bañuelos</w:t>
      </w:r>
      <w:r w:rsidR="008228C0">
        <w:rPr>
          <w:rFonts w:ascii="Garamond" w:eastAsia="Calibri" w:hAnsi="Garamond" w:cs="Times New Roman"/>
          <w:lang w:val="es-MX"/>
        </w:rPr>
        <w:t>”</w:t>
      </w:r>
      <w:r w:rsidR="00CB0889" w:rsidRPr="00CB0889">
        <w:rPr>
          <w:rFonts w:ascii="Garamond" w:eastAsia="Calibri" w:hAnsi="Garamond" w:cs="Times New Roman"/>
          <w:lang w:val="es-MX"/>
        </w:rPr>
        <w:t>.</w:t>
      </w:r>
      <w:r w:rsidR="0080119F">
        <w:rPr>
          <w:rFonts w:ascii="Garamond" w:eastAsia="Calibri" w:hAnsi="Garamond" w:cs="Times New Roman"/>
          <w:lang w:val="es-MX"/>
        </w:rPr>
        <w:t xml:space="preserve"> </w:t>
      </w:r>
      <w:r w:rsidR="00417967">
        <w:rPr>
          <w:rFonts w:ascii="Garamond" w:hAnsi="Garamond" w:cs="Calibri"/>
          <w:color w:val="000000"/>
          <w:lang w:val="es-ES_tradnl"/>
        </w:rPr>
        <w:t>L</w:t>
      </w:r>
      <w:r w:rsidR="00417967" w:rsidRPr="00D67967">
        <w:rPr>
          <w:rFonts w:ascii="Garamond" w:hAnsi="Garamond" w:cs="Calibri"/>
          <w:color w:val="000000"/>
          <w:lang w:val="es-ES_tradnl"/>
        </w:rPr>
        <w:t>a</w:t>
      </w:r>
      <w:r w:rsidR="00417967">
        <w:rPr>
          <w:rFonts w:ascii="Garamond" w:hAnsi="Garamond" w:cs="Calibri"/>
          <w:color w:val="000000"/>
          <w:lang w:val="es-ES_tradnl"/>
        </w:rPr>
        <w:t xml:space="preserve"> R</w:t>
      </w:r>
      <w:r w:rsidR="00417967" w:rsidRPr="00D67967">
        <w:rPr>
          <w:rFonts w:ascii="Garamond" w:hAnsi="Garamond" w:cs="Calibri"/>
          <w:color w:val="000000"/>
          <w:lang w:val="es-ES_tradnl"/>
        </w:rPr>
        <w:t>egidor</w:t>
      </w:r>
      <w:r w:rsidR="00417967">
        <w:rPr>
          <w:rFonts w:ascii="Garamond" w:hAnsi="Garamond" w:cs="Calibri"/>
          <w:color w:val="000000"/>
          <w:lang w:val="es-ES_tradnl"/>
        </w:rPr>
        <w:t>a</w:t>
      </w:r>
      <w:r w:rsidR="00417967" w:rsidRPr="00D67967">
        <w:rPr>
          <w:rFonts w:ascii="Garamond" w:hAnsi="Garamond" w:cs="Calibri"/>
          <w:color w:val="000000"/>
          <w:lang w:val="es-ES_tradnl"/>
        </w:rPr>
        <w:t>,</w:t>
      </w:r>
      <w:r w:rsidR="00417967">
        <w:rPr>
          <w:rFonts w:ascii="Garamond" w:hAnsi="Garamond" w:cs="Calibri"/>
          <w:color w:val="000000"/>
          <w:lang w:val="es-ES_tradnl"/>
        </w:rPr>
        <w:t xml:space="preserve"> </w:t>
      </w:r>
      <w:r w:rsidR="00417967" w:rsidRPr="00546ED2">
        <w:rPr>
          <w:rFonts w:ascii="Garamond" w:hAnsi="Garamond" w:cs="Calibri"/>
          <w:color w:val="000000"/>
        </w:rPr>
        <w:t>C. Marcia Raquel Bañuelos Macías</w:t>
      </w:r>
      <w:r w:rsidR="00417967">
        <w:rPr>
          <w:rFonts w:ascii="Garamond" w:hAnsi="Garamond" w:cs="Calibri"/>
          <w:color w:val="000000"/>
          <w:shd w:val="clear" w:color="auto" w:fill="FFFFFF"/>
          <w:lang w:val="es-ES_tradnl"/>
        </w:rPr>
        <w:t>: “</w:t>
      </w:r>
      <w:r w:rsidR="00CB0889" w:rsidRPr="00CB0889">
        <w:rPr>
          <w:rFonts w:ascii="Garamond" w:eastAsia="Calibri" w:hAnsi="Garamond" w:cs="Times New Roman"/>
          <w:lang w:val="es-MX"/>
        </w:rPr>
        <w:t>Muchas gracias.</w:t>
      </w:r>
      <w:r w:rsidR="0080119F">
        <w:rPr>
          <w:rFonts w:ascii="Garamond" w:eastAsia="Calibri" w:hAnsi="Garamond" w:cs="Times New Roman"/>
          <w:lang w:val="es-MX"/>
        </w:rPr>
        <w:t xml:space="preserve"> </w:t>
      </w:r>
      <w:r w:rsidR="00CB0889" w:rsidRPr="00CB0889">
        <w:rPr>
          <w:rFonts w:ascii="Garamond" w:eastAsia="Calibri" w:hAnsi="Garamond" w:cs="Times New Roman"/>
          <w:lang w:val="es-MX"/>
        </w:rPr>
        <w:t xml:space="preserve">Solo quiero pedirle </w:t>
      </w:r>
      <w:r w:rsidR="0080119F" w:rsidRPr="00CB0889">
        <w:rPr>
          <w:rFonts w:ascii="Garamond" w:eastAsia="Calibri" w:hAnsi="Garamond" w:cs="Times New Roman"/>
          <w:lang w:val="es-MX"/>
        </w:rPr>
        <w:t xml:space="preserve">Presidente, Síndico </w:t>
      </w:r>
      <w:r w:rsidR="00CB0889" w:rsidRPr="00CB0889">
        <w:rPr>
          <w:rFonts w:ascii="Garamond" w:eastAsia="Calibri" w:hAnsi="Garamond" w:cs="Times New Roman"/>
          <w:lang w:val="es-MX"/>
        </w:rPr>
        <w:t xml:space="preserve">y compañeros </w:t>
      </w:r>
      <w:r w:rsidR="0080119F" w:rsidRPr="00CB0889">
        <w:rPr>
          <w:rFonts w:ascii="Garamond" w:eastAsia="Calibri" w:hAnsi="Garamond" w:cs="Times New Roman"/>
          <w:lang w:val="es-MX"/>
        </w:rPr>
        <w:t>Regidores</w:t>
      </w:r>
      <w:r w:rsidR="00CB0889" w:rsidRPr="00CB0889">
        <w:rPr>
          <w:rFonts w:ascii="Garamond" w:eastAsia="Calibri" w:hAnsi="Garamond" w:cs="Times New Roman"/>
          <w:lang w:val="es-MX"/>
        </w:rPr>
        <w:t>, que</w:t>
      </w:r>
      <w:r w:rsidR="0080119F">
        <w:rPr>
          <w:rFonts w:ascii="Garamond" w:eastAsia="Calibri" w:hAnsi="Garamond" w:cs="Times New Roman"/>
          <w:lang w:val="es-MX"/>
        </w:rPr>
        <w:t xml:space="preserve"> el día de hoy nos acompaña la D</w:t>
      </w:r>
      <w:r w:rsidR="00CB0889" w:rsidRPr="00CB0889">
        <w:rPr>
          <w:rFonts w:ascii="Garamond" w:eastAsia="Calibri" w:hAnsi="Garamond" w:cs="Times New Roman"/>
          <w:lang w:val="es-MX"/>
        </w:rPr>
        <w:t>octora Mar</w:t>
      </w:r>
      <w:r w:rsidR="0080119F">
        <w:rPr>
          <w:rFonts w:ascii="Garamond" w:eastAsia="Calibri" w:hAnsi="Garamond" w:cs="Times New Roman"/>
          <w:lang w:val="es-MX"/>
        </w:rPr>
        <w:t>ibel Rojo, que es Delegada de PPNNA</w:t>
      </w:r>
      <w:r w:rsidR="00CB0889" w:rsidRPr="00CB0889">
        <w:rPr>
          <w:rFonts w:ascii="Garamond" w:eastAsia="Calibri" w:hAnsi="Garamond" w:cs="Times New Roman"/>
          <w:lang w:val="es-MX"/>
        </w:rPr>
        <w:t xml:space="preserve"> y quería que sometiéramos a votación el poderle dar el uso de la voz.</w:t>
      </w:r>
      <w:r w:rsidR="0080119F">
        <w:rPr>
          <w:rFonts w:ascii="Garamond" w:eastAsia="Calibri" w:hAnsi="Garamond" w:cs="Times New Roman"/>
          <w:lang w:val="es-MX"/>
        </w:rPr>
        <w:t xml:space="preserve"> Es cua</w:t>
      </w:r>
      <w:r w:rsidR="008228C0">
        <w:rPr>
          <w:rFonts w:ascii="Garamond" w:eastAsia="Calibri" w:hAnsi="Garamond" w:cs="Times New Roman"/>
          <w:lang w:val="es-MX"/>
        </w:rPr>
        <w:t xml:space="preserve">nto”. </w:t>
      </w:r>
      <w:r w:rsidR="008228C0" w:rsidRPr="000C1BC1">
        <w:rPr>
          <w:rFonts w:ascii="Garamond" w:hAnsi="Garamond"/>
        </w:rPr>
        <w:t xml:space="preserve">El C. Presidente Municipal, </w:t>
      </w:r>
      <w:r w:rsidR="008228C0" w:rsidRPr="000C1BC1">
        <w:rPr>
          <w:rFonts w:ascii="Garamond" w:hAnsi="Garamond"/>
          <w:lang w:val="es-MX"/>
        </w:rPr>
        <w:t>Arq. Luis Ernesto Munguía González</w:t>
      </w:r>
      <w:r w:rsidR="008228C0" w:rsidRPr="000C1BC1">
        <w:rPr>
          <w:rFonts w:ascii="Garamond" w:hAnsi="Garamond"/>
        </w:rPr>
        <w:t>: “</w:t>
      </w:r>
      <w:r w:rsidR="008228C0">
        <w:rPr>
          <w:rFonts w:ascii="Garamond" w:eastAsia="Calibri" w:hAnsi="Garamond" w:cs="Times New Roman"/>
          <w:lang w:val="es-MX"/>
        </w:rPr>
        <w:t>Como lo solicita nuestra R</w:t>
      </w:r>
      <w:r w:rsidR="00CB0889" w:rsidRPr="00CB0889">
        <w:rPr>
          <w:rFonts w:ascii="Garamond" w:eastAsia="Calibri" w:hAnsi="Garamond" w:cs="Times New Roman"/>
          <w:lang w:val="es-MX"/>
        </w:rPr>
        <w:t>egidora Marcia Bañuelos,</w:t>
      </w:r>
      <w:r w:rsidR="008228C0">
        <w:rPr>
          <w:rFonts w:ascii="Garamond" w:eastAsia="Calibri" w:hAnsi="Garamond" w:cs="Times New Roman"/>
          <w:lang w:val="es-MX"/>
        </w:rPr>
        <w:t xml:space="preserve"> pongo a consideración de este P</w:t>
      </w:r>
      <w:r w:rsidR="00CB0889" w:rsidRPr="00CB0889">
        <w:rPr>
          <w:rFonts w:ascii="Garamond" w:eastAsia="Calibri" w:hAnsi="Garamond" w:cs="Times New Roman"/>
          <w:lang w:val="es-MX"/>
        </w:rPr>
        <w:t xml:space="preserve">leno autorizar el uso de la voz a la </w:t>
      </w:r>
      <w:r w:rsidR="008228C0">
        <w:rPr>
          <w:rFonts w:ascii="Garamond" w:eastAsia="Calibri" w:hAnsi="Garamond" w:cs="Times New Roman"/>
          <w:lang w:val="es-MX"/>
        </w:rPr>
        <w:t>L</w:t>
      </w:r>
      <w:r w:rsidR="0080119F">
        <w:rPr>
          <w:rFonts w:ascii="Garamond" w:eastAsia="Calibri" w:hAnsi="Garamond" w:cs="Times New Roman"/>
          <w:lang w:val="es-MX"/>
        </w:rPr>
        <w:t>icenciada Maribel Rojo.</w:t>
      </w:r>
      <w:r w:rsidR="00CB0889" w:rsidRPr="00CB0889">
        <w:rPr>
          <w:rFonts w:ascii="Garamond" w:eastAsia="Calibri" w:hAnsi="Garamond" w:cs="Times New Roman"/>
          <w:lang w:val="es-MX"/>
        </w:rPr>
        <w:t xml:space="preserve"> </w:t>
      </w:r>
      <w:r w:rsidR="0080119F">
        <w:rPr>
          <w:rFonts w:ascii="Garamond" w:eastAsia="Calibri" w:hAnsi="Garamond" w:cs="Times New Roman"/>
          <w:lang w:val="es-MX"/>
        </w:rPr>
        <w:t>Q</w:t>
      </w:r>
      <w:r w:rsidR="00CB0889" w:rsidRPr="00CB0889">
        <w:rPr>
          <w:rFonts w:ascii="Garamond" w:eastAsia="Calibri" w:hAnsi="Garamond" w:cs="Times New Roman"/>
          <w:lang w:val="es-MX"/>
        </w:rPr>
        <w:t>uienes estén en la afirmativa, manifestarlo levantando su mano.</w:t>
      </w:r>
      <w:r w:rsidR="008228C0">
        <w:rPr>
          <w:rFonts w:ascii="Garamond" w:eastAsia="Calibri" w:hAnsi="Garamond" w:cs="Times New Roman"/>
          <w:lang w:val="es-MX"/>
        </w:rPr>
        <w:t xml:space="preserve"> ¿</w:t>
      </w:r>
      <w:r w:rsidR="00CB0889" w:rsidRPr="00CB0889">
        <w:rPr>
          <w:rFonts w:ascii="Garamond" w:eastAsia="Calibri" w:hAnsi="Garamond" w:cs="Times New Roman"/>
          <w:lang w:val="es-MX"/>
        </w:rPr>
        <w:t>Abstenciones</w:t>
      </w:r>
      <w:r w:rsidR="008228C0">
        <w:rPr>
          <w:rFonts w:ascii="Garamond" w:eastAsia="Calibri" w:hAnsi="Garamond" w:cs="Times New Roman"/>
          <w:lang w:val="es-MX"/>
        </w:rPr>
        <w:t>?</w:t>
      </w:r>
      <w:r w:rsidR="00CB0889" w:rsidRPr="00CB0889">
        <w:rPr>
          <w:rFonts w:ascii="Garamond" w:eastAsia="Calibri" w:hAnsi="Garamond" w:cs="Times New Roman"/>
          <w:lang w:val="es-MX"/>
        </w:rPr>
        <w:t xml:space="preserve"> </w:t>
      </w:r>
      <w:r w:rsidR="008228C0">
        <w:rPr>
          <w:rFonts w:ascii="Garamond" w:eastAsia="Calibri" w:hAnsi="Garamond" w:cs="Times New Roman"/>
          <w:lang w:val="es-MX"/>
        </w:rPr>
        <w:t>¿E</w:t>
      </w:r>
      <w:r w:rsidR="00CB0889" w:rsidRPr="00CB0889">
        <w:rPr>
          <w:rFonts w:ascii="Garamond" w:eastAsia="Calibri" w:hAnsi="Garamond" w:cs="Times New Roman"/>
          <w:lang w:val="es-MX"/>
        </w:rPr>
        <w:t>n contra</w:t>
      </w:r>
      <w:r w:rsidR="008228C0">
        <w:rPr>
          <w:rFonts w:ascii="Garamond" w:eastAsia="Calibri" w:hAnsi="Garamond" w:cs="Times New Roman"/>
          <w:lang w:val="es-MX"/>
        </w:rPr>
        <w:t>? S</w:t>
      </w:r>
      <w:r w:rsidR="00CB0889" w:rsidRPr="00CB0889">
        <w:rPr>
          <w:rFonts w:ascii="Garamond" w:eastAsia="Calibri" w:hAnsi="Garamond" w:cs="Times New Roman"/>
          <w:lang w:val="es-MX"/>
        </w:rPr>
        <w:t>eñor Secretario apóyenos con el resultado</w:t>
      </w:r>
      <w:r w:rsidR="008228C0">
        <w:rPr>
          <w:rFonts w:ascii="Garamond" w:eastAsia="Calibri" w:hAnsi="Garamond" w:cs="Times New Roman"/>
          <w:lang w:val="es-MX"/>
        </w:rPr>
        <w:t>”</w:t>
      </w:r>
      <w:r w:rsidR="00CB0889" w:rsidRPr="00CB0889">
        <w:rPr>
          <w:rFonts w:ascii="Garamond" w:eastAsia="Calibri" w:hAnsi="Garamond" w:cs="Times New Roman"/>
          <w:lang w:val="es-MX"/>
        </w:rPr>
        <w:t>.</w:t>
      </w:r>
      <w:r w:rsidR="0080119F">
        <w:rPr>
          <w:rFonts w:ascii="Garamond" w:eastAsia="Calibri" w:hAnsi="Garamond" w:cs="Times New Roman"/>
          <w:lang w:val="es-MX"/>
        </w:rPr>
        <w:t xml:space="preserve"> </w:t>
      </w:r>
      <w:r w:rsidR="006A6C4E" w:rsidRPr="00A35D44">
        <w:rPr>
          <w:rFonts w:ascii="Garamond" w:hAnsi="Garamond"/>
          <w:shd w:val="clear" w:color="auto" w:fill="FFFFFF"/>
          <w:lang w:val="es-ES_tradnl"/>
        </w:rPr>
        <w:t xml:space="preserve">El C. Secretario General, </w:t>
      </w:r>
      <w:r w:rsidR="006A6C4E" w:rsidRPr="00546ED2">
        <w:rPr>
          <w:rFonts w:ascii="Garamond" w:hAnsi="Garamond"/>
          <w:shd w:val="clear" w:color="auto" w:fill="FFFFFF"/>
        </w:rPr>
        <w:t>Abg. José Juan Velázquez Hernández</w:t>
      </w:r>
      <w:r w:rsidR="006A6C4E" w:rsidRPr="00A35D44">
        <w:rPr>
          <w:rFonts w:ascii="Garamond" w:hAnsi="Garamond"/>
          <w:shd w:val="clear" w:color="auto" w:fill="FFFFFF"/>
          <w:lang w:val="es-ES_tradnl"/>
        </w:rPr>
        <w:t>: “</w:t>
      </w:r>
      <w:r w:rsidR="0080119F">
        <w:rPr>
          <w:rFonts w:ascii="Garamond" w:eastAsia="Calibri" w:hAnsi="Garamond" w:cs="Times New Roman"/>
          <w:lang w:val="es-MX"/>
        </w:rPr>
        <w:t>Claro que sí</w:t>
      </w:r>
      <w:r w:rsidR="00CB0889" w:rsidRPr="00CB0889">
        <w:rPr>
          <w:rFonts w:ascii="Garamond" w:eastAsia="Calibri" w:hAnsi="Garamond" w:cs="Times New Roman"/>
          <w:lang w:val="es-MX"/>
        </w:rPr>
        <w:t xml:space="preserve"> señor Presidente, tenemos un total de </w:t>
      </w:r>
      <w:r w:rsidR="008228C0">
        <w:rPr>
          <w:rFonts w:ascii="Garamond" w:eastAsia="Calibri" w:hAnsi="Garamond" w:cs="Times New Roman"/>
          <w:lang w:val="es-MX"/>
        </w:rPr>
        <w:t>quince</w:t>
      </w:r>
      <w:r w:rsidR="00CB0889" w:rsidRPr="00CB0889">
        <w:rPr>
          <w:rFonts w:ascii="Garamond" w:eastAsia="Calibri" w:hAnsi="Garamond" w:cs="Times New Roman"/>
          <w:lang w:val="es-MX"/>
        </w:rPr>
        <w:t xml:space="preserve"> votos a favor, cero votos en contra y cero abstenciones.</w:t>
      </w:r>
      <w:r w:rsidR="008228C0">
        <w:rPr>
          <w:rFonts w:ascii="Garamond" w:eastAsia="Calibri" w:hAnsi="Garamond" w:cs="Times New Roman"/>
          <w:lang w:val="es-MX"/>
        </w:rPr>
        <w:t xml:space="preserve"> </w:t>
      </w:r>
      <w:r w:rsidR="006F6D4C">
        <w:rPr>
          <w:rFonts w:ascii="Garamond" w:eastAsia="Calibri" w:hAnsi="Garamond" w:cs="Times New Roman"/>
          <w:lang w:val="es-MX"/>
        </w:rPr>
        <w:t>Seria cua</w:t>
      </w:r>
      <w:r w:rsidR="008228C0" w:rsidRPr="00CB0889">
        <w:rPr>
          <w:rFonts w:ascii="Garamond" w:eastAsia="Calibri" w:hAnsi="Garamond" w:cs="Times New Roman"/>
          <w:lang w:val="es-MX"/>
        </w:rPr>
        <w:t>nto</w:t>
      </w:r>
      <w:r w:rsidR="008228C0">
        <w:rPr>
          <w:rFonts w:ascii="Garamond" w:eastAsia="Calibri" w:hAnsi="Garamond" w:cs="Times New Roman"/>
          <w:lang w:val="es-MX"/>
        </w:rPr>
        <w:t xml:space="preserve">”. </w:t>
      </w:r>
      <w:r w:rsidR="008228C0" w:rsidRPr="000C1BC1">
        <w:rPr>
          <w:rFonts w:ascii="Garamond" w:hAnsi="Garamond"/>
        </w:rPr>
        <w:t xml:space="preserve">El C. Presidente Municipal, </w:t>
      </w:r>
      <w:r w:rsidR="008228C0" w:rsidRPr="000C1BC1">
        <w:rPr>
          <w:rFonts w:ascii="Garamond" w:hAnsi="Garamond"/>
          <w:lang w:val="es-MX"/>
        </w:rPr>
        <w:t>Arq. Luis Ernesto Munguía González</w:t>
      </w:r>
      <w:r w:rsidR="008228C0" w:rsidRPr="000C1BC1">
        <w:rPr>
          <w:rFonts w:ascii="Garamond" w:hAnsi="Garamond"/>
        </w:rPr>
        <w:t>: “</w:t>
      </w:r>
      <w:r w:rsidR="008228C0">
        <w:rPr>
          <w:rFonts w:ascii="Garamond" w:eastAsia="Calibri" w:hAnsi="Garamond" w:cs="Times New Roman"/>
          <w:lang w:val="es-MX"/>
        </w:rPr>
        <w:t>S</w:t>
      </w:r>
      <w:r w:rsidR="00CB0889" w:rsidRPr="00CB0889">
        <w:rPr>
          <w:rFonts w:ascii="Garamond" w:eastAsia="Calibri" w:hAnsi="Garamond" w:cs="Times New Roman"/>
          <w:lang w:val="es-MX"/>
        </w:rPr>
        <w:t>e aprueba y se cede el uso de la voz.</w:t>
      </w:r>
      <w:r w:rsidR="008228C0">
        <w:rPr>
          <w:rFonts w:ascii="Garamond" w:eastAsia="Calibri" w:hAnsi="Garamond" w:cs="Times New Roman"/>
          <w:lang w:val="es-MX"/>
        </w:rPr>
        <w:t xml:space="preserve"> </w:t>
      </w:r>
      <w:r w:rsidR="00CB0889" w:rsidRPr="00CB0889">
        <w:rPr>
          <w:rFonts w:ascii="Garamond" w:eastAsia="Calibri" w:hAnsi="Garamond" w:cs="Times New Roman"/>
          <w:lang w:val="es-MX"/>
        </w:rPr>
        <w:t>Adelante</w:t>
      </w:r>
      <w:r w:rsidR="008228C0">
        <w:rPr>
          <w:rFonts w:ascii="Garamond" w:eastAsia="Calibri" w:hAnsi="Garamond" w:cs="Times New Roman"/>
          <w:lang w:val="es-MX"/>
        </w:rPr>
        <w:t xml:space="preserve"> licenciada</w:t>
      </w:r>
      <w:r w:rsidR="006F6D4C">
        <w:rPr>
          <w:rFonts w:ascii="Garamond" w:eastAsia="Calibri" w:hAnsi="Garamond" w:cs="Times New Roman"/>
          <w:lang w:val="es-MX"/>
        </w:rPr>
        <w:t>”</w:t>
      </w:r>
      <w:r w:rsidR="00CB0889" w:rsidRPr="00CB0889">
        <w:rPr>
          <w:rFonts w:ascii="Garamond" w:eastAsia="Calibri" w:hAnsi="Garamond" w:cs="Times New Roman"/>
          <w:lang w:val="es-MX"/>
        </w:rPr>
        <w:t>.</w:t>
      </w:r>
      <w:r w:rsidR="006F6D4C">
        <w:rPr>
          <w:rFonts w:ascii="Garamond" w:eastAsia="Calibri" w:hAnsi="Garamond" w:cs="Times New Roman"/>
          <w:lang w:val="es-MX"/>
        </w:rPr>
        <w:t xml:space="preserve"> </w:t>
      </w:r>
      <w:r w:rsidR="008228C0">
        <w:rPr>
          <w:rFonts w:ascii="Garamond" w:eastAsia="Calibri" w:hAnsi="Garamond" w:cs="Times New Roman"/>
          <w:lang w:val="es-MX"/>
        </w:rPr>
        <w:t xml:space="preserve">La C. </w:t>
      </w:r>
      <w:r w:rsidR="006F6D4C">
        <w:rPr>
          <w:rFonts w:ascii="Garamond" w:eastAsia="Calibri" w:hAnsi="Garamond" w:cs="Times New Roman"/>
          <w:lang w:val="es-MX"/>
        </w:rPr>
        <w:t xml:space="preserve">Delegada Institucional de la Procuraduría de Protección de Niñas, Niños y Adolescentes del Sistema DIF, </w:t>
      </w:r>
      <w:r w:rsidR="008228C0">
        <w:rPr>
          <w:rFonts w:ascii="Garamond" w:eastAsia="Calibri" w:hAnsi="Garamond" w:cs="Times New Roman"/>
          <w:lang w:val="es-MX"/>
        </w:rPr>
        <w:t>D</w:t>
      </w:r>
      <w:r w:rsidR="008228C0" w:rsidRPr="00CB0889">
        <w:rPr>
          <w:rFonts w:ascii="Garamond" w:eastAsia="Calibri" w:hAnsi="Garamond" w:cs="Times New Roman"/>
          <w:lang w:val="es-MX"/>
        </w:rPr>
        <w:t>ra</w:t>
      </w:r>
      <w:r w:rsidR="006F6D4C">
        <w:rPr>
          <w:rFonts w:ascii="Garamond" w:eastAsia="Calibri" w:hAnsi="Garamond" w:cs="Times New Roman"/>
          <w:lang w:val="es-MX"/>
        </w:rPr>
        <w:t>.</w:t>
      </w:r>
      <w:r w:rsidR="008228C0" w:rsidRPr="00CB0889">
        <w:rPr>
          <w:rFonts w:ascii="Garamond" w:eastAsia="Calibri" w:hAnsi="Garamond" w:cs="Times New Roman"/>
          <w:lang w:val="es-MX"/>
        </w:rPr>
        <w:t xml:space="preserve"> Maribel Rojo</w:t>
      </w:r>
      <w:r w:rsidR="006F6D4C">
        <w:rPr>
          <w:rFonts w:ascii="Garamond" w:eastAsia="Calibri" w:hAnsi="Garamond" w:cs="Times New Roman"/>
          <w:lang w:val="es-MX"/>
        </w:rPr>
        <w:t xml:space="preserve"> Ruíz</w:t>
      </w:r>
      <w:r w:rsidR="008228C0">
        <w:rPr>
          <w:rFonts w:ascii="Garamond" w:eastAsia="Calibri" w:hAnsi="Garamond" w:cs="Times New Roman"/>
          <w:lang w:val="es-MX"/>
        </w:rPr>
        <w:t>: “</w:t>
      </w:r>
      <w:r w:rsidR="00CB0889" w:rsidRPr="00CB0889">
        <w:rPr>
          <w:rFonts w:ascii="Garamond" w:eastAsia="Calibri" w:hAnsi="Garamond" w:cs="Times New Roman"/>
          <w:lang w:val="es-MX"/>
        </w:rPr>
        <w:t>Sí, buenas noches</w:t>
      </w:r>
      <w:r w:rsidR="008228C0">
        <w:rPr>
          <w:rFonts w:ascii="Garamond" w:eastAsia="Calibri" w:hAnsi="Garamond" w:cs="Times New Roman"/>
          <w:lang w:val="es-MX"/>
        </w:rPr>
        <w:t>.</w:t>
      </w:r>
      <w:r w:rsidR="00CB0889" w:rsidRPr="00CB0889">
        <w:rPr>
          <w:rFonts w:ascii="Garamond" w:eastAsia="Calibri" w:hAnsi="Garamond" w:cs="Times New Roman"/>
          <w:lang w:val="es-MX"/>
        </w:rPr>
        <w:t xml:space="preserve"> </w:t>
      </w:r>
      <w:r w:rsidR="008228C0">
        <w:rPr>
          <w:rFonts w:ascii="Garamond" w:eastAsia="Calibri" w:hAnsi="Garamond" w:cs="Times New Roman"/>
          <w:lang w:val="es-MX"/>
        </w:rPr>
        <w:t>L</w:t>
      </w:r>
      <w:r w:rsidR="00CB0889" w:rsidRPr="00CB0889">
        <w:rPr>
          <w:rFonts w:ascii="Garamond" w:eastAsia="Calibri" w:hAnsi="Garamond" w:cs="Times New Roman"/>
          <w:lang w:val="es-MX"/>
        </w:rPr>
        <w:t>es hacemos llegar unas carpetas con las funciones de la Procuraduría en general.</w:t>
      </w:r>
      <w:r w:rsidR="00C94E4B">
        <w:rPr>
          <w:rFonts w:ascii="Garamond" w:eastAsia="Calibri" w:hAnsi="Garamond" w:cs="Times New Roman"/>
          <w:lang w:val="es-MX"/>
        </w:rPr>
        <w:t xml:space="preserve"> </w:t>
      </w:r>
      <w:r w:rsidR="00777155">
        <w:rPr>
          <w:rFonts w:ascii="Garamond" w:eastAsia="Calibri" w:hAnsi="Garamond" w:cs="Times New Roman"/>
          <w:lang w:val="es-MX"/>
        </w:rPr>
        <w:t xml:space="preserve">Y les refiero </w:t>
      </w:r>
      <w:r w:rsidR="00CB0889" w:rsidRPr="00CB0889">
        <w:rPr>
          <w:rFonts w:ascii="Garamond" w:eastAsia="Calibri" w:hAnsi="Garamond" w:cs="Times New Roman"/>
          <w:lang w:val="es-MX"/>
        </w:rPr>
        <w:t>algunas que traigo aquí y les voy a leer para que no se me pase ninguna.</w:t>
      </w:r>
      <w:r w:rsidR="00777155">
        <w:rPr>
          <w:rFonts w:ascii="Garamond" w:eastAsia="Calibri" w:hAnsi="Garamond" w:cs="Times New Roman"/>
          <w:lang w:val="es-MX"/>
        </w:rPr>
        <w:t xml:space="preserve"> </w:t>
      </w:r>
      <w:r w:rsidR="00CB0889" w:rsidRPr="00CB0889">
        <w:rPr>
          <w:rFonts w:ascii="Garamond" w:eastAsia="Calibri" w:hAnsi="Garamond" w:cs="Times New Roman"/>
          <w:lang w:val="es-MX"/>
        </w:rPr>
        <w:t xml:space="preserve">Algunas de nuestras </w:t>
      </w:r>
      <w:r w:rsidR="00CB0889" w:rsidRPr="00CB0889">
        <w:rPr>
          <w:rFonts w:ascii="Garamond" w:eastAsia="Calibri" w:hAnsi="Garamond" w:cs="Times New Roman"/>
          <w:lang w:val="es-MX"/>
        </w:rPr>
        <w:lastRenderedPageBreak/>
        <w:t xml:space="preserve">funciones son representar a los niños ante autoridades jurisdiccionales, como lo son el </w:t>
      </w:r>
      <w:r w:rsidR="002D582A" w:rsidRPr="00CB0889">
        <w:rPr>
          <w:rFonts w:ascii="Garamond" w:eastAsia="Calibri" w:hAnsi="Garamond" w:cs="Times New Roman"/>
          <w:lang w:val="es-MX"/>
        </w:rPr>
        <w:t>Juzgado Oral Penal</w:t>
      </w:r>
      <w:r w:rsidR="00CB0889" w:rsidRPr="00CB0889">
        <w:rPr>
          <w:rFonts w:ascii="Garamond" w:eastAsia="Calibri" w:hAnsi="Garamond" w:cs="Times New Roman"/>
          <w:lang w:val="es-MX"/>
        </w:rPr>
        <w:t xml:space="preserve">, tanto el adscrito al </w:t>
      </w:r>
      <w:r w:rsidR="002D582A" w:rsidRPr="00CB0889">
        <w:rPr>
          <w:rFonts w:ascii="Garamond" w:eastAsia="Calibri" w:hAnsi="Garamond" w:cs="Times New Roman"/>
          <w:lang w:val="es-MX"/>
        </w:rPr>
        <w:t xml:space="preserve">Juzgado </w:t>
      </w:r>
      <w:r w:rsidR="00CB0889" w:rsidRPr="00CB0889">
        <w:rPr>
          <w:rFonts w:ascii="Garamond" w:eastAsia="Calibri" w:hAnsi="Garamond" w:cs="Times New Roman"/>
          <w:lang w:val="es-MX"/>
        </w:rPr>
        <w:t xml:space="preserve">de la </w:t>
      </w:r>
      <w:r w:rsidR="002D582A" w:rsidRPr="00CB0889">
        <w:rPr>
          <w:rFonts w:ascii="Garamond" w:eastAsia="Calibri" w:hAnsi="Garamond" w:cs="Times New Roman"/>
          <w:lang w:val="es-MX"/>
        </w:rPr>
        <w:t>Mujer</w:t>
      </w:r>
      <w:r w:rsidR="00A75AA4">
        <w:rPr>
          <w:rFonts w:ascii="Garamond" w:eastAsia="Calibri" w:hAnsi="Garamond" w:cs="Times New Roman"/>
          <w:lang w:val="es-MX"/>
        </w:rPr>
        <w:t>,</w:t>
      </w:r>
      <w:r w:rsidR="002D582A" w:rsidRPr="00CB0889">
        <w:rPr>
          <w:rFonts w:ascii="Garamond" w:eastAsia="Calibri" w:hAnsi="Garamond" w:cs="Times New Roman"/>
          <w:lang w:val="es-MX"/>
        </w:rPr>
        <w:t xml:space="preserve"> </w:t>
      </w:r>
      <w:r w:rsidR="00CB0889" w:rsidRPr="00CB0889">
        <w:rPr>
          <w:rFonts w:ascii="Garamond" w:eastAsia="Calibri" w:hAnsi="Garamond" w:cs="Times New Roman"/>
          <w:lang w:val="es-MX"/>
        </w:rPr>
        <w:t xml:space="preserve">como el de </w:t>
      </w:r>
      <w:r w:rsidR="002D582A" w:rsidRPr="00CB0889">
        <w:rPr>
          <w:rFonts w:ascii="Garamond" w:eastAsia="Calibri" w:hAnsi="Garamond" w:cs="Times New Roman"/>
          <w:lang w:val="es-MX"/>
        </w:rPr>
        <w:t xml:space="preserve">Control </w:t>
      </w:r>
      <w:r w:rsidR="00CB0889" w:rsidRPr="00CB0889">
        <w:rPr>
          <w:rFonts w:ascii="Garamond" w:eastAsia="Calibri" w:hAnsi="Garamond" w:cs="Times New Roman"/>
          <w:lang w:val="es-MX"/>
        </w:rPr>
        <w:t xml:space="preserve">y </w:t>
      </w:r>
      <w:r w:rsidR="002D582A" w:rsidRPr="00CB0889">
        <w:rPr>
          <w:rFonts w:ascii="Garamond" w:eastAsia="Calibri" w:hAnsi="Garamond" w:cs="Times New Roman"/>
          <w:lang w:val="es-MX"/>
        </w:rPr>
        <w:t>Juicio Or</w:t>
      </w:r>
      <w:r w:rsidR="00CB0889" w:rsidRPr="00CB0889">
        <w:rPr>
          <w:rFonts w:ascii="Garamond" w:eastAsia="Calibri" w:hAnsi="Garamond" w:cs="Times New Roman"/>
          <w:lang w:val="es-MX"/>
        </w:rPr>
        <w:t xml:space="preserve">al del distrito </w:t>
      </w:r>
      <w:r w:rsidR="002D582A">
        <w:rPr>
          <w:rFonts w:ascii="Garamond" w:eastAsia="Calibri" w:hAnsi="Garamond" w:cs="Times New Roman"/>
          <w:lang w:val="es-MX"/>
        </w:rPr>
        <w:t>ocho</w:t>
      </w:r>
      <w:r w:rsidR="00CB0889" w:rsidRPr="00CB0889">
        <w:rPr>
          <w:rFonts w:ascii="Garamond" w:eastAsia="Calibri" w:hAnsi="Garamond" w:cs="Times New Roman"/>
          <w:lang w:val="es-MX"/>
        </w:rPr>
        <w:t xml:space="preserve">, </w:t>
      </w:r>
      <w:r w:rsidR="002D582A" w:rsidRPr="00CB0889">
        <w:rPr>
          <w:rFonts w:ascii="Garamond" w:eastAsia="Calibri" w:hAnsi="Garamond" w:cs="Times New Roman"/>
          <w:lang w:val="es-MX"/>
        </w:rPr>
        <w:t xml:space="preserve">Juzgados Civiles </w:t>
      </w:r>
      <w:r w:rsidR="00CB0889" w:rsidRPr="00CB0889">
        <w:rPr>
          <w:rFonts w:ascii="Garamond" w:eastAsia="Calibri" w:hAnsi="Garamond" w:cs="Times New Roman"/>
          <w:lang w:val="es-MX"/>
        </w:rPr>
        <w:t xml:space="preserve">que son </w:t>
      </w:r>
      <w:r w:rsidR="002D582A">
        <w:rPr>
          <w:rFonts w:ascii="Garamond" w:eastAsia="Calibri" w:hAnsi="Garamond" w:cs="Times New Roman"/>
          <w:lang w:val="es-MX"/>
        </w:rPr>
        <w:t>cinco</w:t>
      </w:r>
      <w:r w:rsidR="00CB0889" w:rsidRPr="00CB0889">
        <w:rPr>
          <w:rFonts w:ascii="Garamond" w:eastAsia="Calibri" w:hAnsi="Garamond" w:cs="Times New Roman"/>
          <w:lang w:val="es-MX"/>
        </w:rPr>
        <w:t xml:space="preserve">, </w:t>
      </w:r>
      <w:r w:rsidR="002D582A" w:rsidRPr="00CB0889">
        <w:rPr>
          <w:rFonts w:ascii="Garamond" w:eastAsia="Calibri" w:hAnsi="Garamond" w:cs="Times New Roman"/>
          <w:lang w:val="es-MX"/>
        </w:rPr>
        <w:t xml:space="preserve">Fiscalía </w:t>
      </w:r>
      <w:r w:rsidR="00CB0889" w:rsidRPr="00CB0889">
        <w:rPr>
          <w:rFonts w:ascii="Garamond" w:eastAsia="Calibri" w:hAnsi="Garamond" w:cs="Times New Roman"/>
          <w:lang w:val="es-MX"/>
        </w:rPr>
        <w:t xml:space="preserve">y diferentes </w:t>
      </w:r>
      <w:r w:rsidR="002D582A" w:rsidRPr="00CB0889">
        <w:rPr>
          <w:rFonts w:ascii="Garamond" w:eastAsia="Calibri" w:hAnsi="Garamond" w:cs="Times New Roman"/>
          <w:lang w:val="es-MX"/>
        </w:rPr>
        <w:t xml:space="preserve">Agencias </w:t>
      </w:r>
      <w:r w:rsidR="00CB0889" w:rsidRPr="00CB0889">
        <w:rPr>
          <w:rFonts w:ascii="Garamond" w:eastAsia="Calibri" w:hAnsi="Garamond" w:cs="Times New Roman"/>
          <w:lang w:val="es-MX"/>
        </w:rPr>
        <w:t xml:space="preserve">y </w:t>
      </w:r>
      <w:r w:rsidR="002D582A" w:rsidRPr="00CB0889">
        <w:rPr>
          <w:rFonts w:ascii="Garamond" w:eastAsia="Calibri" w:hAnsi="Garamond" w:cs="Times New Roman"/>
          <w:lang w:val="es-MX"/>
        </w:rPr>
        <w:t>Juzgados Familia</w:t>
      </w:r>
      <w:r w:rsidR="00CB0889" w:rsidRPr="00CB0889">
        <w:rPr>
          <w:rFonts w:ascii="Garamond" w:eastAsia="Calibri" w:hAnsi="Garamond" w:cs="Times New Roman"/>
          <w:lang w:val="es-MX"/>
        </w:rPr>
        <w:t xml:space="preserve">res que están en la </w:t>
      </w:r>
      <w:r w:rsidR="002D582A" w:rsidRPr="00CB0889">
        <w:rPr>
          <w:rFonts w:ascii="Garamond" w:eastAsia="Calibri" w:hAnsi="Garamond" w:cs="Times New Roman"/>
          <w:lang w:val="es-MX"/>
        </w:rPr>
        <w:t xml:space="preserve">Ciudad </w:t>
      </w:r>
      <w:r w:rsidR="00CB0889" w:rsidRPr="00CB0889">
        <w:rPr>
          <w:rFonts w:ascii="Garamond" w:eastAsia="Calibri" w:hAnsi="Garamond" w:cs="Times New Roman"/>
          <w:lang w:val="es-MX"/>
        </w:rPr>
        <w:t>de Guadalajara para llevar a cabo la</w:t>
      </w:r>
      <w:r w:rsidR="00777155">
        <w:rPr>
          <w:rFonts w:ascii="Garamond" w:eastAsia="Calibri" w:hAnsi="Garamond" w:cs="Times New Roman"/>
          <w:lang w:val="es-MX"/>
        </w:rPr>
        <w:t>…</w:t>
      </w:r>
      <w:r w:rsidR="00CB0889" w:rsidRPr="00CB0889">
        <w:rPr>
          <w:rFonts w:ascii="Garamond" w:eastAsia="Calibri" w:hAnsi="Garamond" w:cs="Times New Roman"/>
          <w:lang w:val="es-MX"/>
        </w:rPr>
        <w:t>los juicios de pérdida de patria potest</w:t>
      </w:r>
      <w:r w:rsidR="00C94E4B">
        <w:rPr>
          <w:rFonts w:ascii="Garamond" w:eastAsia="Calibri" w:hAnsi="Garamond" w:cs="Times New Roman"/>
          <w:lang w:val="es-MX"/>
        </w:rPr>
        <w:t>ad y</w:t>
      </w:r>
      <w:r w:rsidR="00CB0889" w:rsidRPr="00CB0889">
        <w:rPr>
          <w:rFonts w:ascii="Garamond" w:eastAsia="Calibri" w:hAnsi="Garamond" w:cs="Times New Roman"/>
          <w:lang w:val="es-MX"/>
        </w:rPr>
        <w:t xml:space="preserve"> ratificaciones de adopciones.</w:t>
      </w:r>
      <w:r w:rsidR="00C94E4B">
        <w:rPr>
          <w:rFonts w:ascii="Garamond" w:eastAsia="Calibri" w:hAnsi="Garamond" w:cs="Times New Roman"/>
          <w:lang w:val="es-MX"/>
        </w:rPr>
        <w:t xml:space="preserve"> </w:t>
      </w:r>
      <w:r w:rsidR="00CB0889" w:rsidRPr="00CB0889">
        <w:rPr>
          <w:rFonts w:ascii="Garamond" w:eastAsia="Calibri" w:hAnsi="Garamond" w:cs="Times New Roman"/>
          <w:lang w:val="es-MX"/>
        </w:rPr>
        <w:t xml:space="preserve">También trasladamos a recién nacidos al </w:t>
      </w:r>
      <w:r w:rsidR="00C94E4B" w:rsidRPr="00CB0889">
        <w:rPr>
          <w:rFonts w:ascii="Garamond" w:eastAsia="Calibri" w:hAnsi="Garamond" w:cs="Times New Roman"/>
          <w:lang w:val="es-MX"/>
        </w:rPr>
        <w:t>Registro Civil</w:t>
      </w:r>
      <w:r w:rsidR="00A035C4">
        <w:rPr>
          <w:rFonts w:ascii="Garamond" w:eastAsia="Calibri" w:hAnsi="Garamond" w:cs="Times New Roman"/>
          <w:lang w:val="es-MX"/>
        </w:rPr>
        <w:t>,</w:t>
      </w:r>
      <w:r w:rsidR="00C94E4B" w:rsidRPr="00CB0889">
        <w:rPr>
          <w:rFonts w:ascii="Garamond" w:eastAsia="Calibri" w:hAnsi="Garamond" w:cs="Times New Roman"/>
          <w:lang w:val="es-MX"/>
        </w:rPr>
        <w:t xml:space="preserve"> </w:t>
      </w:r>
      <w:r w:rsidR="00CB0889" w:rsidRPr="00CB0889">
        <w:rPr>
          <w:rFonts w:ascii="Garamond" w:eastAsia="Calibri" w:hAnsi="Garamond" w:cs="Times New Roman"/>
          <w:lang w:val="es-MX"/>
        </w:rPr>
        <w:t>para que sean dotados de identidad, así como llevar a cabo registros extemporáneos.</w:t>
      </w:r>
      <w:r w:rsidR="00C94E4B">
        <w:rPr>
          <w:rFonts w:ascii="Garamond" w:eastAsia="Calibri" w:hAnsi="Garamond" w:cs="Times New Roman"/>
          <w:lang w:val="es-MX"/>
        </w:rPr>
        <w:t xml:space="preserve"> </w:t>
      </w:r>
      <w:r w:rsidR="00CB0889" w:rsidRPr="00CB0889">
        <w:rPr>
          <w:rFonts w:ascii="Garamond" w:eastAsia="Calibri" w:hAnsi="Garamond" w:cs="Times New Roman"/>
          <w:lang w:val="es-MX"/>
        </w:rPr>
        <w:t>Sí, ta</w:t>
      </w:r>
      <w:r w:rsidR="00777155">
        <w:rPr>
          <w:rFonts w:ascii="Garamond" w:eastAsia="Calibri" w:hAnsi="Garamond" w:cs="Times New Roman"/>
          <w:lang w:val="es-MX"/>
        </w:rPr>
        <w:t>mbién representamos a los niños</w:t>
      </w:r>
      <w:proofErr w:type="gramStart"/>
      <w:r w:rsidR="00777155">
        <w:rPr>
          <w:rFonts w:ascii="Garamond" w:eastAsia="Calibri" w:hAnsi="Garamond" w:cs="Times New Roman"/>
          <w:lang w:val="es-MX"/>
        </w:rPr>
        <w:t>…¿</w:t>
      </w:r>
      <w:proofErr w:type="gramEnd"/>
      <w:r w:rsidR="00CB0889" w:rsidRPr="00CB0889">
        <w:rPr>
          <w:rFonts w:ascii="Garamond" w:eastAsia="Calibri" w:hAnsi="Garamond" w:cs="Times New Roman"/>
          <w:lang w:val="es-MX"/>
        </w:rPr>
        <w:t>ahí se escucha</w:t>
      </w:r>
      <w:r w:rsidR="00777155">
        <w:rPr>
          <w:rFonts w:ascii="Garamond" w:eastAsia="Calibri" w:hAnsi="Garamond" w:cs="Times New Roman"/>
          <w:lang w:val="es-MX"/>
        </w:rPr>
        <w:t>?</w:t>
      </w:r>
      <w:r w:rsidR="00CB0889" w:rsidRPr="00CB0889">
        <w:rPr>
          <w:rFonts w:ascii="Garamond" w:eastAsia="Calibri" w:hAnsi="Garamond" w:cs="Times New Roman"/>
          <w:lang w:val="es-MX"/>
        </w:rPr>
        <w:t xml:space="preserve">, </w:t>
      </w:r>
      <w:r w:rsidR="00777155">
        <w:rPr>
          <w:rFonts w:ascii="Garamond" w:eastAsia="Calibri" w:hAnsi="Garamond" w:cs="Times New Roman"/>
          <w:lang w:val="es-MX"/>
        </w:rPr>
        <w:t>¿</w:t>
      </w:r>
      <w:r w:rsidR="00CB0889" w:rsidRPr="00CB0889">
        <w:rPr>
          <w:rFonts w:ascii="Garamond" w:eastAsia="Calibri" w:hAnsi="Garamond" w:cs="Times New Roman"/>
          <w:lang w:val="es-MX"/>
        </w:rPr>
        <w:t>sí</w:t>
      </w:r>
      <w:r w:rsidR="00777155">
        <w:rPr>
          <w:rFonts w:ascii="Garamond" w:eastAsia="Calibri" w:hAnsi="Garamond" w:cs="Times New Roman"/>
          <w:lang w:val="es-MX"/>
        </w:rPr>
        <w:t>?</w:t>
      </w:r>
      <w:r w:rsidR="00CB0889" w:rsidRPr="00CB0889">
        <w:rPr>
          <w:rFonts w:ascii="Garamond" w:eastAsia="Calibri" w:hAnsi="Garamond" w:cs="Times New Roman"/>
          <w:lang w:val="es-MX"/>
        </w:rPr>
        <w:t>, también representamos a los niños en dive</w:t>
      </w:r>
      <w:r w:rsidR="00C94E4B">
        <w:rPr>
          <w:rFonts w:ascii="Garamond" w:eastAsia="Calibri" w:hAnsi="Garamond" w:cs="Times New Roman"/>
          <w:lang w:val="es-MX"/>
        </w:rPr>
        <w:t xml:space="preserve">rsos </w:t>
      </w:r>
      <w:r w:rsidR="00777155">
        <w:rPr>
          <w:rFonts w:ascii="Garamond" w:eastAsia="Calibri" w:hAnsi="Garamond" w:cs="Times New Roman"/>
          <w:lang w:val="es-MX"/>
        </w:rPr>
        <w:t>CAS</w:t>
      </w:r>
      <w:r w:rsidR="00C94E4B">
        <w:rPr>
          <w:rFonts w:ascii="Garamond" w:eastAsia="Calibri" w:hAnsi="Garamond" w:cs="Times New Roman"/>
          <w:lang w:val="es-MX"/>
        </w:rPr>
        <w:t>, fuera y dentro del M</w:t>
      </w:r>
      <w:r w:rsidR="00CB0889" w:rsidRPr="00CB0889">
        <w:rPr>
          <w:rFonts w:ascii="Garamond" w:eastAsia="Calibri" w:hAnsi="Garamond" w:cs="Times New Roman"/>
          <w:lang w:val="es-MX"/>
        </w:rPr>
        <w:t xml:space="preserve">unicipio, como lo es </w:t>
      </w:r>
      <w:proofErr w:type="spellStart"/>
      <w:r w:rsidR="00CB0889" w:rsidRPr="00CB0889">
        <w:rPr>
          <w:rFonts w:ascii="Garamond" w:eastAsia="Calibri" w:hAnsi="Garamond" w:cs="Times New Roman"/>
          <w:lang w:val="es-MX"/>
        </w:rPr>
        <w:t>Jocotepec</w:t>
      </w:r>
      <w:proofErr w:type="spellEnd"/>
      <w:r w:rsidR="00CB0889" w:rsidRPr="00CB0889">
        <w:rPr>
          <w:rFonts w:ascii="Garamond" w:eastAsia="Calibri" w:hAnsi="Garamond" w:cs="Times New Roman"/>
          <w:lang w:val="es-MX"/>
        </w:rPr>
        <w:t xml:space="preserve">, </w:t>
      </w:r>
      <w:proofErr w:type="spellStart"/>
      <w:r w:rsidR="00CB0889" w:rsidRPr="00CB0889">
        <w:rPr>
          <w:rFonts w:ascii="Garamond" w:eastAsia="Calibri" w:hAnsi="Garamond" w:cs="Times New Roman"/>
          <w:lang w:val="es-MX"/>
        </w:rPr>
        <w:t>Ixtlahuacán</w:t>
      </w:r>
      <w:proofErr w:type="spellEnd"/>
      <w:r w:rsidR="00CB0889" w:rsidRPr="00CB0889">
        <w:rPr>
          <w:rFonts w:ascii="Garamond" w:eastAsia="Calibri" w:hAnsi="Garamond" w:cs="Times New Roman"/>
          <w:lang w:val="es-MX"/>
        </w:rPr>
        <w:t xml:space="preserve"> de los Membrillos, San Sebastián del Oeste, Acatlán d</w:t>
      </w:r>
      <w:r w:rsidR="00C94E4B">
        <w:rPr>
          <w:rFonts w:ascii="Garamond" w:eastAsia="Calibri" w:hAnsi="Garamond" w:cs="Times New Roman"/>
          <w:lang w:val="es-MX"/>
        </w:rPr>
        <w:t>e Juárez, El Salto, Guadalajara y</w:t>
      </w:r>
      <w:r w:rsidR="00CB0889" w:rsidRPr="00CB0889">
        <w:rPr>
          <w:rFonts w:ascii="Garamond" w:eastAsia="Calibri" w:hAnsi="Garamond" w:cs="Times New Roman"/>
          <w:lang w:val="es-MX"/>
        </w:rPr>
        <w:t xml:space="preserve"> Ciudad de México, y a</w:t>
      </w:r>
      <w:r w:rsidR="00C94E4B">
        <w:rPr>
          <w:rFonts w:ascii="Garamond" w:eastAsia="Calibri" w:hAnsi="Garamond" w:cs="Times New Roman"/>
          <w:lang w:val="es-MX"/>
        </w:rPr>
        <w:t>quí en Puerto Vallarta tenemos tres</w:t>
      </w:r>
      <w:r w:rsidR="00CB0889" w:rsidRPr="00CB0889">
        <w:rPr>
          <w:rFonts w:ascii="Garamond" w:eastAsia="Calibri" w:hAnsi="Garamond" w:cs="Times New Roman"/>
          <w:lang w:val="es-MX"/>
        </w:rPr>
        <w:t xml:space="preserve"> casas hogar, mismas que son</w:t>
      </w:r>
      <w:r w:rsidR="00A035C4">
        <w:rPr>
          <w:rFonts w:ascii="Garamond" w:eastAsia="Calibri" w:hAnsi="Garamond" w:cs="Times New Roman"/>
          <w:lang w:val="es-MX"/>
        </w:rPr>
        <w:t>:</w:t>
      </w:r>
      <w:r w:rsidR="00CB0889" w:rsidRPr="00CB0889">
        <w:rPr>
          <w:rFonts w:ascii="Garamond" w:eastAsia="Calibri" w:hAnsi="Garamond" w:cs="Times New Roman"/>
          <w:lang w:val="es-MX"/>
        </w:rPr>
        <w:t xml:space="preserve"> Refugio Infantil Santa Esperanza, Máximo y</w:t>
      </w:r>
      <w:r w:rsidR="00C94E4B">
        <w:rPr>
          <w:rFonts w:ascii="Garamond" w:eastAsia="Calibri" w:hAnsi="Garamond" w:cs="Times New Roman"/>
          <w:lang w:val="es-MX"/>
        </w:rPr>
        <w:t>;</w:t>
      </w:r>
      <w:r w:rsidR="00CB0889" w:rsidRPr="00CB0889">
        <w:rPr>
          <w:rFonts w:ascii="Garamond" w:eastAsia="Calibri" w:hAnsi="Garamond" w:cs="Times New Roman"/>
          <w:lang w:val="es-MX"/>
        </w:rPr>
        <w:t xml:space="preserve"> Fundación Emmanuel.</w:t>
      </w:r>
      <w:r w:rsidR="00C94E4B">
        <w:rPr>
          <w:rFonts w:ascii="Garamond" w:eastAsia="Calibri" w:hAnsi="Garamond" w:cs="Times New Roman"/>
          <w:lang w:val="es-MX"/>
        </w:rPr>
        <w:t xml:space="preserve"> </w:t>
      </w:r>
      <w:r w:rsidR="00CB0889" w:rsidRPr="00CB0889">
        <w:rPr>
          <w:rFonts w:ascii="Garamond" w:eastAsia="Calibri" w:hAnsi="Garamond" w:cs="Times New Roman"/>
          <w:lang w:val="es-MX"/>
        </w:rPr>
        <w:t>Se trasladan</w:t>
      </w:r>
      <w:r w:rsidR="00C94E4B">
        <w:rPr>
          <w:rFonts w:ascii="Garamond" w:eastAsia="Calibri" w:hAnsi="Garamond" w:cs="Times New Roman"/>
          <w:lang w:val="es-MX"/>
        </w:rPr>
        <w:t xml:space="preserve"> a citas médicas en diferentes M</w:t>
      </w:r>
      <w:r w:rsidR="00CB0889" w:rsidRPr="00CB0889">
        <w:rPr>
          <w:rFonts w:ascii="Garamond" w:eastAsia="Calibri" w:hAnsi="Garamond" w:cs="Times New Roman"/>
          <w:lang w:val="es-MX"/>
        </w:rPr>
        <w:t xml:space="preserve">unicipios, </w:t>
      </w:r>
      <w:r w:rsidR="00777155">
        <w:rPr>
          <w:rFonts w:ascii="Garamond" w:eastAsia="Calibri" w:hAnsi="Garamond" w:cs="Times New Roman"/>
          <w:lang w:val="es-MX"/>
        </w:rPr>
        <w:t>como especialistas, por ejemplo</w:t>
      </w:r>
      <w:r w:rsidR="00CB0889" w:rsidRPr="00CB0889">
        <w:rPr>
          <w:rFonts w:ascii="Garamond" w:eastAsia="Calibri" w:hAnsi="Garamond" w:cs="Times New Roman"/>
          <w:lang w:val="es-MX"/>
        </w:rPr>
        <w:t xml:space="preserve"> por citar algunos</w:t>
      </w:r>
      <w:r w:rsidR="00777155">
        <w:rPr>
          <w:rFonts w:ascii="Garamond" w:eastAsia="Calibri" w:hAnsi="Garamond" w:cs="Times New Roman"/>
          <w:lang w:val="es-MX"/>
        </w:rPr>
        <w:t>,</w:t>
      </w:r>
      <w:r w:rsidR="00CB0889" w:rsidRPr="00CB0889">
        <w:rPr>
          <w:rFonts w:ascii="Garamond" w:eastAsia="Calibri" w:hAnsi="Garamond" w:cs="Times New Roman"/>
          <w:lang w:val="es-MX"/>
        </w:rPr>
        <w:t xml:space="preserve"> con el </w:t>
      </w:r>
      <w:proofErr w:type="spellStart"/>
      <w:r w:rsidR="00777155" w:rsidRPr="00CB0889">
        <w:rPr>
          <w:rFonts w:ascii="Garamond" w:eastAsia="Calibri" w:hAnsi="Garamond" w:cs="Times New Roman"/>
          <w:lang w:val="es-MX"/>
        </w:rPr>
        <w:t>Paidopsiquiatra</w:t>
      </w:r>
      <w:proofErr w:type="spellEnd"/>
      <w:r w:rsidR="00777155" w:rsidRPr="00CB0889">
        <w:rPr>
          <w:rFonts w:ascii="Garamond" w:eastAsia="Calibri" w:hAnsi="Garamond" w:cs="Times New Roman"/>
          <w:lang w:val="es-MX"/>
        </w:rPr>
        <w:t xml:space="preserve">, Cardiología, </w:t>
      </w:r>
      <w:proofErr w:type="spellStart"/>
      <w:r w:rsidR="00777155" w:rsidRPr="00CB0889">
        <w:rPr>
          <w:rFonts w:ascii="Garamond" w:eastAsia="Calibri" w:hAnsi="Garamond" w:cs="Times New Roman"/>
          <w:lang w:val="es-MX"/>
        </w:rPr>
        <w:t>Infectología</w:t>
      </w:r>
      <w:proofErr w:type="spellEnd"/>
      <w:r w:rsidR="00777155" w:rsidRPr="00CB0889">
        <w:rPr>
          <w:rFonts w:ascii="Garamond" w:eastAsia="Calibri" w:hAnsi="Garamond" w:cs="Times New Roman"/>
          <w:lang w:val="es-MX"/>
        </w:rPr>
        <w:t>, Neurología, Neumología, Rehabilitación Física, Hematología, Neuropsiquiatra, CAPACIT</w:t>
      </w:r>
      <w:r w:rsidR="00777155">
        <w:rPr>
          <w:rFonts w:ascii="Garamond" w:eastAsia="Calibri" w:hAnsi="Garamond" w:cs="Times New Roman"/>
          <w:lang w:val="es-MX"/>
        </w:rPr>
        <w:t>S,</w:t>
      </w:r>
      <w:r w:rsidR="00CB0889" w:rsidRPr="00CB0889">
        <w:rPr>
          <w:rFonts w:ascii="Garamond" w:eastAsia="Calibri" w:hAnsi="Garamond" w:cs="Times New Roman"/>
          <w:lang w:val="es-MX"/>
        </w:rPr>
        <w:t xml:space="preserve"> par</w:t>
      </w:r>
      <w:r w:rsidR="00777155">
        <w:rPr>
          <w:rFonts w:ascii="Garamond" w:eastAsia="Calibri" w:hAnsi="Garamond" w:cs="Times New Roman"/>
          <w:lang w:val="es-MX"/>
        </w:rPr>
        <w:t>a quienes tuvieron progenitores p</w:t>
      </w:r>
      <w:r w:rsidR="00CB0889" w:rsidRPr="00CB0889">
        <w:rPr>
          <w:rFonts w:ascii="Garamond" w:eastAsia="Calibri" w:hAnsi="Garamond" w:cs="Times New Roman"/>
          <w:lang w:val="es-MX"/>
        </w:rPr>
        <w:t xml:space="preserve">ortadores del VIH en diferentes hospitales y en la </w:t>
      </w:r>
      <w:r w:rsidR="002D582A" w:rsidRPr="00CB0889">
        <w:rPr>
          <w:rFonts w:ascii="Garamond" w:eastAsia="Calibri" w:hAnsi="Garamond" w:cs="Times New Roman"/>
          <w:lang w:val="es-MX"/>
        </w:rPr>
        <w:t xml:space="preserve">Ciudad </w:t>
      </w:r>
      <w:r w:rsidR="00CB0889" w:rsidRPr="00CB0889">
        <w:rPr>
          <w:rFonts w:ascii="Garamond" w:eastAsia="Calibri" w:hAnsi="Garamond" w:cs="Times New Roman"/>
          <w:lang w:val="es-MX"/>
        </w:rPr>
        <w:t>de Guadalajara.</w:t>
      </w:r>
      <w:r w:rsidR="00A035C4">
        <w:rPr>
          <w:rFonts w:ascii="Garamond" w:eastAsia="Calibri" w:hAnsi="Garamond" w:cs="Times New Roman"/>
          <w:lang w:val="es-MX"/>
        </w:rPr>
        <w:t xml:space="preserve"> </w:t>
      </w:r>
      <w:r w:rsidR="00CB0889" w:rsidRPr="00CB0889">
        <w:rPr>
          <w:rFonts w:ascii="Garamond" w:eastAsia="Calibri" w:hAnsi="Garamond" w:cs="Times New Roman"/>
          <w:lang w:val="es-MX"/>
        </w:rPr>
        <w:t>Se da seguimiento de reportes diarios de maltrato infantil, psicológicos, abuso sexual infantil</w:t>
      </w:r>
      <w:r w:rsidR="00A035C4">
        <w:rPr>
          <w:rFonts w:ascii="Garamond" w:eastAsia="Calibri" w:hAnsi="Garamond" w:cs="Times New Roman"/>
          <w:lang w:val="es-MX"/>
        </w:rPr>
        <w:t>,</w:t>
      </w:r>
      <w:r w:rsidR="00CB0889" w:rsidRPr="00CB0889">
        <w:rPr>
          <w:rFonts w:ascii="Garamond" w:eastAsia="Calibri" w:hAnsi="Garamond" w:cs="Times New Roman"/>
          <w:lang w:val="es-MX"/>
        </w:rPr>
        <w:t xml:space="preserve"> a través de distintas áreas de esta delegación.</w:t>
      </w:r>
      <w:r w:rsidR="00777155">
        <w:rPr>
          <w:rFonts w:ascii="Garamond" w:eastAsia="Calibri" w:hAnsi="Garamond" w:cs="Times New Roman"/>
          <w:lang w:val="es-MX"/>
        </w:rPr>
        <w:t xml:space="preserve"> </w:t>
      </w:r>
      <w:r w:rsidR="00CB0889" w:rsidRPr="00CB0889">
        <w:rPr>
          <w:rFonts w:ascii="Garamond" w:eastAsia="Calibri" w:hAnsi="Garamond" w:cs="Times New Roman"/>
          <w:lang w:val="es-MX"/>
        </w:rPr>
        <w:t>Se da seguimiento y se trasladan artículos personales</w:t>
      </w:r>
      <w:r w:rsidR="00777155">
        <w:rPr>
          <w:rFonts w:ascii="Garamond" w:eastAsia="Calibri" w:hAnsi="Garamond" w:cs="Times New Roman"/>
          <w:lang w:val="es-MX"/>
        </w:rPr>
        <w:t>,</w:t>
      </w:r>
      <w:r w:rsidR="00CB0889" w:rsidRPr="00CB0889">
        <w:rPr>
          <w:rFonts w:ascii="Garamond" w:eastAsia="Calibri" w:hAnsi="Garamond" w:cs="Times New Roman"/>
          <w:lang w:val="es-MX"/>
        </w:rPr>
        <w:t xml:space="preserve"> como son insumos de nuestros niños que tenemos en las</w:t>
      </w:r>
      <w:r w:rsidR="00777155">
        <w:rPr>
          <w:rFonts w:ascii="Garamond" w:eastAsia="Calibri" w:hAnsi="Garamond" w:cs="Times New Roman"/>
          <w:lang w:val="es-MX"/>
        </w:rPr>
        <w:t xml:space="preserve"> casas, dentro y fuera de este M</w:t>
      </w:r>
      <w:r w:rsidR="00CB0889" w:rsidRPr="00CB0889">
        <w:rPr>
          <w:rFonts w:ascii="Garamond" w:eastAsia="Calibri" w:hAnsi="Garamond" w:cs="Times New Roman"/>
          <w:lang w:val="es-MX"/>
        </w:rPr>
        <w:t>unicipio.</w:t>
      </w:r>
      <w:r w:rsidR="00777155">
        <w:rPr>
          <w:rFonts w:ascii="Garamond" w:eastAsia="Calibri" w:hAnsi="Garamond" w:cs="Times New Roman"/>
          <w:lang w:val="es-MX"/>
        </w:rPr>
        <w:t xml:space="preserve"> </w:t>
      </w:r>
      <w:r w:rsidR="00CB0889" w:rsidRPr="00CB0889">
        <w:rPr>
          <w:rFonts w:ascii="Garamond" w:eastAsia="Calibri" w:hAnsi="Garamond" w:cs="Times New Roman"/>
          <w:lang w:val="es-MX"/>
        </w:rPr>
        <w:t xml:space="preserve">Se elaboran estudios socioeconómicos y </w:t>
      </w:r>
      <w:proofErr w:type="spellStart"/>
      <w:r w:rsidR="00CB0889" w:rsidRPr="00CB0889">
        <w:rPr>
          <w:rFonts w:ascii="Garamond" w:eastAsia="Calibri" w:hAnsi="Garamond" w:cs="Times New Roman"/>
          <w:lang w:val="es-MX"/>
        </w:rPr>
        <w:t>sociofamili</w:t>
      </w:r>
      <w:r w:rsidR="00777155">
        <w:rPr>
          <w:rFonts w:ascii="Garamond" w:eastAsia="Calibri" w:hAnsi="Garamond" w:cs="Times New Roman"/>
          <w:lang w:val="es-MX"/>
        </w:rPr>
        <w:t>ares</w:t>
      </w:r>
      <w:proofErr w:type="spellEnd"/>
      <w:r w:rsidR="00777155">
        <w:rPr>
          <w:rFonts w:ascii="Garamond" w:eastAsia="Calibri" w:hAnsi="Garamond" w:cs="Times New Roman"/>
          <w:lang w:val="es-MX"/>
        </w:rPr>
        <w:t>, c</w:t>
      </w:r>
      <w:r w:rsidR="00CB0889" w:rsidRPr="00CB0889">
        <w:rPr>
          <w:rFonts w:ascii="Garamond" w:eastAsia="Calibri" w:hAnsi="Garamond" w:cs="Times New Roman"/>
          <w:lang w:val="es-MX"/>
        </w:rPr>
        <w:t>onsiderando los requisitos señalados para el acogimiento productivo y familia de acogida, así como emitir certificados de idoneidad, es a trav</w:t>
      </w:r>
      <w:r w:rsidR="00777155">
        <w:rPr>
          <w:rFonts w:ascii="Garamond" w:eastAsia="Calibri" w:hAnsi="Garamond" w:cs="Times New Roman"/>
          <w:lang w:val="es-MX"/>
        </w:rPr>
        <w:t>és de las trabajadoras sociales, t</w:t>
      </w:r>
      <w:r w:rsidR="00CB0889" w:rsidRPr="00CB0889">
        <w:rPr>
          <w:rFonts w:ascii="Garamond" w:eastAsia="Calibri" w:hAnsi="Garamond" w:cs="Times New Roman"/>
          <w:lang w:val="es-MX"/>
        </w:rPr>
        <w:t>odo es en campo, todo esto que se realiza es en campo.</w:t>
      </w:r>
      <w:r w:rsidR="00777155">
        <w:rPr>
          <w:rFonts w:ascii="Garamond" w:eastAsia="Calibri" w:hAnsi="Garamond" w:cs="Times New Roman"/>
          <w:lang w:val="es-MX"/>
        </w:rPr>
        <w:t xml:space="preserve"> </w:t>
      </w:r>
      <w:r w:rsidR="00CB0889" w:rsidRPr="00CB0889">
        <w:rPr>
          <w:rFonts w:ascii="Garamond" w:eastAsia="Calibri" w:hAnsi="Garamond" w:cs="Times New Roman"/>
          <w:lang w:val="es-MX"/>
        </w:rPr>
        <w:t>Se realizan seguimientos por parte de trabajo social también</w:t>
      </w:r>
      <w:r w:rsidR="00777155">
        <w:rPr>
          <w:rFonts w:ascii="Garamond" w:eastAsia="Calibri" w:hAnsi="Garamond" w:cs="Times New Roman"/>
          <w:lang w:val="es-MX"/>
        </w:rPr>
        <w:t>,</w:t>
      </w:r>
      <w:r w:rsidR="00CB0889" w:rsidRPr="00CB0889">
        <w:rPr>
          <w:rFonts w:ascii="Garamond" w:eastAsia="Calibri" w:hAnsi="Garamond" w:cs="Times New Roman"/>
          <w:lang w:val="es-MX"/>
        </w:rPr>
        <w:t xml:space="preserve"> para reintegrarlos a un núcleo familiar.</w:t>
      </w:r>
      <w:r w:rsidR="00777155">
        <w:rPr>
          <w:rFonts w:ascii="Garamond" w:eastAsia="Calibri" w:hAnsi="Garamond" w:cs="Times New Roman"/>
          <w:lang w:val="es-MX"/>
        </w:rPr>
        <w:t xml:space="preserve"> </w:t>
      </w:r>
      <w:r w:rsidR="00CB0889" w:rsidRPr="00CB0889">
        <w:rPr>
          <w:rFonts w:ascii="Garamond" w:eastAsia="Calibri" w:hAnsi="Garamond" w:cs="Times New Roman"/>
          <w:lang w:val="es-MX"/>
        </w:rPr>
        <w:t>Se traslada también e</w:t>
      </w:r>
      <w:r w:rsidR="00777155">
        <w:rPr>
          <w:rFonts w:ascii="Garamond" w:eastAsia="Calibri" w:hAnsi="Garamond" w:cs="Times New Roman"/>
          <w:lang w:val="es-MX"/>
        </w:rPr>
        <w:t>l personal a diferentes lugares, t</w:t>
      </w:r>
      <w:r w:rsidR="00CB0889" w:rsidRPr="00CB0889">
        <w:rPr>
          <w:rFonts w:ascii="Garamond" w:eastAsia="Calibri" w:hAnsi="Garamond" w:cs="Times New Roman"/>
          <w:lang w:val="es-MX"/>
        </w:rPr>
        <w:t xml:space="preserve">al como lo son la </w:t>
      </w:r>
      <w:r w:rsidR="00777155" w:rsidRPr="00CB0889">
        <w:rPr>
          <w:rFonts w:ascii="Garamond" w:eastAsia="Calibri" w:hAnsi="Garamond" w:cs="Times New Roman"/>
          <w:lang w:val="es-MX"/>
        </w:rPr>
        <w:t>Central Camionera, Farmacias</w:t>
      </w:r>
      <w:r w:rsidR="00CB0889" w:rsidRPr="00CB0889">
        <w:rPr>
          <w:rFonts w:ascii="Garamond" w:eastAsia="Calibri" w:hAnsi="Garamond" w:cs="Times New Roman"/>
          <w:lang w:val="es-MX"/>
        </w:rPr>
        <w:t xml:space="preserve">, </w:t>
      </w:r>
      <w:r w:rsidR="00777155" w:rsidRPr="00CB0889">
        <w:rPr>
          <w:rFonts w:ascii="Garamond" w:eastAsia="Calibri" w:hAnsi="Garamond" w:cs="Times New Roman"/>
          <w:lang w:val="es-MX"/>
        </w:rPr>
        <w:t>Laboratorios, Escuelas</w:t>
      </w:r>
      <w:r w:rsidR="00CB0889" w:rsidRPr="00CB0889">
        <w:rPr>
          <w:rFonts w:ascii="Garamond" w:eastAsia="Calibri" w:hAnsi="Garamond" w:cs="Times New Roman"/>
          <w:lang w:val="es-MX"/>
        </w:rPr>
        <w:t>, la DERSE, así como el Instituto Jalisciense de Ciencias Forenses</w:t>
      </w:r>
      <w:r w:rsidR="00A035C4">
        <w:rPr>
          <w:rFonts w:ascii="Garamond" w:eastAsia="Calibri" w:hAnsi="Garamond" w:cs="Times New Roman"/>
          <w:lang w:val="es-MX"/>
        </w:rPr>
        <w:t>,</w:t>
      </w:r>
      <w:r w:rsidR="00CB0889" w:rsidRPr="00CB0889">
        <w:rPr>
          <w:rFonts w:ascii="Garamond" w:eastAsia="Calibri" w:hAnsi="Garamond" w:cs="Times New Roman"/>
          <w:lang w:val="es-MX"/>
        </w:rPr>
        <w:t xml:space="preserve"> para ver</w:t>
      </w:r>
      <w:r w:rsidR="00777155">
        <w:rPr>
          <w:rFonts w:ascii="Garamond" w:eastAsia="Calibri" w:hAnsi="Garamond" w:cs="Times New Roman"/>
          <w:lang w:val="es-MX"/>
        </w:rPr>
        <w:t>…</w:t>
      </w:r>
      <w:r w:rsidR="00CB0889" w:rsidRPr="00CB0889">
        <w:rPr>
          <w:rFonts w:ascii="Garamond" w:eastAsia="Calibri" w:hAnsi="Garamond" w:cs="Times New Roman"/>
          <w:lang w:val="es-MX"/>
        </w:rPr>
        <w:t>este</w:t>
      </w:r>
      <w:r w:rsidR="00777155">
        <w:rPr>
          <w:rFonts w:ascii="Garamond" w:eastAsia="Calibri" w:hAnsi="Garamond" w:cs="Times New Roman"/>
          <w:lang w:val="es-MX"/>
        </w:rPr>
        <w:t>…</w:t>
      </w:r>
      <w:r w:rsidR="00CB0889" w:rsidRPr="00CB0889">
        <w:rPr>
          <w:rFonts w:ascii="Garamond" w:eastAsia="Calibri" w:hAnsi="Garamond" w:cs="Times New Roman"/>
          <w:lang w:val="es-MX"/>
        </w:rPr>
        <w:t>los dictámenes que nos ordena la fiscalía.</w:t>
      </w:r>
      <w:r w:rsidR="00777155">
        <w:rPr>
          <w:rFonts w:ascii="Garamond" w:eastAsia="Calibri" w:hAnsi="Garamond" w:cs="Times New Roman"/>
          <w:lang w:val="es-MX"/>
        </w:rPr>
        <w:t xml:space="preserve"> </w:t>
      </w:r>
      <w:r w:rsidR="00CB0889" w:rsidRPr="00CB0889">
        <w:rPr>
          <w:rFonts w:ascii="Garamond" w:eastAsia="Calibri" w:hAnsi="Garamond" w:cs="Times New Roman"/>
          <w:lang w:val="es-MX"/>
        </w:rPr>
        <w:t xml:space="preserve">Se traslada también al personal de la delegación a diferentes lugares, toda vez que contamos con guardias </w:t>
      </w:r>
      <w:r w:rsidR="00777155">
        <w:rPr>
          <w:rFonts w:ascii="Garamond" w:eastAsia="Calibri" w:hAnsi="Garamond" w:cs="Times New Roman"/>
          <w:lang w:val="es-MX"/>
        </w:rPr>
        <w:t>veinticuatro siete, todos los días del año en caso de surtir algún reporte.</w:t>
      </w:r>
      <w:r w:rsidR="00CB0889" w:rsidRPr="00CB0889">
        <w:rPr>
          <w:rFonts w:ascii="Garamond" w:eastAsia="Calibri" w:hAnsi="Garamond" w:cs="Times New Roman"/>
          <w:lang w:val="es-MX"/>
        </w:rPr>
        <w:t xml:space="preserve"> </w:t>
      </w:r>
      <w:r w:rsidR="00777155">
        <w:rPr>
          <w:rFonts w:ascii="Garamond" w:eastAsia="Calibri" w:hAnsi="Garamond" w:cs="Times New Roman"/>
          <w:lang w:val="es-MX"/>
        </w:rPr>
        <w:t>Y</w:t>
      </w:r>
      <w:r w:rsidR="00CB0889" w:rsidRPr="00CB0889">
        <w:rPr>
          <w:rFonts w:ascii="Garamond" w:eastAsia="Calibri" w:hAnsi="Garamond" w:cs="Times New Roman"/>
          <w:lang w:val="es-MX"/>
        </w:rPr>
        <w:t xml:space="preserve"> pues la </w:t>
      </w:r>
      <w:r w:rsidR="00777155">
        <w:rPr>
          <w:rFonts w:ascii="Garamond" w:eastAsia="Calibri" w:hAnsi="Garamond" w:cs="Times New Roman"/>
          <w:lang w:val="es-MX"/>
        </w:rPr>
        <w:t>D</w:t>
      </w:r>
      <w:r w:rsidR="00CB0889" w:rsidRPr="00CB0889">
        <w:rPr>
          <w:rFonts w:ascii="Garamond" w:eastAsia="Calibri" w:hAnsi="Garamond" w:cs="Times New Roman"/>
          <w:lang w:val="es-MX"/>
        </w:rPr>
        <w:t xml:space="preserve">elegación cuenta con </w:t>
      </w:r>
      <w:r w:rsidR="002D582A">
        <w:rPr>
          <w:rFonts w:ascii="Garamond" w:eastAsia="Calibri" w:hAnsi="Garamond" w:cs="Times New Roman"/>
          <w:lang w:val="es-MX"/>
        </w:rPr>
        <w:t>cuarenta</w:t>
      </w:r>
      <w:r w:rsidR="00777155">
        <w:rPr>
          <w:rFonts w:ascii="Garamond" w:eastAsia="Calibri" w:hAnsi="Garamond" w:cs="Times New Roman"/>
          <w:lang w:val="es-MX"/>
        </w:rPr>
        <w:t xml:space="preserve"> servidores públicos y</w:t>
      </w:r>
      <w:r w:rsidR="00CB0889" w:rsidRPr="00CB0889">
        <w:rPr>
          <w:rFonts w:ascii="Garamond" w:eastAsia="Calibri" w:hAnsi="Garamond" w:cs="Times New Roman"/>
          <w:lang w:val="es-MX"/>
        </w:rPr>
        <w:t xml:space="preserve"> contamos con trabajo social, psicólogo</w:t>
      </w:r>
      <w:r w:rsidR="00777155">
        <w:rPr>
          <w:rFonts w:ascii="Garamond" w:eastAsia="Calibri" w:hAnsi="Garamond" w:cs="Times New Roman"/>
          <w:lang w:val="es-MX"/>
        </w:rPr>
        <w:t>,</w:t>
      </w:r>
      <w:r w:rsidR="00CB0889" w:rsidRPr="00CB0889">
        <w:rPr>
          <w:rFonts w:ascii="Garamond" w:eastAsia="Calibri" w:hAnsi="Garamond" w:cs="Times New Roman"/>
          <w:lang w:val="es-MX"/>
        </w:rPr>
        <w:t xml:space="preserve"> jurídico, donde cada uno desempeña las funciones referidas con antelación, por lo que es de suma importancia contar con un vehículo más para llevar a cabo nuestras funciones</w:t>
      </w:r>
      <w:r w:rsidR="00777155">
        <w:rPr>
          <w:rFonts w:ascii="Garamond" w:eastAsia="Calibri" w:hAnsi="Garamond" w:cs="Times New Roman"/>
          <w:lang w:val="es-MX"/>
        </w:rPr>
        <w:t>.</w:t>
      </w:r>
      <w:r w:rsidR="00777155" w:rsidRPr="00777155">
        <w:rPr>
          <w:rFonts w:ascii="Garamond" w:eastAsia="Calibri" w:hAnsi="Garamond" w:cs="Times New Roman"/>
          <w:lang w:val="es-MX"/>
        </w:rPr>
        <w:t xml:space="preserve"> </w:t>
      </w:r>
      <w:r w:rsidR="00777155" w:rsidRPr="00CB0889">
        <w:rPr>
          <w:rFonts w:ascii="Garamond" w:eastAsia="Calibri" w:hAnsi="Garamond" w:cs="Times New Roman"/>
          <w:lang w:val="es-MX"/>
        </w:rPr>
        <w:t>Gracias</w:t>
      </w:r>
      <w:r w:rsidR="002D582A">
        <w:rPr>
          <w:rFonts w:ascii="Garamond" w:eastAsia="Calibri" w:hAnsi="Garamond" w:cs="Times New Roman"/>
          <w:lang w:val="es-MX"/>
        </w:rPr>
        <w:t>”</w:t>
      </w:r>
      <w:r w:rsidR="00CB0889" w:rsidRPr="00CB0889">
        <w:rPr>
          <w:rFonts w:ascii="Garamond" w:eastAsia="Calibri" w:hAnsi="Garamond" w:cs="Times New Roman"/>
          <w:lang w:val="es-MX"/>
        </w:rPr>
        <w:t>.</w:t>
      </w:r>
      <w:r w:rsidR="00777155">
        <w:rPr>
          <w:rFonts w:ascii="Garamond" w:eastAsia="Calibri" w:hAnsi="Garamond" w:cs="Times New Roman"/>
          <w:lang w:val="es-MX"/>
        </w:rPr>
        <w:t xml:space="preserve"> </w:t>
      </w:r>
      <w:r w:rsidR="0055385F" w:rsidRPr="000C1BC1">
        <w:rPr>
          <w:rFonts w:ascii="Garamond" w:hAnsi="Garamond"/>
        </w:rPr>
        <w:t xml:space="preserve">El C. Presidente Municipal, </w:t>
      </w:r>
      <w:r w:rsidR="0055385F" w:rsidRPr="000C1BC1">
        <w:rPr>
          <w:rFonts w:ascii="Garamond" w:hAnsi="Garamond"/>
          <w:lang w:val="es-MX"/>
        </w:rPr>
        <w:t>Arq. Luis Ernesto Munguía González</w:t>
      </w:r>
      <w:r w:rsidR="0055385F" w:rsidRPr="000C1BC1">
        <w:rPr>
          <w:rFonts w:ascii="Garamond" w:hAnsi="Garamond"/>
        </w:rPr>
        <w:t>: “</w:t>
      </w:r>
      <w:r w:rsidR="0055385F">
        <w:rPr>
          <w:rFonts w:ascii="Garamond" w:eastAsia="Calibri" w:hAnsi="Garamond" w:cs="Times New Roman"/>
          <w:lang w:val="es-MX"/>
        </w:rPr>
        <w:t>D</w:t>
      </w:r>
      <w:r w:rsidR="00CB0889" w:rsidRPr="00CB0889">
        <w:rPr>
          <w:rFonts w:ascii="Garamond" w:eastAsia="Calibri" w:hAnsi="Garamond" w:cs="Times New Roman"/>
          <w:lang w:val="es-MX"/>
        </w:rPr>
        <w:t>e</w:t>
      </w:r>
      <w:r w:rsidR="0055385F">
        <w:rPr>
          <w:rFonts w:ascii="Garamond" w:eastAsia="Calibri" w:hAnsi="Garamond" w:cs="Times New Roman"/>
          <w:lang w:val="es-MX"/>
        </w:rPr>
        <w:t xml:space="preserve"> nueva cuenta nuestra R</w:t>
      </w:r>
      <w:r w:rsidR="00CB0889" w:rsidRPr="00CB0889">
        <w:rPr>
          <w:rFonts w:ascii="Garamond" w:eastAsia="Calibri" w:hAnsi="Garamond" w:cs="Times New Roman"/>
          <w:lang w:val="es-MX"/>
        </w:rPr>
        <w:t>egidora Marcia Bañuelos</w:t>
      </w:r>
      <w:r w:rsidR="0055385F">
        <w:rPr>
          <w:rFonts w:ascii="Garamond" w:eastAsia="Calibri" w:hAnsi="Garamond" w:cs="Times New Roman"/>
          <w:lang w:val="es-MX"/>
        </w:rPr>
        <w:t>”</w:t>
      </w:r>
      <w:r w:rsidR="00CB0889" w:rsidRPr="00CB0889">
        <w:rPr>
          <w:rFonts w:ascii="Garamond" w:eastAsia="Calibri" w:hAnsi="Garamond" w:cs="Times New Roman"/>
          <w:lang w:val="es-MX"/>
        </w:rPr>
        <w:t>.</w:t>
      </w:r>
      <w:r w:rsidR="00777155">
        <w:rPr>
          <w:rFonts w:ascii="Garamond" w:eastAsia="Calibri" w:hAnsi="Garamond" w:cs="Times New Roman"/>
          <w:lang w:val="es-MX"/>
        </w:rPr>
        <w:t xml:space="preserve"> </w:t>
      </w:r>
      <w:r w:rsidR="00417967">
        <w:rPr>
          <w:rFonts w:ascii="Garamond" w:hAnsi="Garamond" w:cs="Calibri"/>
          <w:color w:val="000000"/>
          <w:lang w:val="es-ES_tradnl"/>
        </w:rPr>
        <w:t>L</w:t>
      </w:r>
      <w:r w:rsidR="00417967" w:rsidRPr="00D67967">
        <w:rPr>
          <w:rFonts w:ascii="Garamond" w:hAnsi="Garamond" w:cs="Calibri"/>
          <w:color w:val="000000"/>
          <w:lang w:val="es-ES_tradnl"/>
        </w:rPr>
        <w:t>a</w:t>
      </w:r>
      <w:r w:rsidR="00417967">
        <w:rPr>
          <w:rFonts w:ascii="Garamond" w:hAnsi="Garamond" w:cs="Calibri"/>
          <w:color w:val="000000"/>
          <w:lang w:val="es-ES_tradnl"/>
        </w:rPr>
        <w:t xml:space="preserve"> R</w:t>
      </w:r>
      <w:r w:rsidR="00417967" w:rsidRPr="00D67967">
        <w:rPr>
          <w:rFonts w:ascii="Garamond" w:hAnsi="Garamond" w:cs="Calibri"/>
          <w:color w:val="000000"/>
          <w:lang w:val="es-ES_tradnl"/>
        </w:rPr>
        <w:t>egidor</w:t>
      </w:r>
      <w:r w:rsidR="00417967">
        <w:rPr>
          <w:rFonts w:ascii="Garamond" w:hAnsi="Garamond" w:cs="Calibri"/>
          <w:color w:val="000000"/>
          <w:lang w:val="es-ES_tradnl"/>
        </w:rPr>
        <w:t>a</w:t>
      </w:r>
      <w:r w:rsidR="00417967" w:rsidRPr="00D67967">
        <w:rPr>
          <w:rFonts w:ascii="Garamond" w:hAnsi="Garamond" w:cs="Calibri"/>
          <w:color w:val="000000"/>
          <w:lang w:val="es-ES_tradnl"/>
        </w:rPr>
        <w:t>,</w:t>
      </w:r>
      <w:r w:rsidR="00417967">
        <w:rPr>
          <w:rFonts w:ascii="Garamond" w:hAnsi="Garamond" w:cs="Calibri"/>
          <w:color w:val="000000"/>
          <w:lang w:val="es-ES_tradnl"/>
        </w:rPr>
        <w:t xml:space="preserve"> </w:t>
      </w:r>
      <w:r w:rsidR="00417967" w:rsidRPr="00546ED2">
        <w:rPr>
          <w:rFonts w:ascii="Garamond" w:hAnsi="Garamond" w:cs="Calibri"/>
          <w:color w:val="000000"/>
        </w:rPr>
        <w:t>C. Marcia Raquel Bañuelos Macías</w:t>
      </w:r>
      <w:r w:rsidR="00417967">
        <w:rPr>
          <w:rFonts w:ascii="Garamond" w:hAnsi="Garamond" w:cs="Calibri"/>
          <w:color w:val="000000"/>
          <w:shd w:val="clear" w:color="auto" w:fill="FFFFFF"/>
          <w:lang w:val="es-ES_tradnl"/>
        </w:rPr>
        <w:t>: “</w:t>
      </w:r>
      <w:r w:rsidR="00417967">
        <w:rPr>
          <w:rFonts w:ascii="Garamond" w:eastAsia="Calibri" w:hAnsi="Garamond" w:cs="Times New Roman"/>
          <w:lang w:val="es-MX"/>
        </w:rPr>
        <w:t>Muchas gracias.</w:t>
      </w:r>
      <w:r w:rsidR="00CB0889" w:rsidRPr="00CB0889">
        <w:rPr>
          <w:rFonts w:ascii="Garamond" w:eastAsia="Calibri" w:hAnsi="Garamond" w:cs="Times New Roman"/>
          <w:lang w:val="es-MX"/>
        </w:rPr>
        <w:t xml:space="preserve"> </w:t>
      </w:r>
      <w:r w:rsidR="00417967">
        <w:rPr>
          <w:rFonts w:ascii="Garamond" w:eastAsia="Calibri" w:hAnsi="Garamond" w:cs="Times New Roman"/>
          <w:lang w:val="es-MX"/>
        </w:rPr>
        <w:t>Pues compañeros R</w:t>
      </w:r>
      <w:r w:rsidR="00CB0889" w:rsidRPr="00CB0889">
        <w:rPr>
          <w:rFonts w:ascii="Garamond" w:eastAsia="Calibri" w:hAnsi="Garamond" w:cs="Times New Roman"/>
          <w:lang w:val="es-MX"/>
        </w:rPr>
        <w:t xml:space="preserve">egidores, </w:t>
      </w:r>
      <w:r w:rsidR="00417967" w:rsidRPr="00CB0889">
        <w:rPr>
          <w:rFonts w:ascii="Garamond" w:eastAsia="Calibri" w:hAnsi="Garamond" w:cs="Times New Roman"/>
          <w:lang w:val="es-MX"/>
        </w:rPr>
        <w:t>Síndico</w:t>
      </w:r>
      <w:r w:rsidR="00CB0889" w:rsidRPr="00CB0889">
        <w:rPr>
          <w:rFonts w:ascii="Garamond" w:eastAsia="Calibri" w:hAnsi="Garamond" w:cs="Times New Roman"/>
          <w:lang w:val="es-MX"/>
        </w:rPr>
        <w:t xml:space="preserve"> y </w:t>
      </w:r>
      <w:r w:rsidR="00417967" w:rsidRPr="00CB0889">
        <w:rPr>
          <w:rFonts w:ascii="Garamond" w:eastAsia="Calibri" w:hAnsi="Garamond" w:cs="Times New Roman"/>
          <w:lang w:val="es-MX"/>
        </w:rPr>
        <w:t>Presidente Municipal</w:t>
      </w:r>
      <w:r w:rsidR="00A035C4">
        <w:rPr>
          <w:rFonts w:ascii="Garamond" w:eastAsia="Calibri" w:hAnsi="Garamond" w:cs="Times New Roman"/>
          <w:lang w:val="es-MX"/>
        </w:rPr>
        <w:t>, a quien nos acompaña</w:t>
      </w:r>
      <w:r w:rsidR="00CB0889" w:rsidRPr="00CB0889">
        <w:rPr>
          <w:rFonts w:ascii="Garamond" w:eastAsia="Calibri" w:hAnsi="Garamond" w:cs="Times New Roman"/>
          <w:lang w:val="es-MX"/>
        </w:rPr>
        <w:t xml:space="preserve"> el día de hoy y medios de comunicac</w:t>
      </w:r>
      <w:r w:rsidR="00777155">
        <w:rPr>
          <w:rFonts w:ascii="Garamond" w:eastAsia="Calibri" w:hAnsi="Garamond" w:cs="Times New Roman"/>
          <w:lang w:val="es-MX"/>
        </w:rPr>
        <w:t>ión, como ustedes lo escucharon p</w:t>
      </w:r>
      <w:r w:rsidR="00CB0889" w:rsidRPr="00CB0889">
        <w:rPr>
          <w:rFonts w:ascii="Garamond" w:eastAsia="Calibri" w:hAnsi="Garamond" w:cs="Times New Roman"/>
          <w:lang w:val="es-MX"/>
        </w:rPr>
        <w:t>rácticamente es una necesidad, es algo que ya se viene trabajando y es un requerimiento para que pues en esta dependencia se siga trabajando como lo vienen haciendo ahorita, pero sé que va a ser más eficacia a través de un vehículo.</w:t>
      </w:r>
      <w:r w:rsidR="00777155">
        <w:rPr>
          <w:rFonts w:ascii="Garamond" w:eastAsia="Calibri" w:hAnsi="Garamond" w:cs="Times New Roman"/>
          <w:lang w:val="es-MX"/>
        </w:rPr>
        <w:t xml:space="preserve"> </w:t>
      </w:r>
      <w:r w:rsidR="00CB0889" w:rsidRPr="00CB0889">
        <w:rPr>
          <w:rFonts w:ascii="Garamond" w:eastAsia="Calibri" w:hAnsi="Garamond" w:cs="Times New Roman"/>
          <w:lang w:val="es-MX"/>
        </w:rPr>
        <w:t>Ahora sí que no es por lujo, es por necesidad y pues esperamos contar con su apoyo.</w:t>
      </w:r>
      <w:r w:rsidR="007018F9">
        <w:rPr>
          <w:rFonts w:ascii="Garamond" w:eastAsia="Calibri" w:hAnsi="Garamond" w:cs="Times New Roman"/>
          <w:lang w:val="es-MX"/>
        </w:rPr>
        <w:t xml:space="preserve"> Muchas gracias. E</w:t>
      </w:r>
      <w:r w:rsidR="00CB0889" w:rsidRPr="00CB0889">
        <w:rPr>
          <w:rFonts w:ascii="Garamond" w:eastAsia="Calibri" w:hAnsi="Garamond" w:cs="Times New Roman"/>
          <w:lang w:val="es-MX"/>
        </w:rPr>
        <w:t>s cuanto</w:t>
      </w:r>
      <w:r w:rsidR="007018F9">
        <w:rPr>
          <w:rFonts w:ascii="Garamond" w:eastAsia="Calibri" w:hAnsi="Garamond" w:cs="Times New Roman"/>
          <w:lang w:val="es-MX"/>
        </w:rPr>
        <w:t>”</w:t>
      </w:r>
      <w:r w:rsidR="00CB0889" w:rsidRPr="00CB0889">
        <w:rPr>
          <w:rFonts w:ascii="Garamond" w:eastAsia="Calibri" w:hAnsi="Garamond" w:cs="Times New Roman"/>
          <w:lang w:val="es-MX"/>
        </w:rPr>
        <w:t>.</w:t>
      </w:r>
      <w:r w:rsidR="00ED79D0">
        <w:rPr>
          <w:rFonts w:ascii="Garamond" w:eastAsia="Calibri" w:hAnsi="Garamond" w:cs="Times New Roman"/>
          <w:lang w:val="es-MX"/>
        </w:rPr>
        <w:t xml:space="preserve"> </w:t>
      </w:r>
      <w:r w:rsidR="007018F9" w:rsidRPr="000C1BC1">
        <w:rPr>
          <w:rFonts w:ascii="Garamond" w:hAnsi="Garamond"/>
        </w:rPr>
        <w:t xml:space="preserve">El C. Presidente Municipal, </w:t>
      </w:r>
      <w:r w:rsidR="007018F9" w:rsidRPr="000C1BC1">
        <w:rPr>
          <w:rFonts w:ascii="Garamond" w:hAnsi="Garamond"/>
          <w:lang w:val="es-MX"/>
        </w:rPr>
        <w:t>Arq. Luis Ernesto Munguía González</w:t>
      </w:r>
      <w:r w:rsidR="007018F9" w:rsidRPr="000C1BC1">
        <w:rPr>
          <w:rFonts w:ascii="Garamond" w:hAnsi="Garamond"/>
        </w:rPr>
        <w:t>: “</w:t>
      </w:r>
      <w:r w:rsidR="007018F9">
        <w:rPr>
          <w:rFonts w:ascii="Garamond" w:eastAsia="Calibri" w:hAnsi="Garamond" w:cs="Times New Roman"/>
          <w:lang w:val="es-MX"/>
        </w:rPr>
        <w:t>Con el uso de la voz nuestra R</w:t>
      </w:r>
      <w:r w:rsidR="00CB0889" w:rsidRPr="00CB0889">
        <w:rPr>
          <w:rFonts w:ascii="Garamond" w:eastAsia="Calibri" w:hAnsi="Garamond" w:cs="Times New Roman"/>
          <w:lang w:val="es-MX"/>
        </w:rPr>
        <w:t>egidora Dalila Castañeda</w:t>
      </w:r>
      <w:r w:rsidR="007018F9">
        <w:rPr>
          <w:rFonts w:ascii="Garamond" w:eastAsia="Calibri" w:hAnsi="Garamond" w:cs="Times New Roman"/>
          <w:lang w:val="es-MX"/>
        </w:rPr>
        <w:t>”</w:t>
      </w:r>
      <w:r w:rsidR="00CB0889" w:rsidRPr="00CB0889">
        <w:rPr>
          <w:rFonts w:ascii="Garamond" w:eastAsia="Calibri" w:hAnsi="Garamond" w:cs="Times New Roman"/>
          <w:lang w:val="es-MX"/>
        </w:rPr>
        <w:t>.</w:t>
      </w:r>
      <w:r w:rsidR="002D582A">
        <w:rPr>
          <w:rFonts w:ascii="Garamond" w:eastAsia="Calibri" w:hAnsi="Garamond" w:cs="Times New Roman"/>
          <w:lang w:val="es-MX"/>
        </w:rPr>
        <w:t xml:space="preserve"> </w:t>
      </w:r>
      <w:r w:rsidR="00691C52">
        <w:rPr>
          <w:rFonts w:ascii="Garamond" w:hAnsi="Garamond" w:cs="Calibri"/>
          <w:color w:val="000000"/>
          <w:lang w:val="es-ES_tradnl"/>
        </w:rPr>
        <w:t>L</w:t>
      </w:r>
      <w:r w:rsidR="00691C52" w:rsidRPr="00D67967">
        <w:rPr>
          <w:rFonts w:ascii="Garamond" w:hAnsi="Garamond" w:cs="Calibri"/>
          <w:color w:val="000000"/>
          <w:lang w:val="es-ES_tradnl"/>
        </w:rPr>
        <w:t>a</w:t>
      </w:r>
      <w:r w:rsidR="00691C52">
        <w:rPr>
          <w:rFonts w:ascii="Garamond" w:hAnsi="Garamond" w:cs="Calibri"/>
          <w:color w:val="000000"/>
          <w:lang w:val="es-ES_tradnl"/>
        </w:rPr>
        <w:t xml:space="preserve"> C. R</w:t>
      </w:r>
      <w:r w:rsidR="00691C52" w:rsidRPr="00D67967">
        <w:rPr>
          <w:rFonts w:ascii="Garamond" w:hAnsi="Garamond" w:cs="Calibri"/>
          <w:color w:val="000000"/>
          <w:lang w:val="es-ES_tradnl"/>
        </w:rPr>
        <w:t>egidor</w:t>
      </w:r>
      <w:r w:rsidR="00691C52">
        <w:rPr>
          <w:rFonts w:ascii="Garamond" w:hAnsi="Garamond" w:cs="Calibri"/>
          <w:color w:val="000000"/>
          <w:lang w:val="es-ES_tradnl"/>
        </w:rPr>
        <w:t xml:space="preserve">a, Dra. </w:t>
      </w:r>
      <w:r w:rsidR="00691C52" w:rsidRPr="00546ED2">
        <w:rPr>
          <w:rFonts w:ascii="Garamond" w:hAnsi="Garamond" w:cs="Calibri"/>
          <w:bCs/>
          <w:color w:val="000000"/>
        </w:rPr>
        <w:t>Iroselma Dalila Castañeda Santana</w:t>
      </w:r>
      <w:r w:rsidR="00691C52">
        <w:rPr>
          <w:rFonts w:ascii="Garamond" w:hAnsi="Garamond" w:cs="Calibri"/>
          <w:color w:val="000000"/>
          <w:lang w:val="es-ES_tradnl"/>
        </w:rPr>
        <w:t>:</w:t>
      </w:r>
      <w:r w:rsidR="00691C52" w:rsidRPr="00D67967">
        <w:rPr>
          <w:rFonts w:ascii="Garamond" w:hAnsi="Garamond" w:cs="Calibri"/>
          <w:color w:val="000000"/>
          <w:lang w:val="es-ES_tradnl"/>
        </w:rPr>
        <w:t xml:space="preserve"> </w:t>
      </w:r>
      <w:r w:rsidR="00691C52">
        <w:rPr>
          <w:rFonts w:ascii="Garamond" w:hAnsi="Garamond" w:cs="Calibri"/>
          <w:color w:val="000000"/>
          <w:lang w:val="es-ES_tradnl"/>
        </w:rPr>
        <w:t>“</w:t>
      </w:r>
      <w:r w:rsidR="00CB0889" w:rsidRPr="00CB0889">
        <w:rPr>
          <w:rFonts w:ascii="Garamond" w:eastAsia="Calibri" w:hAnsi="Garamond" w:cs="Times New Roman"/>
          <w:lang w:val="es-MX"/>
        </w:rPr>
        <w:t>Solo quiero</w:t>
      </w:r>
      <w:r w:rsidR="007018F9">
        <w:rPr>
          <w:rFonts w:ascii="Garamond" w:eastAsia="Calibri" w:hAnsi="Garamond" w:cs="Times New Roman"/>
          <w:lang w:val="es-MX"/>
        </w:rPr>
        <w:t xml:space="preserve"> felicitar a nuestra compañera R</w:t>
      </w:r>
      <w:r w:rsidR="00CB0889" w:rsidRPr="00CB0889">
        <w:rPr>
          <w:rFonts w:ascii="Garamond" w:eastAsia="Calibri" w:hAnsi="Garamond" w:cs="Times New Roman"/>
          <w:lang w:val="es-MX"/>
        </w:rPr>
        <w:t>egidora, a todas y a todos buenas noches, pero además</w:t>
      </w:r>
      <w:r w:rsidR="00ED79D0">
        <w:rPr>
          <w:rFonts w:ascii="Garamond" w:eastAsia="Calibri" w:hAnsi="Garamond" w:cs="Times New Roman"/>
          <w:lang w:val="es-MX"/>
        </w:rPr>
        <w:t>…</w:t>
      </w:r>
      <w:r w:rsidR="00CB0889" w:rsidRPr="00CB0889">
        <w:rPr>
          <w:rFonts w:ascii="Garamond" w:eastAsia="Calibri" w:hAnsi="Garamond" w:cs="Times New Roman"/>
          <w:lang w:val="es-MX"/>
        </w:rPr>
        <w:t>este</w:t>
      </w:r>
      <w:r w:rsidR="00ED79D0">
        <w:rPr>
          <w:rFonts w:ascii="Garamond" w:eastAsia="Calibri" w:hAnsi="Garamond" w:cs="Times New Roman"/>
          <w:lang w:val="es-MX"/>
        </w:rPr>
        <w:t>…</w:t>
      </w:r>
      <w:r w:rsidR="00CB0889" w:rsidRPr="00CB0889">
        <w:rPr>
          <w:rFonts w:ascii="Garamond" w:eastAsia="Calibri" w:hAnsi="Garamond" w:cs="Times New Roman"/>
          <w:lang w:val="es-MX"/>
        </w:rPr>
        <w:t>quiero hacer constar de todo este trabajo que hacen</w:t>
      </w:r>
      <w:r w:rsidR="00ED79D0">
        <w:rPr>
          <w:rFonts w:ascii="Garamond" w:eastAsia="Calibri" w:hAnsi="Garamond" w:cs="Times New Roman"/>
          <w:lang w:val="es-MX"/>
        </w:rPr>
        <w:t>,</w:t>
      </w:r>
      <w:r w:rsidR="00CB0889" w:rsidRPr="00CB0889">
        <w:rPr>
          <w:rFonts w:ascii="Garamond" w:eastAsia="Calibri" w:hAnsi="Garamond" w:cs="Times New Roman"/>
          <w:lang w:val="es-MX"/>
        </w:rPr>
        <w:t xml:space="preserve"> de verdad</w:t>
      </w:r>
      <w:r w:rsidR="00ED79D0">
        <w:rPr>
          <w:rFonts w:ascii="Garamond" w:eastAsia="Calibri" w:hAnsi="Garamond" w:cs="Times New Roman"/>
          <w:lang w:val="es-MX"/>
        </w:rPr>
        <w:t>…</w:t>
      </w:r>
      <w:r w:rsidR="00CB0889" w:rsidRPr="00CB0889">
        <w:rPr>
          <w:rFonts w:ascii="Garamond" w:eastAsia="Calibri" w:hAnsi="Garamond" w:cs="Times New Roman"/>
          <w:lang w:val="es-MX"/>
        </w:rPr>
        <w:t>este</w:t>
      </w:r>
      <w:r w:rsidR="00ED79D0">
        <w:rPr>
          <w:rFonts w:ascii="Garamond" w:eastAsia="Calibri" w:hAnsi="Garamond" w:cs="Times New Roman"/>
          <w:lang w:val="es-MX"/>
        </w:rPr>
        <w:t>…</w:t>
      </w:r>
      <w:r w:rsidR="00CB0889" w:rsidRPr="00CB0889">
        <w:rPr>
          <w:rFonts w:ascii="Garamond" w:eastAsia="Calibri" w:hAnsi="Garamond" w:cs="Times New Roman"/>
          <w:lang w:val="es-MX"/>
        </w:rPr>
        <w:t>yo me sumo a esta propuesta, cuenten con todo el apoyo.</w:t>
      </w:r>
      <w:r w:rsidR="002D582A">
        <w:rPr>
          <w:rFonts w:ascii="Garamond" w:eastAsia="Calibri" w:hAnsi="Garamond" w:cs="Times New Roman"/>
          <w:lang w:val="es-MX"/>
        </w:rPr>
        <w:t xml:space="preserve"> </w:t>
      </w:r>
      <w:r w:rsidR="00CB0889" w:rsidRPr="00CB0889">
        <w:rPr>
          <w:rFonts w:ascii="Garamond" w:eastAsia="Calibri" w:hAnsi="Garamond" w:cs="Times New Roman"/>
          <w:lang w:val="es-MX"/>
        </w:rPr>
        <w:t>Desde mi experiencia puedo decirles que en la educ</w:t>
      </w:r>
      <w:r w:rsidR="00ED79D0">
        <w:rPr>
          <w:rFonts w:ascii="Garamond" w:eastAsia="Calibri" w:hAnsi="Garamond" w:cs="Times New Roman"/>
          <w:lang w:val="es-MX"/>
        </w:rPr>
        <w:t>ación nos han ayudado muchísimo y</w:t>
      </w:r>
      <w:r w:rsidR="00CB0889" w:rsidRPr="00CB0889">
        <w:rPr>
          <w:rFonts w:ascii="Garamond" w:eastAsia="Calibri" w:hAnsi="Garamond" w:cs="Times New Roman"/>
          <w:lang w:val="es-MX"/>
        </w:rPr>
        <w:t xml:space="preserve"> creo que</w:t>
      </w:r>
      <w:r w:rsidR="002D582A">
        <w:rPr>
          <w:rFonts w:ascii="Garamond" w:eastAsia="Calibri" w:hAnsi="Garamond" w:cs="Times New Roman"/>
          <w:lang w:val="es-MX"/>
        </w:rPr>
        <w:t>…</w:t>
      </w:r>
      <w:r w:rsidR="00CB0889" w:rsidRPr="00CB0889">
        <w:rPr>
          <w:rFonts w:ascii="Garamond" w:eastAsia="Calibri" w:hAnsi="Garamond" w:cs="Times New Roman"/>
          <w:lang w:val="es-MX"/>
        </w:rPr>
        <w:t>este</w:t>
      </w:r>
      <w:r w:rsidR="002D582A">
        <w:rPr>
          <w:rFonts w:ascii="Garamond" w:eastAsia="Calibri" w:hAnsi="Garamond" w:cs="Times New Roman"/>
          <w:lang w:val="es-MX"/>
        </w:rPr>
        <w:t>…</w:t>
      </w:r>
      <w:r w:rsidR="00CB0889" w:rsidRPr="00CB0889">
        <w:rPr>
          <w:rFonts w:ascii="Garamond" w:eastAsia="Calibri" w:hAnsi="Garamond" w:cs="Times New Roman"/>
          <w:lang w:val="es-MX"/>
        </w:rPr>
        <w:t>hay muchos, muchos alumnos en vulnerabilidad en las escuelas, pero están atentos y creo que el vehículo les va a dar mucho más movilidad y más</w:t>
      </w:r>
      <w:r w:rsidR="00ED79D0">
        <w:rPr>
          <w:rFonts w:ascii="Garamond" w:eastAsia="Calibri" w:hAnsi="Garamond" w:cs="Times New Roman"/>
          <w:lang w:val="es-MX"/>
        </w:rPr>
        <w:t>…</w:t>
      </w:r>
      <w:r w:rsidR="00CB0889" w:rsidRPr="00CB0889">
        <w:rPr>
          <w:rFonts w:ascii="Garamond" w:eastAsia="Calibri" w:hAnsi="Garamond" w:cs="Times New Roman"/>
          <w:lang w:val="es-MX"/>
        </w:rPr>
        <w:t>este</w:t>
      </w:r>
      <w:r w:rsidR="00ED79D0">
        <w:rPr>
          <w:rFonts w:ascii="Garamond" w:eastAsia="Calibri" w:hAnsi="Garamond" w:cs="Times New Roman"/>
          <w:lang w:val="es-MX"/>
        </w:rPr>
        <w:t>…</w:t>
      </w:r>
      <w:r w:rsidR="00CB0889" w:rsidRPr="00CB0889">
        <w:rPr>
          <w:rFonts w:ascii="Garamond" w:eastAsia="Calibri" w:hAnsi="Garamond" w:cs="Times New Roman"/>
          <w:lang w:val="es-MX"/>
        </w:rPr>
        <w:t>impacto</w:t>
      </w:r>
      <w:r w:rsidR="00ED79D0">
        <w:rPr>
          <w:rFonts w:ascii="Garamond" w:eastAsia="Calibri" w:hAnsi="Garamond" w:cs="Times New Roman"/>
          <w:lang w:val="es-MX"/>
        </w:rPr>
        <w:t>,</w:t>
      </w:r>
      <w:r w:rsidR="00CB0889" w:rsidRPr="00CB0889">
        <w:rPr>
          <w:rFonts w:ascii="Garamond" w:eastAsia="Calibri" w:hAnsi="Garamond" w:cs="Times New Roman"/>
          <w:lang w:val="es-MX"/>
        </w:rPr>
        <w:t xml:space="preserve"> porque se necesita mucho.</w:t>
      </w:r>
      <w:r w:rsidR="002D582A">
        <w:rPr>
          <w:rFonts w:ascii="Garamond" w:eastAsia="Calibri" w:hAnsi="Garamond" w:cs="Times New Roman"/>
          <w:lang w:val="es-MX"/>
        </w:rPr>
        <w:t xml:space="preserve"> </w:t>
      </w:r>
      <w:r w:rsidR="00CB0889" w:rsidRPr="00CB0889">
        <w:rPr>
          <w:rFonts w:ascii="Garamond" w:eastAsia="Calibri" w:hAnsi="Garamond" w:cs="Times New Roman"/>
          <w:lang w:val="es-MX"/>
        </w:rPr>
        <w:t xml:space="preserve">Yo agradecer infinitamente y también a la </w:t>
      </w:r>
      <w:r w:rsidR="002D582A">
        <w:rPr>
          <w:rFonts w:ascii="Garamond" w:eastAsia="Calibri" w:hAnsi="Garamond" w:cs="Times New Roman"/>
          <w:lang w:val="es-MX"/>
        </w:rPr>
        <w:t>R</w:t>
      </w:r>
      <w:r w:rsidR="00CB0889" w:rsidRPr="00CB0889">
        <w:rPr>
          <w:rFonts w:ascii="Garamond" w:eastAsia="Calibri" w:hAnsi="Garamond" w:cs="Times New Roman"/>
          <w:lang w:val="es-MX"/>
        </w:rPr>
        <w:t>egidora por la iniciativa, pero claro que cuentan con todo el apoyo</w:t>
      </w:r>
      <w:r w:rsidR="00691C52">
        <w:rPr>
          <w:rFonts w:ascii="Garamond" w:eastAsia="Calibri" w:hAnsi="Garamond" w:cs="Times New Roman"/>
          <w:lang w:val="es-MX"/>
        </w:rPr>
        <w:t>”</w:t>
      </w:r>
      <w:r w:rsidR="00CB0889" w:rsidRPr="00CB0889">
        <w:rPr>
          <w:rFonts w:ascii="Garamond" w:eastAsia="Calibri" w:hAnsi="Garamond" w:cs="Times New Roman"/>
          <w:lang w:val="es-MX"/>
        </w:rPr>
        <w:t>.</w:t>
      </w:r>
      <w:r w:rsidR="00ED79D0">
        <w:rPr>
          <w:rFonts w:ascii="Garamond" w:eastAsia="Calibri" w:hAnsi="Garamond" w:cs="Times New Roman"/>
          <w:lang w:val="es-MX"/>
        </w:rPr>
        <w:t xml:space="preserve"> </w:t>
      </w:r>
      <w:r w:rsidR="007018F9" w:rsidRPr="000C1BC1">
        <w:rPr>
          <w:rFonts w:ascii="Garamond" w:hAnsi="Garamond"/>
        </w:rPr>
        <w:t xml:space="preserve">El C. Presidente Municipal, </w:t>
      </w:r>
      <w:r w:rsidR="007018F9" w:rsidRPr="000C1BC1">
        <w:rPr>
          <w:rFonts w:ascii="Garamond" w:hAnsi="Garamond"/>
          <w:lang w:val="es-MX"/>
        </w:rPr>
        <w:t>Arq. Luis Ernesto Munguía González</w:t>
      </w:r>
      <w:r w:rsidR="007018F9" w:rsidRPr="000C1BC1">
        <w:rPr>
          <w:rFonts w:ascii="Garamond" w:hAnsi="Garamond"/>
        </w:rPr>
        <w:t>: “</w:t>
      </w:r>
      <w:r w:rsidR="00CB0889" w:rsidRPr="00CB0889">
        <w:rPr>
          <w:rFonts w:ascii="Garamond" w:eastAsia="Calibri" w:hAnsi="Garamond" w:cs="Times New Roman"/>
          <w:lang w:val="es-MX"/>
        </w:rPr>
        <w:t xml:space="preserve">De no haber comentario u observación al respecto, pongo a consideración la </w:t>
      </w:r>
      <w:r w:rsidR="00CB0889" w:rsidRPr="00CB0889">
        <w:rPr>
          <w:rFonts w:ascii="Garamond" w:eastAsia="Calibri" w:hAnsi="Garamond" w:cs="Times New Roman"/>
          <w:lang w:val="es-MX"/>
        </w:rPr>
        <w:lastRenderedPageBreak/>
        <w:t xml:space="preserve">aprobación de la iniciativa de acuerdo presentada por nuestra </w:t>
      </w:r>
      <w:r w:rsidR="00ED79D0">
        <w:rPr>
          <w:rFonts w:ascii="Garamond" w:eastAsia="Calibri" w:hAnsi="Garamond" w:cs="Times New Roman"/>
          <w:lang w:val="es-MX"/>
        </w:rPr>
        <w:t>R</w:t>
      </w:r>
      <w:r w:rsidR="00CB0889" w:rsidRPr="00CB0889">
        <w:rPr>
          <w:rFonts w:ascii="Garamond" w:eastAsia="Calibri" w:hAnsi="Garamond" w:cs="Times New Roman"/>
          <w:lang w:val="es-MX"/>
        </w:rPr>
        <w:t>egidora Marcia Raquel Bañuelos, conforme a lo manifestado en su iniciativa, por quienes estén en la afirmativa manifestar</w:t>
      </w:r>
      <w:r w:rsidR="00ED79D0">
        <w:rPr>
          <w:rFonts w:ascii="Garamond" w:eastAsia="Calibri" w:hAnsi="Garamond" w:cs="Times New Roman"/>
          <w:lang w:val="es-MX"/>
        </w:rPr>
        <w:t>l</w:t>
      </w:r>
      <w:r w:rsidR="00CB0889" w:rsidRPr="00CB0889">
        <w:rPr>
          <w:rFonts w:ascii="Garamond" w:eastAsia="Calibri" w:hAnsi="Garamond" w:cs="Times New Roman"/>
          <w:lang w:val="es-MX"/>
        </w:rPr>
        <w:t>o levantando su mano.</w:t>
      </w:r>
      <w:r w:rsidR="007018F9">
        <w:rPr>
          <w:rFonts w:ascii="Garamond" w:eastAsia="Calibri" w:hAnsi="Garamond" w:cs="Times New Roman"/>
          <w:lang w:val="es-MX"/>
        </w:rPr>
        <w:t xml:space="preserve"> ¿</w:t>
      </w:r>
      <w:r w:rsidR="00CB0889" w:rsidRPr="00CB0889">
        <w:rPr>
          <w:rFonts w:ascii="Garamond" w:eastAsia="Calibri" w:hAnsi="Garamond" w:cs="Times New Roman"/>
          <w:lang w:val="es-MX"/>
        </w:rPr>
        <w:t>Abstenciones</w:t>
      </w:r>
      <w:r w:rsidR="007018F9">
        <w:rPr>
          <w:rFonts w:ascii="Garamond" w:eastAsia="Calibri" w:hAnsi="Garamond" w:cs="Times New Roman"/>
          <w:lang w:val="es-MX"/>
        </w:rPr>
        <w:t>?</w:t>
      </w:r>
      <w:r w:rsidR="00CB0889" w:rsidRPr="00CB0889">
        <w:rPr>
          <w:rFonts w:ascii="Garamond" w:eastAsia="Calibri" w:hAnsi="Garamond" w:cs="Times New Roman"/>
          <w:lang w:val="es-MX"/>
        </w:rPr>
        <w:t xml:space="preserve"> </w:t>
      </w:r>
      <w:r w:rsidR="007018F9">
        <w:rPr>
          <w:rFonts w:ascii="Garamond" w:eastAsia="Calibri" w:hAnsi="Garamond" w:cs="Times New Roman"/>
          <w:lang w:val="es-MX"/>
        </w:rPr>
        <w:t>¿E</w:t>
      </w:r>
      <w:r w:rsidR="00CB0889" w:rsidRPr="00CB0889">
        <w:rPr>
          <w:rFonts w:ascii="Garamond" w:eastAsia="Calibri" w:hAnsi="Garamond" w:cs="Times New Roman"/>
          <w:lang w:val="es-MX"/>
        </w:rPr>
        <w:t>n contra</w:t>
      </w:r>
      <w:r w:rsidR="007018F9">
        <w:rPr>
          <w:rFonts w:ascii="Garamond" w:eastAsia="Calibri" w:hAnsi="Garamond" w:cs="Times New Roman"/>
          <w:lang w:val="es-MX"/>
        </w:rPr>
        <w:t>?</w:t>
      </w:r>
      <w:r w:rsidR="00CB0889" w:rsidRPr="00CB0889">
        <w:rPr>
          <w:rFonts w:ascii="Garamond" w:eastAsia="Calibri" w:hAnsi="Garamond" w:cs="Times New Roman"/>
          <w:lang w:val="es-MX"/>
        </w:rPr>
        <w:t xml:space="preserve"> </w:t>
      </w:r>
      <w:r w:rsidR="007018F9">
        <w:rPr>
          <w:rFonts w:ascii="Garamond" w:eastAsia="Calibri" w:hAnsi="Garamond" w:cs="Times New Roman"/>
          <w:lang w:val="es-MX"/>
        </w:rPr>
        <w:t>Señor Secretario</w:t>
      </w:r>
      <w:r w:rsidR="00CB0889" w:rsidRPr="00CB0889">
        <w:rPr>
          <w:rFonts w:ascii="Garamond" w:eastAsia="Calibri" w:hAnsi="Garamond" w:cs="Times New Roman"/>
          <w:lang w:val="es-MX"/>
        </w:rPr>
        <w:t xml:space="preserve"> apóyenos con el resultado</w:t>
      </w:r>
      <w:r w:rsidR="007018F9">
        <w:rPr>
          <w:rFonts w:ascii="Garamond" w:eastAsia="Calibri" w:hAnsi="Garamond" w:cs="Times New Roman"/>
          <w:lang w:val="es-MX"/>
        </w:rPr>
        <w:t>”</w:t>
      </w:r>
      <w:r w:rsidR="00CB0889" w:rsidRPr="00CB0889">
        <w:rPr>
          <w:rFonts w:ascii="Garamond" w:eastAsia="Calibri" w:hAnsi="Garamond" w:cs="Times New Roman"/>
          <w:lang w:val="es-MX"/>
        </w:rPr>
        <w:t>.</w:t>
      </w:r>
      <w:r w:rsidR="00ED79D0">
        <w:rPr>
          <w:rFonts w:ascii="Garamond" w:eastAsia="Calibri" w:hAnsi="Garamond" w:cs="Times New Roman"/>
          <w:lang w:val="es-MX"/>
        </w:rPr>
        <w:t xml:space="preserve"> </w:t>
      </w:r>
      <w:r w:rsidR="006A6C4E" w:rsidRPr="00A35D44">
        <w:rPr>
          <w:rFonts w:ascii="Garamond" w:hAnsi="Garamond"/>
          <w:shd w:val="clear" w:color="auto" w:fill="FFFFFF"/>
          <w:lang w:val="es-ES_tradnl"/>
        </w:rPr>
        <w:t xml:space="preserve">El C. Secretario General, </w:t>
      </w:r>
      <w:r w:rsidR="006A6C4E" w:rsidRPr="00546ED2">
        <w:rPr>
          <w:rFonts w:ascii="Garamond" w:hAnsi="Garamond"/>
          <w:shd w:val="clear" w:color="auto" w:fill="FFFFFF"/>
        </w:rPr>
        <w:t>Abg. José Juan Velázquez Hernández</w:t>
      </w:r>
      <w:r w:rsidR="006A6C4E" w:rsidRPr="00A35D44">
        <w:rPr>
          <w:rFonts w:ascii="Garamond" w:hAnsi="Garamond"/>
          <w:shd w:val="clear" w:color="auto" w:fill="FFFFFF"/>
          <w:lang w:val="es-ES_tradnl"/>
        </w:rPr>
        <w:t>: “</w:t>
      </w:r>
      <w:r w:rsidR="00ED79D0">
        <w:rPr>
          <w:rFonts w:ascii="Garamond" w:eastAsia="Calibri" w:hAnsi="Garamond" w:cs="Times New Roman"/>
          <w:lang w:val="es-MX"/>
        </w:rPr>
        <w:t>Claro que sí señor P</w:t>
      </w:r>
      <w:r w:rsidR="00CB0889" w:rsidRPr="00CB0889">
        <w:rPr>
          <w:rFonts w:ascii="Garamond" w:eastAsia="Calibri" w:hAnsi="Garamond" w:cs="Times New Roman"/>
          <w:lang w:val="es-MX"/>
        </w:rPr>
        <w:t xml:space="preserve">residente, doy cuenta del resultado de la votación con un total de </w:t>
      </w:r>
      <w:r w:rsidR="007018F9">
        <w:rPr>
          <w:rFonts w:ascii="Garamond" w:eastAsia="Calibri" w:hAnsi="Garamond" w:cs="Times New Roman"/>
          <w:lang w:val="es-MX"/>
        </w:rPr>
        <w:t>quince</w:t>
      </w:r>
      <w:r w:rsidR="00CB0889" w:rsidRPr="00CB0889">
        <w:rPr>
          <w:rFonts w:ascii="Garamond" w:eastAsia="Calibri" w:hAnsi="Garamond" w:cs="Times New Roman"/>
          <w:lang w:val="es-MX"/>
        </w:rPr>
        <w:t xml:space="preserve"> votos a favor, cero votos en contra y cero abstenciones.</w:t>
      </w:r>
      <w:r w:rsidR="00ED79D0">
        <w:rPr>
          <w:rFonts w:ascii="Garamond" w:eastAsia="Calibri" w:hAnsi="Garamond" w:cs="Times New Roman"/>
          <w:lang w:val="es-MX"/>
        </w:rPr>
        <w:t xml:space="preserve"> Seria cua</w:t>
      </w:r>
      <w:r w:rsidR="007018F9">
        <w:rPr>
          <w:rFonts w:ascii="Garamond" w:eastAsia="Calibri" w:hAnsi="Garamond" w:cs="Times New Roman"/>
          <w:lang w:val="es-MX"/>
        </w:rPr>
        <w:t xml:space="preserve">nto señor presidente”. </w:t>
      </w:r>
      <w:r w:rsidR="007018F9" w:rsidRPr="000C1BC1">
        <w:rPr>
          <w:rFonts w:ascii="Garamond" w:hAnsi="Garamond"/>
        </w:rPr>
        <w:t xml:space="preserve">El C. Presidente Municipal, </w:t>
      </w:r>
      <w:r w:rsidR="007018F9" w:rsidRPr="000C1BC1">
        <w:rPr>
          <w:rFonts w:ascii="Garamond" w:hAnsi="Garamond"/>
          <w:lang w:val="es-MX"/>
        </w:rPr>
        <w:t>Arq. Luis Ernesto Munguía González</w:t>
      </w:r>
      <w:r w:rsidR="007018F9" w:rsidRPr="000C1BC1">
        <w:rPr>
          <w:rFonts w:ascii="Garamond" w:hAnsi="Garamond"/>
        </w:rPr>
        <w:t>: “</w:t>
      </w:r>
      <w:r w:rsidR="00CB0889" w:rsidRPr="00CB0889">
        <w:rPr>
          <w:rFonts w:ascii="Garamond" w:eastAsia="Calibri" w:hAnsi="Garamond" w:cs="Times New Roman"/>
          <w:lang w:val="es-MX"/>
        </w:rPr>
        <w:t xml:space="preserve">Queda aprobada </w:t>
      </w:r>
      <w:r w:rsidR="00691C52">
        <w:rPr>
          <w:rFonts w:ascii="Garamond" w:eastAsia="Calibri" w:hAnsi="Garamond" w:cs="Times New Roman"/>
          <w:lang w:val="es-MX"/>
        </w:rPr>
        <w:t>la iniciativa de nuestra R</w:t>
      </w:r>
      <w:r w:rsidR="00CB0889" w:rsidRPr="00CB0889">
        <w:rPr>
          <w:rFonts w:ascii="Garamond" w:eastAsia="Calibri" w:hAnsi="Garamond" w:cs="Times New Roman"/>
          <w:lang w:val="es-MX"/>
        </w:rPr>
        <w:t xml:space="preserve">egidora Marcia por mayoría simple </w:t>
      </w:r>
      <w:r w:rsidR="00ED79D0">
        <w:rPr>
          <w:rFonts w:ascii="Garamond" w:eastAsia="Calibri" w:hAnsi="Garamond" w:cs="Times New Roman"/>
          <w:lang w:val="es-MX"/>
        </w:rPr>
        <w:t xml:space="preserve">de </w:t>
      </w:r>
      <w:r w:rsidR="00CB0889" w:rsidRPr="00CB0889">
        <w:rPr>
          <w:rFonts w:ascii="Garamond" w:eastAsia="Calibri" w:hAnsi="Garamond" w:cs="Times New Roman"/>
          <w:lang w:val="es-MX"/>
        </w:rPr>
        <w:t>votos y pasamos al siguiente punto.</w:t>
      </w:r>
      <w:r w:rsidR="007018F9">
        <w:rPr>
          <w:rFonts w:ascii="Garamond" w:eastAsia="Calibri" w:hAnsi="Garamond" w:cs="Times New Roman"/>
          <w:lang w:val="es-MX"/>
        </w:rPr>
        <w:t xml:space="preserve"> Adelante S</w:t>
      </w:r>
      <w:r w:rsidR="00ED79D0">
        <w:rPr>
          <w:rFonts w:ascii="Garamond" w:eastAsia="Calibri" w:hAnsi="Garamond" w:cs="Times New Roman"/>
          <w:lang w:val="es-MX"/>
        </w:rPr>
        <w:t>ecretario. D</w:t>
      </w:r>
      <w:r w:rsidR="00CB0889" w:rsidRPr="00CB0889">
        <w:rPr>
          <w:rFonts w:ascii="Garamond" w:eastAsia="Calibri" w:hAnsi="Garamond" w:cs="Times New Roman"/>
          <w:lang w:val="es-MX"/>
        </w:rPr>
        <w:t>isculpa, corrijo</w:t>
      </w:r>
      <w:r w:rsidR="00ED79D0">
        <w:rPr>
          <w:rFonts w:ascii="Garamond" w:eastAsia="Calibri" w:hAnsi="Garamond" w:cs="Times New Roman"/>
          <w:lang w:val="es-MX"/>
        </w:rPr>
        <w:t>, mayoría calificada de votos</w:t>
      </w:r>
      <w:r w:rsidR="007018F9">
        <w:rPr>
          <w:rFonts w:ascii="Garamond" w:eastAsia="Calibri" w:hAnsi="Garamond" w:cs="Times New Roman"/>
          <w:lang w:val="es-MX"/>
        </w:rPr>
        <w:t>”</w:t>
      </w:r>
      <w:r w:rsidR="00CB0889" w:rsidRPr="00CB0889">
        <w:rPr>
          <w:rFonts w:ascii="Garamond" w:eastAsia="Calibri" w:hAnsi="Garamond" w:cs="Times New Roman"/>
          <w:lang w:val="es-MX"/>
        </w:rPr>
        <w:t>.</w:t>
      </w:r>
      <w:r w:rsidR="007018F9">
        <w:rPr>
          <w:rFonts w:ascii="Garamond" w:eastAsia="Calibri" w:hAnsi="Garamond" w:cs="Times New Roman"/>
          <w:lang w:val="es-MX"/>
        </w:rPr>
        <w:t xml:space="preserve"> </w:t>
      </w:r>
      <w:r w:rsidR="003F4139">
        <w:rPr>
          <w:rFonts w:ascii="Garamond" w:eastAsia="Calibri" w:hAnsi="Garamond" w:cs="Times New Roman"/>
          <w:b/>
          <w:lang w:val="es-MX"/>
        </w:rPr>
        <w:t>Se A</w:t>
      </w:r>
      <w:r w:rsidR="003F4139" w:rsidRPr="003F4139">
        <w:rPr>
          <w:rFonts w:ascii="Garamond" w:eastAsia="Calibri" w:hAnsi="Garamond" w:cs="Times New Roman"/>
          <w:b/>
          <w:lang w:val="es-MX"/>
        </w:rPr>
        <w:t xml:space="preserve">prueba por Mayoría </w:t>
      </w:r>
      <w:r w:rsidR="0055385F">
        <w:rPr>
          <w:rFonts w:ascii="Garamond" w:eastAsia="Calibri" w:hAnsi="Garamond" w:cs="Times New Roman"/>
          <w:b/>
          <w:lang w:val="es-MX"/>
        </w:rPr>
        <w:t>Calificada</w:t>
      </w:r>
      <w:r w:rsidR="003F4139" w:rsidRPr="003F4139">
        <w:rPr>
          <w:rFonts w:ascii="Garamond" w:eastAsia="Calibri" w:hAnsi="Garamond" w:cs="Times New Roman"/>
          <w:b/>
          <w:lang w:val="es-MX"/>
        </w:rPr>
        <w:t xml:space="preserve"> de votos, </w:t>
      </w:r>
      <w:r w:rsidR="003F4139" w:rsidRPr="003F4139">
        <w:rPr>
          <w:rFonts w:ascii="Garamond" w:eastAsia="Calibri" w:hAnsi="Garamond" w:cs="Times New Roman"/>
          <w:lang w:val="es-MX"/>
        </w:rPr>
        <w:t>por 1</w:t>
      </w:r>
      <w:r w:rsidR="00DE6945">
        <w:rPr>
          <w:rFonts w:ascii="Garamond" w:eastAsia="Calibri" w:hAnsi="Garamond" w:cs="Times New Roman"/>
          <w:lang w:val="es-MX"/>
        </w:rPr>
        <w:t>5</w:t>
      </w:r>
      <w:r w:rsidR="003F4139" w:rsidRPr="003F4139">
        <w:rPr>
          <w:rFonts w:ascii="Garamond" w:eastAsia="Calibri" w:hAnsi="Garamond" w:cs="Times New Roman"/>
          <w:lang w:val="es-MX"/>
        </w:rPr>
        <w:t xml:space="preserve"> </w:t>
      </w:r>
      <w:r w:rsidR="00DE6945">
        <w:rPr>
          <w:rFonts w:ascii="Garamond" w:eastAsia="Calibri" w:hAnsi="Garamond" w:cs="Times New Roman"/>
          <w:lang w:val="es-MX"/>
        </w:rPr>
        <w:t>quince</w:t>
      </w:r>
      <w:r w:rsidR="003F4139" w:rsidRPr="003F4139">
        <w:rPr>
          <w:rFonts w:ascii="Garamond" w:eastAsia="Calibri" w:hAnsi="Garamond" w:cs="Times New Roman"/>
          <w:lang w:val="es-MX"/>
        </w:rPr>
        <w:t xml:space="preserve"> a favor, 0 cero en contra y 0 cero </w:t>
      </w:r>
      <w:r w:rsidR="003F4139">
        <w:rPr>
          <w:rFonts w:ascii="Garamond" w:eastAsia="Calibri" w:hAnsi="Garamond" w:cs="Times New Roman"/>
          <w:lang w:val="es-MX"/>
        </w:rPr>
        <w:t>abstenciones. --------------------------------------------------------------------------------------------------------------------------------------------------------------------------------------------------------</w:t>
      </w:r>
      <w:r w:rsidR="00ED79D0">
        <w:rPr>
          <w:rFonts w:ascii="Garamond" w:eastAsia="Calibri" w:hAnsi="Garamond" w:cs="Times New Roman"/>
          <w:lang w:val="es-MX"/>
        </w:rPr>
        <w:t>-----------------------------------------------------------</w:t>
      </w:r>
      <w:r w:rsidR="003F4139">
        <w:rPr>
          <w:rFonts w:ascii="Garamond" w:eastAsia="Calibri" w:hAnsi="Garamond" w:cs="Times New Roman"/>
          <w:lang w:val="es-MX"/>
        </w:rPr>
        <w:t>------------------</w:t>
      </w:r>
      <w:r w:rsidR="00ED79D0">
        <w:rPr>
          <w:rFonts w:ascii="Garamond" w:eastAsia="Calibri" w:hAnsi="Garamond" w:cs="Times New Roman"/>
          <w:lang w:val="es-MX"/>
        </w:rPr>
        <w:t>-----------------------------</w:t>
      </w:r>
      <w:r w:rsidR="003F4139">
        <w:rPr>
          <w:rFonts w:ascii="Garamond" w:eastAsia="Calibri" w:hAnsi="Garamond" w:cs="Times New Roman"/>
          <w:lang w:val="es-MX"/>
        </w:rPr>
        <w:t>----------------------</w:t>
      </w:r>
      <w:r w:rsidR="0055385F">
        <w:rPr>
          <w:rFonts w:ascii="Garamond" w:eastAsia="Calibri" w:hAnsi="Garamond" w:cs="Times New Roman"/>
          <w:lang w:val="es-MX"/>
        </w:rPr>
        <w:t>---------</w:t>
      </w:r>
      <w:r w:rsidR="00CB0889">
        <w:rPr>
          <w:rFonts w:ascii="Garamond" w:hAnsi="Garamond"/>
        </w:rPr>
        <w:t xml:space="preserve"> </w:t>
      </w:r>
      <w:r w:rsidR="006A1698" w:rsidRPr="006A1698">
        <w:rPr>
          <w:rFonts w:ascii="Garamond" w:hAnsi="Garamond"/>
        </w:rPr>
        <w:t xml:space="preserve"> </w:t>
      </w:r>
      <w:r w:rsidR="006A1698" w:rsidRPr="00DC4B70">
        <w:rPr>
          <w:rFonts w:ascii="Garamond" w:hAnsi="Garamond"/>
          <w:b/>
        </w:rPr>
        <w:t xml:space="preserve">4.- Presentación de dictámenes por parte de las Comisiones Edilicias Permanentes del Ayuntamiento. </w:t>
      </w:r>
      <w:r w:rsidR="009C41E7" w:rsidRPr="000C1BC1">
        <w:rPr>
          <w:rFonts w:ascii="Garamond" w:hAnsi="Garamond"/>
        </w:rPr>
        <w:t xml:space="preserve">El C. Presidente Municipal, </w:t>
      </w:r>
      <w:r w:rsidR="009C41E7" w:rsidRPr="000C1BC1">
        <w:rPr>
          <w:rFonts w:ascii="Garamond" w:hAnsi="Garamond"/>
          <w:lang w:val="es-MX"/>
        </w:rPr>
        <w:t>Arq. Luis Ernesto Munguía González</w:t>
      </w:r>
      <w:r w:rsidR="009C41E7" w:rsidRPr="000C1BC1">
        <w:rPr>
          <w:rFonts w:ascii="Garamond" w:hAnsi="Garamond"/>
        </w:rPr>
        <w:t>: “</w:t>
      </w:r>
      <w:r w:rsidR="00ED79D0" w:rsidRPr="00CB0889">
        <w:rPr>
          <w:rFonts w:ascii="Garamond" w:eastAsia="Calibri" w:hAnsi="Garamond" w:cs="Times New Roman"/>
          <w:lang w:val="es-MX"/>
        </w:rPr>
        <w:t xml:space="preserve">Adelante </w:t>
      </w:r>
      <w:r w:rsidR="00ED79D0">
        <w:rPr>
          <w:rFonts w:ascii="Garamond" w:eastAsia="Calibri" w:hAnsi="Garamond" w:cs="Times New Roman"/>
          <w:lang w:val="es-MX"/>
        </w:rPr>
        <w:t>S</w:t>
      </w:r>
      <w:r w:rsidR="00ED79D0" w:rsidRPr="00CB0889">
        <w:rPr>
          <w:rFonts w:ascii="Garamond" w:eastAsia="Calibri" w:hAnsi="Garamond" w:cs="Times New Roman"/>
          <w:lang w:val="es-MX"/>
        </w:rPr>
        <w:t>ecretario</w:t>
      </w:r>
      <w:r w:rsidR="00ED79D0">
        <w:rPr>
          <w:rFonts w:ascii="Garamond" w:eastAsia="Calibri" w:hAnsi="Garamond" w:cs="Times New Roman"/>
          <w:lang w:val="es-MX"/>
        </w:rPr>
        <w:t xml:space="preserve">”. </w:t>
      </w:r>
      <w:r w:rsidR="009C41E7" w:rsidRPr="00A35D44">
        <w:rPr>
          <w:rFonts w:ascii="Garamond" w:hAnsi="Garamond"/>
          <w:shd w:val="clear" w:color="auto" w:fill="FFFFFF"/>
          <w:lang w:val="es-ES_tradnl"/>
        </w:rPr>
        <w:t xml:space="preserve">El C. Secretario General, </w:t>
      </w:r>
      <w:r w:rsidR="009C41E7" w:rsidRPr="00546ED2">
        <w:rPr>
          <w:rFonts w:ascii="Garamond" w:hAnsi="Garamond"/>
          <w:shd w:val="clear" w:color="auto" w:fill="FFFFFF"/>
        </w:rPr>
        <w:t>Abg. José Juan Velázquez Hernández</w:t>
      </w:r>
      <w:r w:rsidR="009C41E7" w:rsidRPr="00A35D44">
        <w:rPr>
          <w:rFonts w:ascii="Garamond" w:hAnsi="Garamond"/>
          <w:shd w:val="clear" w:color="auto" w:fill="FFFFFF"/>
          <w:lang w:val="es-ES_tradnl"/>
        </w:rPr>
        <w:t>: “</w:t>
      </w:r>
      <w:r w:rsidR="007018F9">
        <w:rPr>
          <w:rFonts w:ascii="Garamond" w:hAnsi="Garamond"/>
          <w:shd w:val="clear" w:color="auto" w:fill="FFFFFF"/>
          <w:lang w:val="es-ES_tradnl"/>
        </w:rPr>
        <w:t>Gracias</w:t>
      </w:r>
      <w:r w:rsidR="008228C0" w:rsidRPr="008228C0">
        <w:rPr>
          <w:rFonts w:ascii="Garamond" w:hAnsi="Garamond"/>
          <w:shd w:val="clear" w:color="auto" w:fill="FFFFFF"/>
          <w:lang w:val="es-ES_tradnl"/>
        </w:rPr>
        <w:t xml:space="preserve"> señor Presidente.</w:t>
      </w:r>
      <w:r w:rsidR="007018F9">
        <w:rPr>
          <w:rFonts w:ascii="Garamond" w:hAnsi="Garamond"/>
          <w:shd w:val="clear" w:color="auto" w:fill="FFFFFF"/>
          <w:lang w:val="es-ES_tradnl"/>
        </w:rPr>
        <w:t xml:space="preserve"> </w:t>
      </w:r>
      <w:r w:rsidR="008228C0" w:rsidRPr="008228C0">
        <w:rPr>
          <w:rFonts w:ascii="Garamond" w:hAnsi="Garamond"/>
          <w:shd w:val="clear" w:color="auto" w:fill="FFFFFF"/>
          <w:lang w:val="es-ES_tradnl"/>
        </w:rPr>
        <w:t xml:space="preserve">Como siguiente punto tenemos la presentación de dictámenes por parte de las </w:t>
      </w:r>
      <w:r w:rsidR="00ED79D0" w:rsidRPr="008228C0">
        <w:rPr>
          <w:rFonts w:ascii="Garamond" w:hAnsi="Garamond"/>
          <w:shd w:val="clear" w:color="auto" w:fill="FFFFFF"/>
          <w:lang w:val="es-ES_tradnl"/>
        </w:rPr>
        <w:t xml:space="preserve">Comisiones </w:t>
      </w:r>
      <w:r w:rsidR="00ED79D0">
        <w:rPr>
          <w:rFonts w:ascii="Garamond" w:hAnsi="Garamond"/>
          <w:shd w:val="clear" w:color="auto" w:fill="FFFFFF"/>
          <w:lang w:val="es-ES_tradnl"/>
        </w:rPr>
        <w:t>E</w:t>
      </w:r>
      <w:r w:rsidR="00ED79D0" w:rsidRPr="008228C0">
        <w:rPr>
          <w:rFonts w:ascii="Garamond" w:hAnsi="Garamond"/>
          <w:shd w:val="clear" w:color="auto" w:fill="FFFFFF"/>
          <w:lang w:val="es-ES_tradnl"/>
        </w:rPr>
        <w:t>d</w:t>
      </w:r>
      <w:r w:rsidR="00ED79D0">
        <w:rPr>
          <w:rFonts w:ascii="Garamond" w:hAnsi="Garamond"/>
          <w:shd w:val="clear" w:color="auto" w:fill="FFFFFF"/>
          <w:lang w:val="es-ES_tradnl"/>
        </w:rPr>
        <w:t>i</w:t>
      </w:r>
      <w:r w:rsidR="00ED79D0" w:rsidRPr="008228C0">
        <w:rPr>
          <w:rFonts w:ascii="Garamond" w:hAnsi="Garamond"/>
          <w:shd w:val="clear" w:color="auto" w:fill="FFFFFF"/>
          <w:lang w:val="es-ES_tradnl"/>
        </w:rPr>
        <w:t>li</w:t>
      </w:r>
      <w:r w:rsidR="00ED79D0">
        <w:rPr>
          <w:rFonts w:ascii="Garamond" w:hAnsi="Garamond"/>
          <w:shd w:val="clear" w:color="auto" w:fill="FFFFFF"/>
          <w:lang w:val="es-ES_tradnl"/>
        </w:rPr>
        <w:t>ci</w:t>
      </w:r>
      <w:r w:rsidR="00ED79D0" w:rsidRPr="008228C0">
        <w:rPr>
          <w:rFonts w:ascii="Garamond" w:hAnsi="Garamond"/>
          <w:shd w:val="clear" w:color="auto" w:fill="FFFFFF"/>
          <w:lang w:val="es-ES_tradnl"/>
        </w:rPr>
        <w:t>a</w:t>
      </w:r>
      <w:r w:rsidR="00ED79D0">
        <w:rPr>
          <w:rFonts w:ascii="Garamond" w:hAnsi="Garamond"/>
          <w:shd w:val="clear" w:color="auto" w:fill="FFFFFF"/>
          <w:lang w:val="es-ES_tradnl"/>
        </w:rPr>
        <w:t xml:space="preserve">s Permanentes </w:t>
      </w:r>
      <w:r w:rsidR="007018F9">
        <w:rPr>
          <w:rFonts w:ascii="Garamond" w:hAnsi="Garamond"/>
          <w:shd w:val="clear" w:color="auto" w:fill="FFFFFF"/>
          <w:lang w:val="es-ES_tradnl"/>
        </w:rPr>
        <w:t>del A</w:t>
      </w:r>
      <w:r w:rsidR="008228C0" w:rsidRPr="008228C0">
        <w:rPr>
          <w:rFonts w:ascii="Garamond" w:hAnsi="Garamond"/>
          <w:shd w:val="clear" w:color="auto" w:fill="FFFFFF"/>
          <w:lang w:val="es-ES_tradnl"/>
        </w:rPr>
        <w:t>yuntamiento.</w:t>
      </w:r>
      <w:r w:rsidR="00ED79D0">
        <w:rPr>
          <w:rFonts w:ascii="Garamond" w:hAnsi="Garamond"/>
          <w:shd w:val="clear" w:color="auto" w:fill="FFFFFF"/>
          <w:lang w:val="es-ES_tradnl"/>
        </w:rPr>
        <w:t xml:space="preserve"> </w:t>
      </w:r>
      <w:r w:rsidR="008228C0" w:rsidRPr="008228C0">
        <w:rPr>
          <w:rFonts w:ascii="Garamond" w:hAnsi="Garamond"/>
          <w:shd w:val="clear" w:color="auto" w:fill="FFFFFF"/>
          <w:lang w:val="es-ES_tradnl"/>
        </w:rPr>
        <w:t xml:space="preserve">Si alguno de los </w:t>
      </w:r>
      <w:r w:rsidR="00445397">
        <w:rPr>
          <w:rFonts w:ascii="Garamond" w:hAnsi="Garamond"/>
          <w:shd w:val="clear" w:color="auto" w:fill="FFFFFF"/>
          <w:lang w:val="es-ES_tradnl"/>
        </w:rPr>
        <w:t>R</w:t>
      </w:r>
      <w:r w:rsidR="008228C0" w:rsidRPr="008228C0">
        <w:rPr>
          <w:rFonts w:ascii="Garamond" w:hAnsi="Garamond"/>
          <w:shd w:val="clear" w:color="auto" w:fill="FFFFFF"/>
          <w:lang w:val="es-ES_tradnl"/>
        </w:rPr>
        <w:t xml:space="preserve">egidores que presiden cada una de las </w:t>
      </w:r>
      <w:r w:rsidR="00ED79D0" w:rsidRPr="008228C0">
        <w:rPr>
          <w:rFonts w:ascii="Garamond" w:hAnsi="Garamond"/>
          <w:shd w:val="clear" w:color="auto" w:fill="FFFFFF"/>
          <w:lang w:val="es-ES_tradnl"/>
        </w:rPr>
        <w:t xml:space="preserve">Comisiones </w:t>
      </w:r>
      <w:r w:rsidR="00ED79D0">
        <w:rPr>
          <w:rFonts w:ascii="Garamond" w:hAnsi="Garamond"/>
          <w:shd w:val="clear" w:color="auto" w:fill="FFFFFF"/>
          <w:lang w:val="es-ES_tradnl"/>
        </w:rPr>
        <w:t>E</w:t>
      </w:r>
      <w:r w:rsidR="00ED79D0" w:rsidRPr="008228C0">
        <w:rPr>
          <w:rFonts w:ascii="Garamond" w:hAnsi="Garamond"/>
          <w:shd w:val="clear" w:color="auto" w:fill="FFFFFF"/>
          <w:lang w:val="es-ES_tradnl"/>
        </w:rPr>
        <w:t>d</w:t>
      </w:r>
      <w:r w:rsidR="00ED79D0">
        <w:rPr>
          <w:rFonts w:ascii="Garamond" w:hAnsi="Garamond"/>
          <w:shd w:val="clear" w:color="auto" w:fill="FFFFFF"/>
          <w:lang w:val="es-ES_tradnl"/>
        </w:rPr>
        <w:t>i</w:t>
      </w:r>
      <w:r w:rsidR="00ED79D0" w:rsidRPr="008228C0">
        <w:rPr>
          <w:rFonts w:ascii="Garamond" w:hAnsi="Garamond"/>
          <w:shd w:val="clear" w:color="auto" w:fill="FFFFFF"/>
          <w:lang w:val="es-ES_tradnl"/>
        </w:rPr>
        <w:t>li</w:t>
      </w:r>
      <w:r w:rsidR="00ED79D0">
        <w:rPr>
          <w:rFonts w:ascii="Garamond" w:hAnsi="Garamond"/>
          <w:shd w:val="clear" w:color="auto" w:fill="FFFFFF"/>
          <w:lang w:val="es-ES_tradnl"/>
        </w:rPr>
        <w:t>ci</w:t>
      </w:r>
      <w:r w:rsidR="00ED79D0" w:rsidRPr="008228C0">
        <w:rPr>
          <w:rFonts w:ascii="Garamond" w:hAnsi="Garamond"/>
          <w:shd w:val="clear" w:color="auto" w:fill="FFFFFF"/>
          <w:lang w:val="es-ES_tradnl"/>
        </w:rPr>
        <w:t>a</w:t>
      </w:r>
      <w:r w:rsidR="00ED79D0">
        <w:rPr>
          <w:rFonts w:ascii="Garamond" w:hAnsi="Garamond"/>
          <w:shd w:val="clear" w:color="auto" w:fill="FFFFFF"/>
          <w:lang w:val="es-ES_tradnl"/>
        </w:rPr>
        <w:t>s</w:t>
      </w:r>
      <w:r w:rsidR="00ED79D0" w:rsidRPr="008228C0">
        <w:rPr>
          <w:rFonts w:ascii="Garamond" w:hAnsi="Garamond"/>
          <w:shd w:val="clear" w:color="auto" w:fill="FFFFFF"/>
          <w:lang w:val="es-ES_tradnl"/>
        </w:rPr>
        <w:t xml:space="preserve"> </w:t>
      </w:r>
      <w:r w:rsidR="008228C0" w:rsidRPr="008228C0">
        <w:rPr>
          <w:rFonts w:ascii="Garamond" w:hAnsi="Garamond"/>
          <w:shd w:val="clear" w:color="auto" w:fill="FFFFFF"/>
          <w:lang w:val="es-ES_tradnl"/>
        </w:rPr>
        <w:t xml:space="preserve">tiene algún dictamen para </w:t>
      </w:r>
      <w:proofErr w:type="spellStart"/>
      <w:r w:rsidR="008228C0" w:rsidRPr="008228C0">
        <w:rPr>
          <w:rFonts w:ascii="Garamond" w:hAnsi="Garamond"/>
          <w:shd w:val="clear" w:color="auto" w:fill="FFFFFF"/>
          <w:lang w:val="es-ES_tradnl"/>
        </w:rPr>
        <w:t>agendar</w:t>
      </w:r>
      <w:proofErr w:type="spellEnd"/>
      <w:r w:rsidR="008228C0" w:rsidRPr="008228C0">
        <w:rPr>
          <w:rFonts w:ascii="Garamond" w:hAnsi="Garamond"/>
          <w:shd w:val="clear" w:color="auto" w:fill="FFFFFF"/>
          <w:lang w:val="es-ES_tradnl"/>
        </w:rPr>
        <w:t>, es el momento</w:t>
      </w:r>
      <w:r w:rsidR="00ED79D0">
        <w:rPr>
          <w:rFonts w:ascii="Garamond" w:hAnsi="Garamond"/>
          <w:shd w:val="clear" w:color="auto" w:fill="FFFFFF"/>
          <w:lang w:val="es-ES_tradnl"/>
        </w:rPr>
        <w:t>.</w:t>
      </w:r>
      <w:r w:rsidR="00ED79D0" w:rsidRPr="008228C0">
        <w:rPr>
          <w:rFonts w:ascii="Garamond" w:hAnsi="Garamond"/>
          <w:shd w:val="clear" w:color="auto" w:fill="FFFFFF"/>
          <w:lang w:val="es-ES_tradnl"/>
        </w:rPr>
        <w:t xml:space="preserve"> </w:t>
      </w:r>
      <w:r w:rsidR="00ED79D0">
        <w:rPr>
          <w:rFonts w:ascii="Garamond" w:hAnsi="Garamond"/>
          <w:shd w:val="clear" w:color="auto" w:fill="FFFFFF"/>
          <w:lang w:val="es-ES_tradnl"/>
        </w:rPr>
        <w:t>Señor Presidente…</w:t>
      </w:r>
      <w:r w:rsidR="008228C0" w:rsidRPr="008228C0">
        <w:rPr>
          <w:rFonts w:ascii="Garamond" w:hAnsi="Garamond"/>
          <w:shd w:val="clear" w:color="auto" w:fill="FFFFFF"/>
          <w:lang w:val="es-ES_tradnl"/>
        </w:rPr>
        <w:t xml:space="preserve">señor Presidente, tendríamos dictámenes </w:t>
      </w:r>
      <w:proofErr w:type="spellStart"/>
      <w:r w:rsidR="00ED79D0">
        <w:rPr>
          <w:rFonts w:ascii="Garamond" w:hAnsi="Garamond"/>
          <w:shd w:val="clear" w:color="auto" w:fill="FFFFFF"/>
          <w:lang w:val="es-ES_tradnl"/>
        </w:rPr>
        <w:t>agendados</w:t>
      </w:r>
      <w:proofErr w:type="spellEnd"/>
      <w:r w:rsidR="00ED79D0">
        <w:rPr>
          <w:rFonts w:ascii="Garamond" w:hAnsi="Garamond"/>
          <w:shd w:val="clear" w:color="auto" w:fill="FFFFFF"/>
          <w:lang w:val="es-ES_tradnl"/>
        </w:rPr>
        <w:t xml:space="preserve"> por parte de nuestro R</w:t>
      </w:r>
      <w:r w:rsidR="008228C0" w:rsidRPr="008228C0">
        <w:rPr>
          <w:rFonts w:ascii="Garamond" w:hAnsi="Garamond"/>
          <w:shd w:val="clear" w:color="auto" w:fill="FFFFFF"/>
          <w:lang w:val="es-ES_tradnl"/>
        </w:rPr>
        <w:t>egid</w:t>
      </w:r>
      <w:r w:rsidR="00ED79D0">
        <w:rPr>
          <w:rFonts w:ascii="Garamond" w:hAnsi="Garamond"/>
          <w:shd w:val="clear" w:color="auto" w:fill="FFFFFF"/>
          <w:lang w:val="es-ES_tradnl"/>
        </w:rPr>
        <w:t>or, Víctor Manuel Bernal Vargas</w:t>
      </w:r>
      <w:r w:rsidR="00A035C4">
        <w:rPr>
          <w:rFonts w:ascii="Garamond" w:hAnsi="Garamond"/>
          <w:shd w:val="clear" w:color="auto" w:fill="FFFFFF"/>
          <w:lang w:val="es-ES_tradnl"/>
        </w:rPr>
        <w:t xml:space="preserve"> y nuestra R</w:t>
      </w:r>
      <w:r w:rsidR="008228C0" w:rsidRPr="008228C0">
        <w:rPr>
          <w:rFonts w:ascii="Garamond" w:hAnsi="Garamond"/>
          <w:shd w:val="clear" w:color="auto" w:fill="FFFFFF"/>
          <w:lang w:val="es-ES_tradnl"/>
        </w:rPr>
        <w:t>egidora Karla Rodríguez</w:t>
      </w:r>
      <w:r w:rsidR="0055385F">
        <w:rPr>
          <w:rFonts w:ascii="Garamond" w:hAnsi="Garamond"/>
          <w:shd w:val="clear" w:color="auto" w:fill="FFFFFF"/>
          <w:lang w:val="es-ES_tradnl"/>
        </w:rPr>
        <w:t>”</w:t>
      </w:r>
      <w:r w:rsidR="008228C0" w:rsidRPr="008228C0">
        <w:rPr>
          <w:rFonts w:ascii="Garamond" w:hAnsi="Garamond"/>
          <w:shd w:val="clear" w:color="auto" w:fill="FFFFFF"/>
          <w:lang w:val="es-ES_tradnl"/>
        </w:rPr>
        <w:t>.</w:t>
      </w:r>
      <w:r w:rsidR="0055385F">
        <w:rPr>
          <w:rFonts w:ascii="Garamond" w:hAnsi="Garamond"/>
          <w:shd w:val="clear" w:color="auto" w:fill="FFFFFF"/>
          <w:lang w:val="es-ES_tradnl"/>
        </w:rPr>
        <w:t xml:space="preserve"> </w:t>
      </w:r>
      <w:r w:rsidR="009C41E7" w:rsidRPr="000C1BC1">
        <w:rPr>
          <w:rFonts w:ascii="Garamond" w:hAnsi="Garamond"/>
        </w:rPr>
        <w:t xml:space="preserve">El C. Presidente Municipal, </w:t>
      </w:r>
      <w:r w:rsidR="009C41E7" w:rsidRPr="000C1BC1">
        <w:rPr>
          <w:rFonts w:ascii="Garamond" w:hAnsi="Garamond"/>
          <w:lang w:val="es-MX"/>
        </w:rPr>
        <w:t>Arq. Luis Ernesto Munguía González</w:t>
      </w:r>
      <w:r w:rsidR="009C41E7" w:rsidRPr="000C1BC1">
        <w:rPr>
          <w:rFonts w:ascii="Garamond" w:hAnsi="Garamond"/>
        </w:rPr>
        <w:t>: “</w:t>
      </w:r>
      <w:r w:rsidR="008228C0">
        <w:rPr>
          <w:rFonts w:ascii="Garamond" w:hAnsi="Garamond"/>
        </w:rPr>
        <w:t>G</w:t>
      </w:r>
      <w:r w:rsidR="009C41E7" w:rsidRPr="009C41E7">
        <w:rPr>
          <w:rFonts w:ascii="Garamond" w:hAnsi="Garamond"/>
        </w:rPr>
        <w:t xml:space="preserve">racias </w:t>
      </w:r>
      <w:r w:rsidR="009C41E7">
        <w:rPr>
          <w:rFonts w:ascii="Garamond" w:hAnsi="Garamond"/>
        </w:rPr>
        <w:t>S</w:t>
      </w:r>
      <w:r w:rsidR="009C41E7" w:rsidRPr="009C41E7">
        <w:rPr>
          <w:rFonts w:ascii="Garamond" w:hAnsi="Garamond"/>
        </w:rPr>
        <w:t>ecretario</w:t>
      </w:r>
      <w:r w:rsidR="009C41E7">
        <w:rPr>
          <w:rFonts w:ascii="Garamond" w:hAnsi="Garamond"/>
        </w:rPr>
        <w:t>”</w:t>
      </w:r>
      <w:r w:rsidR="009C41E7" w:rsidRPr="009C41E7">
        <w:rPr>
          <w:rFonts w:ascii="Garamond" w:hAnsi="Garamond"/>
        </w:rPr>
        <w:t>.</w:t>
      </w:r>
      <w:r w:rsidR="009C41E7">
        <w:rPr>
          <w:rFonts w:ascii="Garamond" w:hAnsi="Garamond"/>
        </w:rPr>
        <w:t xml:space="preserve"> -----------------------------------------------------------------------------------------------------------------------------------------------------------------------------------------------------------------------------------------------------------------------------------------------</w:t>
      </w:r>
      <w:r w:rsidR="006A1698" w:rsidRPr="006A1698">
        <w:rPr>
          <w:rFonts w:ascii="Garamond" w:hAnsi="Garamond"/>
        </w:rPr>
        <w:t xml:space="preserve">--- </w:t>
      </w:r>
      <w:r w:rsidR="006A1698">
        <w:rPr>
          <w:rFonts w:ascii="Garamond" w:hAnsi="Garamond"/>
          <w:b/>
        </w:rPr>
        <w:t xml:space="preserve">4.1.- </w:t>
      </w:r>
      <w:r w:rsidR="00177257" w:rsidRPr="00177257">
        <w:rPr>
          <w:rFonts w:ascii="Garamond" w:hAnsi="Garamond"/>
          <w:b/>
          <w:lang w:val="es-MX"/>
        </w:rPr>
        <w:t xml:space="preserve">Dictamen emitido por la Comisión Edilicia Permanente de </w:t>
      </w:r>
      <w:r w:rsidR="00177257" w:rsidRPr="00177257">
        <w:rPr>
          <w:rFonts w:ascii="Garamond" w:hAnsi="Garamond"/>
          <w:b/>
          <w:bCs/>
          <w:lang w:val="es-MX"/>
        </w:rPr>
        <w:t>Puntos Constitucionales y Reglamentos</w:t>
      </w:r>
      <w:r w:rsidR="00177257" w:rsidRPr="00177257">
        <w:rPr>
          <w:rFonts w:ascii="Garamond" w:hAnsi="Garamond"/>
          <w:b/>
          <w:lang w:val="es-MX"/>
        </w:rPr>
        <w:t xml:space="preserve">, con la </w:t>
      </w:r>
      <w:proofErr w:type="spellStart"/>
      <w:r w:rsidR="00177257" w:rsidRPr="00177257">
        <w:rPr>
          <w:rFonts w:ascii="Garamond" w:hAnsi="Garamond"/>
          <w:b/>
          <w:lang w:val="es-MX"/>
        </w:rPr>
        <w:t>coadyuvancia</w:t>
      </w:r>
      <w:proofErr w:type="spellEnd"/>
      <w:r w:rsidR="00177257" w:rsidRPr="00177257">
        <w:rPr>
          <w:rFonts w:ascii="Garamond" w:hAnsi="Garamond"/>
          <w:b/>
          <w:lang w:val="es-MX"/>
        </w:rPr>
        <w:t xml:space="preserve"> de la </w:t>
      </w:r>
      <w:r w:rsidR="00177257" w:rsidRPr="00177257">
        <w:rPr>
          <w:rFonts w:ascii="Garamond" w:hAnsi="Garamond"/>
          <w:b/>
          <w:bCs/>
          <w:lang w:val="es-MX"/>
        </w:rPr>
        <w:t>Comisiones Edilicias Permanentes de Planeación de la Ciudad, Obra Pública y Ordenamiento Territorial; y Servicios Turísticos y Atención al Visitante</w:t>
      </w:r>
      <w:r w:rsidR="00177257" w:rsidRPr="00177257">
        <w:rPr>
          <w:rFonts w:ascii="Garamond" w:hAnsi="Garamond"/>
          <w:b/>
          <w:lang w:val="es-MX"/>
        </w:rPr>
        <w:t>, que tiene por objeto resolver la iniciativa de Ordenamiento Municipal presentada por la Regidora, L.A.E. Melissa Marlene Madero Plascencia, por medio de la cual propone modificar los artículos 4, 8, 9, 13 y 15 del Reglamento Municipal del Consejo Ciudadano del Centro Histórico del Municipio de Puerto Vallarta, Jalisco.</w:t>
      </w:r>
      <w:r w:rsidR="00177257">
        <w:rPr>
          <w:rFonts w:ascii="Garamond" w:hAnsi="Garamond"/>
          <w:b/>
          <w:lang w:val="es-MX"/>
        </w:rPr>
        <w:t xml:space="preserve"> </w:t>
      </w:r>
      <w:r w:rsidR="000F444E">
        <w:rPr>
          <w:rFonts w:ascii="Garamond" w:hAnsi="Garamond"/>
          <w:bCs/>
        </w:rPr>
        <w:t xml:space="preserve"> </w:t>
      </w:r>
      <w:r w:rsidR="003F4139" w:rsidRPr="003F4139">
        <w:rPr>
          <w:rFonts w:ascii="Garamond" w:eastAsia="Calibri" w:hAnsi="Garamond" w:cs="Times New Roman"/>
          <w:lang w:val="es-MX"/>
        </w:rPr>
        <w:t>Lo anterior, de conformidad al Dictamen planteado y aprobado en los siguientes términos:</w:t>
      </w:r>
      <w:r w:rsidR="003F4139">
        <w:rPr>
          <w:rFonts w:ascii="Garamond" w:eastAsia="Calibri" w:hAnsi="Garamond" w:cs="Times New Roman"/>
          <w:lang w:val="es-MX"/>
        </w:rPr>
        <w:t xml:space="preserve"> </w:t>
      </w:r>
      <w:r w:rsidR="002F58C5">
        <w:rPr>
          <w:rFonts w:ascii="Garamond" w:eastAsia="Calibri" w:hAnsi="Garamond" w:cs="Times New Roman"/>
          <w:lang w:val="es-MX"/>
        </w:rPr>
        <w:t xml:space="preserve">---------------------------------------------------------------------------------------------------- </w:t>
      </w:r>
      <w:r w:rsidR="002F58C5" w:rsidRPr="002F58C5">
        <w:rPr>
          <w:rFonts w:eastAsia="Calibri" w:cstheme="minorHAnsi"/>
          <w:b/>
          <w:bCs/>
          <w:kern w:val="2"/>
          <w:sz w:val="20"/>
          <w:szCs w:val="20"/>
          <w:lang w:val="es-MX"/>
          <w14:ligatures w14:val="standardContextual"/>
        </w:rPr>
        <w:t>H. Ayuntamiento Constitucional de Puerto Vallarta, Jalisco.</w:t>
      </w:r>
      <w:r w:rsidR="002F58C5">
        <w:rPr>
          <w:rFonts w:eastAsia="Calibri" w:cstheme="minorHAnsi"/>
          <w:b/>
          <w:bCs/>
          <w:kern w:val="2"/>
          <w:sz w:val="20"/>
          <w:szCs w:val="20"/>
          <w:lang w:val="es-MX"/>
          <w14:ligatures w14:val="standardContextual"/>
        </w:rPr>
        <w:t xml:space="preserve"> </w:t>
      </w:r>
      <w:r w:rsidR="002F58C5" w:rsidRPr="002F58C5">
        <w:rPr>
          <w:rFonts w:eastAsia="Calibri" w:cstheme="minorHAnsi"/>
          <w:b/>
          <w:bCs/>
          <w:kern w:val="2"/>
          <w:sz w:val="20"/>
          <w:szCs w:val="20"/>
          <w:lang w:val="es-MX"/>
          <w14:ligatures w14:val="standardContextual"/>
        </w:rPr>
        <w:t>Presente.</w:t>
      </w:r>
      <w:r w:rsidR="002F58C5">
        <w:rPr>
          <w:rFonts w:eastAsia="Calibri" w:cstheme="minorHAnsi"/>
          <w:b/>
          <w:bCs/>
          <w:kern w:val="2"/>
          <w:sz w:val="20"/>
          <w:szCs w:val="20"/>
          <w:lang w:val="es-MX"/>
          <w14:ligatures w14:val="standardContextual"/>
        </w:rPr>
        <w:t xml:space="preserve"> </w:t>
      </w:r>
      <w:r w:rsidR="002F58C5" w:rsidRPr="002F58C5">
        <w:rPr>
          <w:rFonts w:eastAsia="Calibri" w:cstheme="minorHAnsi"/>
          <w:kern w:val="2"/>
          <w:sz w:val="20"/>
          <w:szCs w:val="20"/>
          <w:lang w:val="es-MX"/>
          <w14:ligatures w14:val="standardContextual"/>
        </w:rPr>
        <w:t xml:space="preserve">Los que suscriben, en nuestro carácter de ediles e integrantes de la </w:t>
      </w:r>
      <w:r w:rsidR="002F58C5" w:rsidRPr="002F58C5">
        <w:rPr>
          <w:rFonts w:eastAsia="Calibri" w:cstheme="minorHAnsi"/>
          <w:bCs/>
          <w:kern w:val="2"/>
          <w:sz w:val="20"/>
          <w:szCs w:val="20"/>
          <w:lang w:val="es-MX"/>
          <w14:ligatures w14:val="standardContextual"/>
        </w:rPr>
        <w:t>Comisión Edilicia Permanente de  Puntos Constitucionales y Reglamentos</w:t>
      </w:r>
      <w:r w:rsidR="002F58C5" w:rsidRPr="002F58C5">
        <w:rPr>
          <w:rFonts w:eastAsia="Calibri" w:cstheme="minorHAnsi"/>
          <w:kern w:val="2"/>
          <w:sz w:val="20"/>
          <w:szCs w:val="20"/>
          <w:lang w:val="es-MX"/>
          <w14:ligatures w14:val="standardContextual"/>
        </w:rPr>
        <w:t xml:space="preserve">, con la </w:t>
      </w:r>
      <w:proofErr w:type="spellStart"/>
      <w:r w:rsidR="002F58C5" w:rsidRPr="002F58C5">
        <w:rPr>
          <w:rFonts w:eastAsia="Calibri" w:cstheme="minorHAnsi"/>
          <w:kern w:val="2"/>
          <w:sz w:val="20"/>
          <w:szCs w:val="20"/>
          <w:lang w:val="es-MX"/>
          <w14:ligatures w14:val="standardContextual"/>
        </w:rPr>
        <w:t>coadyuvancia</w:t>
      </w:r>
      <w:proofErr w:type="spellEnd"/>
      <w:r w:rsidR="002F58C5" w:rsidRPr="002F58C5">
        <w:rPr>
          <w:rFonts w:eastAsia="Calibri" w:cstheme="minorHAnsi"/>
          <w:kern w:val="2"/>
          <w:sz w:val="20"/>
          <w:szCs w:val="20"/>
          <w:lang w:val="es-MX"/>
          <w14:ligatures w14:val="standardContextual"/>
        </w:rPr>
        <w:t xml:space="preserve"> de la </w:t>
      </w:r>
      <w:r w:rsidR="002F58C5" w:rsidRPr="002F58C5">
        <w:rPr>
          <w:rFonts w:eastAsia="Calibri" w:cstheme="minorHAnsi"/>
          <w:bCs/>
          <w:kern w:val="2"/>
          <w:sz w:val="20"/>
          <w:szCs w:val="20"/>
          <w:lang w:val="es-MX"/>
          <w14:ligatures w14:val="standardContextual"/>
        </w:rPr>
        <w:t>Comisiones Edilicias Permanentes de Planeación de la Ciudad, Obra Pública y Ordenamiento Territorial; y Servicios Turísticos y Atención al Visitante</w:t>
      </w:r>
      <w:r w:rsidR="002F58C5" w:rsidRPr="002F58C5">
        <w:rPr>
          <w:rFonts w:eastAsia="Calibri" w:cstheme="minorHAnsi"/>
          <w:kern w:val="2"/>
          <w:sz w:val="20"/>
          <w:szCs w:val="20"/>
          <w:lang w:val="es-MX"/>
          <w14:ligatures w14:val="standardContextual"/>
        </w:rPr>
        <w:t>, con fundamento a lo establecido por los artículos 27 de la Ley del Gobierno y la Administración Pública Municipal del Estado de Jalisco, y artículos 71, 77 fracción II, 78 fracción II, 81 fracción I, 99 fracción I, y 110 del Reglamento del Gobierno Municipal de Puerto Vallarta, Jalisco, sometemos a la elevada y distinguida consideración del Pleno del Honorable Ayuntamiento Constitucional de Puerto Vallarta, Jalisco, el presente</w:t>
      </w:r>
      <w:r w:rsidR="002F58C5">
        <w:rPr>
          <w:rFonts w:eastAsia="Calibri" w:cstheme="minorHAnsi"/>
          <w:kern w:val="2"/>
          <w:sz w:val="20"/>
          <w:szCs w:val="20"/>
          <w:lang w:val="es-MX"/>
          <w14:ligatures w14:val="standardContextual"/>
        </w:rPr>
        <w:t xml:space="preserve"> </w:t>
      </w:r>
      <w:r w:rsidR="002F58C5" w:rsidRPr="002F58C5">
        <w:rPr>
          <w:rFonts w:eastAsia="Calibri" w:cstheme="minorHAnsi"/>
          <w:b/>
          <w:bCs/>
          <w:kern w:val="2"/>
          <w:sz w:val="20"/>
          <w:szCs w:val="20"/>
          <w:lang w:val="es-MX"/>
          <w14:ligatures w14:val="standardContextual"/>
        </w:rPr>
        <w:t>DICTAMEN</w:t>
      </w:r>
      <w:r w:rsidR="002F58C5">
        <w:rPr>
          <w:rFonts w:eastAsia="Calibri" w:cstheme="minorHAnsi"/>
          <w:b/>
          <w:bCs/>
          <w:kern w:val="2"/>
          <w:sz w:val="20"/>
          <w:szCs w:val="20"/>
          <w:lang w:val="es-MX"/>
          <w14:ligatures w14:val="standardContextual"/>
        </w:rPr>
        <w:t xml:space="preserve">. </w:t>
      </w:r>
      <w:r w:rsidR="002F58C5" w:rsidRPr="002F58C5">
        <w:rPr>
          <w:rFonts w:eastAsia="Calibri" w:cstheme="minorHAnsi"/>
          <w:kern w:val="2"/>
          <w:sz w:val="20"/>
          <w:szCs w:val="20"/>
          <w:lang w:val="es-MX"/>
          <w14:ligatures w14:val="standardContextual"/>
        </w:rPr>
        <w:t>Que tiene por objeto resolver la iniciativa de Ordenamiento Municipal presentada por la Regidora, L.A.E. Melissa Marlene Madero Plascencia, por medio de la cual propone modificar los artículos 4, 8, 9, 13 y 15 del Reglamento Municipal del Consejo Ciudadano del Centro Histórico del Municipio de Puerto Vallarta, Jalisco. En razón de lo anterior, con la finalidad de dar cumplimiento a los extremos señalados por el artículo 132 del Reglamento del Gobierno Municipal de Puerto Vallarta, Jalisco, esta Comisión Edilicia Permanente despliega su posicionamiento a través de los siguientes apartados.</w:t>
      </w:r>
      <w:r w:rsidR="002F58C5">
        <w:rPr>
          <w:rFonts w:eastAsia="Calibri" w:cstheme="minorHAnsi"/>
          <w:kern w:val="2"/>
          <w:sz w:val="20"/>
          <w:szCs w:val="20"/>
          <w:lang w:val="es-MX"/>
          <w14:ligatures w14:val="standardContextual"/>
        </w:rPr>
        <w:t xml:space="preserve"> </w:t>
      </w:r>
      <w:r w:rsidR="002F58C5" w:rsidRPr="002F58C5">
        <w:rPr>
          <w:rFonts w:eastAsia="Calibri" w:cstheme="minorHAnsi"/>
          <w:b/>
          <w:bCs/>
          <w:kern w:val="2"/>
          <w:sz w:val="20"/>
          <w:szCs w:val="20"/>
          <w:lang w:val="es-MX"/>
          <w14:ligatures w14:val="standardContextual"/>
        </w:rPr>
        <w:t>ANTECEDENTES</w:t>
      </w:r>
      <w:r w:rsidR="002F58C5">
        <w:rPr>
          <w:rFonts w:eastAsia="Calibri" w:cstheme="minorHAnsi"/>
          <w:b/>
          <w:bCs/>
          <w:kern w:val="2"/>
          <w:sz w:val="20"/>
          <w:szCs w:val="20"/>
          <w:lang w:val="es-MX"/>
          <w14:ligatures w14:val="standardContextual"/>
        </w:rPr>
        <w:t xml:space="preserve">. </w:t>
      </w:r>
      <w:r w:rsidR="002F58C5" w:rsidRPr="002F58C5">
        <w:rPr>
          <w:rFonts w:eastAsia="Calibri" w:cstheme="minorHAnsi"/>
          <w:kern w:val="2"/>
          <w:sz w:val="20"/>
          <w:szCs w:val="20"/>
          <w14:ligatures w14:val="standardContextual"/>
        </w:rPr>
        <w:t xml:space="preserve">En Sesión Ordinaria del Ayuntamiento de fecha 25 veinticinco de </w:t>
      </w:r>
      <w:r w:rsidR="002F58C5" w:rsidRPr="002F58C5">
        <w:rPr>
          <w:rFonts w:eastAsia="Calibri" w:cstheme="minorHAnsi"/>
          <w:kern w:val="2"/>
          <w:sz w:val="20"/>
          <w:szCs w:val="20"/>
          <w14:ligatures w14:val="standardContextual"/>
        </w:rPr>
        <w:lastRenderedPageBreak/>
        <w:t xml:space="preserve">septiembre de 2025 dos mil veinticinco, se ventiló bajo el punto 5.6 de la orden del día, la iniciativa de ordenamiento municipal aludida en líneas </w:t>
      </w:r>
      <w:proofErr w:type="spellStart"/>
      <w:r w:rsidR="002F58C5" w:rsidRPr="002F58C5">
        <w:rPr>
          <w:rFonts w:eastAsia="Calibri" w:cstheme="minorHAnsi"/>
          <w:kern w:val="2"/>
          <w:sz w:val="20"/>
          <w:szCs w:val="20"/>
          <w14:ligatures w14:val="standardContextual"/>
        </w:rPr>
        <w:t>previas.Respecto</w:t>
      </w:r>
      <w:proofErr w:type="spellEnd"/>
      <w:r w:rsidR="002F58C5" w:rsidRPr="002F58C5">
        <w:rPr>
          <w:rFonts w:eastAsia="Calibri" w:cstheme="minorHAnsi"/>
          <w:kern w:val="2"/>
          <w:sz w:val="20"/>
          <w:szCs w:val="20"/>
          <w14:ligatures w14:val="standardContextual"/>
        </w:rPr>
        <w:t xml:space="preserve"> de la propuesta de iniciativa a la que se alude en el párrafo anterior, fue revisada en consenso por las y los regidores integrantes del Honorable Ayuntamiento de Puerto Vallarta, para lo cual decidieron resolver tunarla para su estudio y posterior </w:t>
      </w:r>
      <w:proofErr w:type="spellStart"/>
      <w:r w:rsidR="002F58C5" w:rsidRPr="002F58C5">
        <w:rPr>
          <w:rFonts w:eastAsia="Calibri" w:cstheme="minorHAnsi"/>
          <w:kern w:val="2"/>
          <w:sz w:val="20"/>
          <w:szCs w:val="20"/>
          <w14:ligatures w14:val="standardContextual"/>
        </w:rPr>
        <w:t>dictaminación</w:t>
      </w:r>
      <w:proofErr w:type="spellEnd"/>
      <w:r w:rsidR="002F58C5" w:rsidRPr="002F58C5">
        <w:rPr>
          <w:rFonts w:eastAsia="Calibri" w:cstheme="minorHAnsi"/>
          <w:kern w:val="2"/>
          <w:sz w:val="20"/>
          <w:szCs w:val="20"/>
          <w14:ligatures w14:val="standardContextual"/>
        </w:rPr>
        <w:t xml:space="preserve"> a las comisiones que presentamos este dictamen. La decisión en mención, fue registrada bajo el número de acuerdo 0323/2025, mismo al que se le podrá señalar como el Acuerdo dentro del contenido de este documento.</w:t>
      </w:r>
      <w:r w:rsidR="002F58C5">
        <w:rPr>
          <w:rFonts w:eastAsia="Calibri" w:cstheme="minorHAnsi"/>
          <w:kern w:val="2"/>
          <w:sz w:val="20"/>
          <w:szCs w:val="20"/>
          <w14:ligatures w14:val="standardContextual"/>
        </w:rPr>
        <w:t xml:space="preserve"> </w:t>
      </w:r>
      <w:r w:rsidR="002F58C5" w:rsidRPr="002F58C5">
        <w:rPr>
          <w:rFonts w:eastAsia="Calibri" w:cstheme="minorHAnsi"/>
          <w:b/>
          <w:bCs/>
          <w:kern w:val="2"/>
          <w:sz w:val="20"/>
          <w:szCs w:val="20"/>
          <w14:ligatures w14:val="standardContextual"/>
        </w:rPr>
        <w:t>COMPETENCIA DE LAS COMISIONES</w:t>
      </w:r>
      <w:r w:rsidR="002F58C5">
        <w:rPr>
          <w:rFonts w:eastAsia="Calibri" w:cstheme="minorHAnsi"/>
          <w:b/>
          <w:bCs/>
          <w:kern w:val="2"/>
          <w:sz w:val="20"/>
          <w:szCs w:val="20"/>
          <w14:ligatures w14:val="standardContextual"/>
        </w:rPr>
        <w:t xml:space="preserve">. </w:t>
      </w:r>
      <w:r w:rsidR="002F58C5" w:rsidRPr="002F58C5">
        <w:rPr>
          <w:rFonts w:eastAsia="Calibri" w:cstheme="minorHAns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2F58C5">
        <w:rPr>
          <w:rFonts w:eastAsia="Calibri" w:cstheme="minorHAnsi"/>
          <w:kern w:val="2"/>
          <w:sz w:val="20"/>
          <w:szCs w:val="20"/>
          <w:lang w:val="es-MX"/>
          <w14:ligatures w14:val="standardContextual"/>
        </w:rPr>
        <w:t xml:space="preserve"> </w:t>
      </w:r>
      <w:r w:rsidR="002F58C5" w:rsidRPr="002F58C5">
        <w:rPr>
          <w:rFonts w:eastAsia="Calibri" w:cstheme="minorHAnsi"/>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002F58C5" w:rsidRPr="002F58C5">
        <w:rPr>
          <w:rFonts w:eastAsia="Calibri" w:cstheme="minorHAnsi"/>
          <w:bCs/>
          <w:kern w:val="2"/>
          <w:sz w:val="18"/>
          <w:szCs w:val="18"/>
          <w:lang w:val="es-MX"/>
          <w14:ligatures w14:val="standardContextual"/>
        </w:rPr>
        <w:t>“</w:t>
      </w:r>
      <w:r w:rsidR="002F58C5" w:rsidRPr="002F58C5">
        <w:rPr>
          <w:rFonts w:eastAsia="Calibri" w:cstheme="minorHAnsi"/>
          <w:b/>
          <w:kern w:val="2"/>
          <w:sz w:val="18"/>
          <w:szCs w:val="18"/>
          <w:lang w:val="es-MX"/>
          <w14:ligatures w14:val="standardContextual"/>
        </w:rPr>
        <w:t>Artículo 81.</w:t>
      </w:r>
      <w:r w:rsidR="002F58C5" w:rsidRPr="002F58C5">
        <w:rPr>
          <w:rFonts w:eastAsia="Calibri" w:cstheme="minorHAnsi"/>
          <w:kern w:val="2"/>
          <w:sz w:val="18"/>
          <w:szCs w:val="18"/>
          <w:lang w:val="es-MX"/>
          <w14:ligatures w14:val="standardContextual"/>
        </w:rPr>
        <w:t xml:space="preserve"> Además de las facultades genéricas que le competen, la Comisión Edilicia de Puntos Constitucionales y Reglamentos, ejercerá las siguientes atribuciones: </w:t>
      </w:r>
      <w:r w:rsidR="002F58C5" w:rsidRPr="002F58C5">
        <w:rPr>
          <w:rFonts w:eastAsia="Calibri" w:cstheme="minorHAnsi"/>
          <w:b/>
          <w:bCs/>
          <w:kern w:val="2"/>
          <w:sz w:val="18"/>
          <w:szCs w:val="18"/>
          <w:lang w:val="es-MX"/>
          <w14:ligatures w14:val="standardContextual"/>
        </w:rPr>
        <w:t xml:space="preserve">I. </w:t>
      </w:r>
      <w:r w:rsidR="002F58C5" w:rsidRPr="002F58C5">
        <w:rPr>
          <w:rFonts w:eastAsia="Calibri" w:cstheme="minorHAnsi"/>
          <w:kern w:val="2"/>
          <w:sz w:val="18"/>
          <w:szCs w:val="18"/>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2F58C5">
        <w:rPr>
          <w:rFonts w:eastAsia="Calibri" w:cstheme="minorHAnsi"/>
          <w:kern w:val="2"/>
          <w:sz w:val="18"/>
          <w:szCs w:val="18"/>
          <w:lang w:val="es-MX"/>
          <w14:ligatures w14:val="standardContextual"/>
        </w:rPr>
        <w:t xml:space="preserve"> </w:t>
      </w:r>
      <w:r w:rsidR="002F58C5" w:rsidRPr="002F58C5">
        <w:rPr>
          <w:rFonts w:eastAsia="Calibri" w:cstheme="minorHAnsi"/>
          <w:kern w:val="2"/>
          <w:sz w:val="18"/>
          <w:szCs w:val="18"/>
          <w:lang w:val="es-MX"/>
          <w14:ligatures w14:val="standardContextual"/>
        </w:rPr>
        <w:t>…”</w:t>
      </w:r>
      <w:r w:rsidR="002F58C5">
        <w:rPr>
          <w:rFonts w:eastAsia="Calibri" w:cstheme="minorHAnsi"/>
          <w:kern w:val="2"/>
          <w:sz w:val="18"/>
          <w:szCs w:val="18"/>
          <w:lang w:val="es-MX"/>
          <w14:ligatures w14:val="standardContextual"/>
        </w:rPr>
        <w:t xml:space="preserve">. </w:t>
      </w:r>
      <w:r w:rsidR="002F58C5" w:rsidRPr="002F58C5">
        <w:rPr>
          <w:rFonts w:eastAsia="Calibri" w:cstheme="minorHAnsi"/>
          <w:kern w:val="2"/>
          <w:sz w:val="20"/>
          <w:szCs w:val="20"/>
          <w:lang w:val="es-MX"/>
          <w14:ligatures w14:val="standardContextual"/>
        </w:rPr>
        <w:t>La disposición jurídica en cita, habilita y faculta a la Comisión Convocante para la revisión y análisis del asunto que le fue encomendado, toda vez que la Iniciativa presentada versa sobre la modificación del Reglamento Municipal del Consejo Ciudadano del Centro Histórico del Municipio de Puerto Vallarta, Jalisco. 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2F58C5">
        <w:rPr>
          <w:rFonts w:eastAsia="Calibri" w:cstheme="minorHAnsi"/>
          <w:kern w:val="2"/>
          <w:sz w:val="20"/>
          <w:szCs w:val="20"/>
          <w:lang w:val="es-MX"/>
          <w14:ligatures w14:val="standardContextual"/>
        </w:rPr>
        <w:t xml:space="preserve"> </w:t>
      </w:r>
      <w:r w:rsidR="002F58C5" w:rsidRPr="002F58C5">
        <w:rPr>
          <w:rFonts w:eastAsia="Calibri" w:cstheme="minorHAnsi"/>
          <w:bCs/>
          <w:kern w:val="2"/>
          <w:sz w:val="18"/>
          <w:szCs w:val="18"/>
          <w:lang w:val="es-MX"/>
          <w14:ligatures w14:val="standardContextual"/>
        </w:rPr>
        <w:t>“</w:t>
      </w:r>
      <w:r w:rsidR="002F58C5" w:rsidRPr="002F58C5">
        <w:rPr>
          <w:rFonts w:eastAsia="Calibri" w:cstheme="minorHAnsi"/>
          <w:b/>
          <w:kern w:val="2"/>
          <w:sz w:val="18"/>
          <w:szCs w:val="18"/>
          <w:lang w:val="es-MX"/>
          <w14:ligatures w14:val="standardContextual"/>
        </w:rPr>
        <w:t>Artículo 77.</w:t>
      </w:r>
      <w:r w:rsidR="002F58C5" w:rsidRPr="002F58C5">
        <w:rPr>
          <w:rFonts w:eastAsia="Calibri" w:cstheme="minorHAnsi"/>
          <w:kern w:val="2"/>
          <w:sz w:val="18"/>
          <w:szCs w:val="18"/>
          <w:lang w:val="es-MX"/>
          <w14:ligatures w14:val="standardContextual"/>
        </w:rPr>
        <w:t xml:space="preserve"> De manera genérica, las Comisiones Edilicias tendrán las siguientes obligaciones comunes: </w:t>
      </w:r>
      <w:r w:rsidR="002F58C5" w:rsidRPr="002F58C5">
        <w:rPr>
          <w:rFonts w:eastAsia="Calibri" w:cstheme="minorHAnsi"/>
          <w:bCs/>
          <w:kern w:val="2"/>
          <w:sz w:val="18"/>
          <w:szCs w:val="18"/>
          <w:lang w:val="es-MX"/>
          <w14:ligatures w14:val="standardContextual"/>
        </w:rPr>
        <w:t>…</w:t>
      </w:r>
      <w:r w:rsidR="002F58C5">
        <w:rPr>
          <w:rFonts w:eastAsia="Calibri" w:cstheme="minorHAnsi"/>
          <w:b/>
          <w:bCs/>
          <w:kern w:val="2"/>
          <w:sz w:val="18"/>
          <w:szCs w:val="18"/>
          <w:lang w:val="es-MX"/>
          <w14:ligatures w14:val="standardContextual"/>
        </w:rPr>
        <w:t xml:space="preserve"> </w:t>
      </w:r>
      <w:r w:rsidR="002F58C5" w:rsidRPr="002F58C5">
        <w:rPr>
          <w:rFonts w:eastAsia="Calibri" w:cstheme="minorHAnsi"/>
          <w:b/>
          <w:bCs/>
          <w:kern w:val="2"/>
          <w:sz w:val="18"/>
          <w:szCs w:val="18"/>
          <w:lang w:val="es-MX"/>
          <w14:ligatures w14:val="standardContextual"/>
        </w:rPr>
        <w:t xml:space="preserve">II. </w:t>
      </w:r>
      <w:r w:rsidR="002F58C5" w:rsidRPr="002F58C5">
        <w:rPr>
          <w:rFonts w:eastAsia="Calibri" w:cstheme="minorHAnsi"/>
          <w:kern w:val="2"/>
          <w:sz w:val="18"/>
          <w:szCs w:val="18"/>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002F58C5" w:rsidRPr="002F58C5">
        <w:rPr>
          <w:rFonts w:eastAsia="Calibri" w:cstheme="minorHAnsi"/>
          <w:kern w:val="2"/>
          <w:sz w:val="18"/>
          <w:szCs w:val="18"/>
          <w:lang w:val="es-MX"/>
          <w14:ligatures w14:val="standardContextual"/>
        </w:rPr>
        <w:t>y</w:t>
      </w:r>
      <w:r w:rsidR="002F58C5">
        <w:rPr>
          <w:rFonts w:eastAsia="Calibri" w:cstheme="minorHAnsi"/>
          <w:kern w:val="2"/>
          <w:sz w:val="18"/>
          <w:szCs w:val="18"/>
          <w:lang w:val="es-MX"/>
          <w14:ligatures w14:val="standardContextual"/>
        </w:rPr>
        <w:t xml:space="preserve"> </w:t>
      </w:r>
      <w:r w:rsidR="002F58C5" w:rsidRPr="002F58C5">
        <w:rPr>
          <w:rFonts w:eastAsia="Calibri" w:cstheme="minorHAnsi"/>
          <w:kern w:val="2"/>
          <w:sz w:val="18"/>
          <w:szCs w:val="18"/>
          <w:lang w:val="es-MX"/>
          <w14:ligatures w14:val="standardContextual"/>
        </w:rPr>
        <w:t>…</w:t>
      </w:r>
      <w:proofErr w:type="gramEnd"/>
      <w:r w:rsidR="002F58C5" w:rsidRPr="002F58C5">
        <w:rPr>
          <w:rFonts w:eastAsia="Calibri" w:cstheme="minorHAnsi"/>
          <w:kern w:val="2"/>
          <w:sz w:val="18"/>
          <w:szCs w:val="18"/>
          <w:lang w:val="es-MX"/>
          <w14:ligatures w14:val="standardContextual"/>
        </w:rPr>
        <w:t>”</w:t>
      </w:r>
      <w:r w:rsidR="002F58C5">
        <w:rPr>
          <w:rFonts w:eastAsia="Calibri" w:cstheme="minorHAnsi"/>
          <w:kern w:val="2"/>
          <w:sz w:val="18"/>
          <w:szCs w:val="18"/>
          <w:lang w:val="es-MX"/>
          <w14:ligatures w14:val="standardContextual"/>
        </w:rPr>
        <w:t xml:space="preserve">. </w:t>
      </w:r>
      <w:r w:rsidR="002F58C5" w:rsidRPr="002F58C5">
        <w:rPr>
          <w:rFonts w:eastAsia="Calibri" w:cstheme="minorHAnsi"/>
          <w:b/>
          <w:kern w:val="2"/>
          <w:sz w:val="18"/>
          <w:szCs w:val="18"/>
          <w:lang w:val="es-MX"/>
          <w14:ligatures w14:val="standardContextual"/>
        </w:rPr>
        <w:t>Artículo 78.</w:t>
      </w:r>
      <w:r w:rsidR="002F58C5" w:rsidRPr="002F58C5">
        <w:rPr>
          <w:rFonts w:eastAsia="Calibri" w:cstheme="minorHAnsi"/>
          <w:kern w:val="2"/>
          <w:sz w:val="18"/>
          <w:szCs w:val="18"/>
          <w:lang w:val="es-MX"/>
          <w14:ligatures w14:val="standardContextual"/>
        </w:rPr>
        <w:t xml:space="preserve"> De manera genérica, las Comisiones Edilicias tendrán las siguientes atribuciones comunes: </w:t>
      </w:r>
      <w:r w:rsidR="002F58C5" w:rsidRPr="002F58C5">
        <w:rPr>
          <w:rFonts w:eastAsia="Calibri" w:cstheme="minorHAnsi"/>
          <w:bCs/>
          <w:kern w:val="2"/>
          <w:sz w:val="18"/>
          <w:szCs w:val="18"/>
          <w:lang w:val="es-MX"/>
          <w14:ligatures w14:val="standardContextual"/>
        </w:rPr>
        <w:t>…</w:t>
      </w:r>
      <w:r w:rsidR="002F58C5">
        <w:rPr>
          <w:rFonts w:eastAsia="Calibri" w:cstheme="minorHAnsi"/>
          <w:bCs/>
          <w:kern w:val="2"/>
          <w:sz w:val="18"/>
          <w:szCs w:val="18"/>
          <w:lang w:val="es-MX"/>
          <w14:ligatures w14:val="standardContextual"/>
        </w:rPr>
        <w:t xml:space="preserve"> </w:t>
      </w:r>
      <w:r w:rsidR="002F58C5" w:rsidRPr="002F58C5">
        <w:rPr>
          <w:rFonts w:eastAsia="Calibri" w:cstheme="minorHAnsi"/>
          <w:b/>
          <w:bCs/>
          <w:kern w:val="2"/>
          <w:sz w:val="18"/>
          <w:szCs w:val="18"/>
          <w:lang w:val="es-MX"/>
          <w14:ligatures w14:val="standardContextual"/>
        </w:rPr>
        <w:t xml:space="preserve">II. </w:t>
      </w:r>
      <w:r w:rsidR="002F58C5" w:rsidRPr="002F58C5">
        <w:rPr>
          <w:rFonts w:eastAsia="Calibri" w:cstheme="minorHAnsi"/>
          <w:kern w:val="2"/>
          <w:sz w:val="18"/>
          <w:szCs w:val="18"/>
          <w:lang w:val="es-MX"/>
          <w14:ligatures w14:val="standardContextual"/>
        </w:rPr>
        <w:t>Conocer, estudiar y dictaminar los proyectos de creación, modificación o abrogación de los ordenamientos municipales que guarden relación con la materia de su competencia</w:t>
      </w:r>
      <w:proofErr w:type="gramStart"/>
      <w:r w:rsidR="002F58C5" w:rsidRPr="002F58C5">
        <w:rPr>
          <w:rFonts w:eastAsia="Calibri" w:cstheme="minorHAnsi"/>
          <w:kern w:val="2"/>
          <w:sz w:val="18"/>
          <w:szCs w:val="18"/>
          <w:lang w:val="es-MX"/>
          <w14:ligatures w14:val="standardContextual"/>
        </w:rPr>
        <w:t>;</w:t>
      </w:r>
      <w:r w:rsidR="002F58C5">
        <w:rPr>
          <w:rFonts w:eastAsia="Calibri" w:cstheme="minorHAnsi"/>
          <w:kern w:val="2"/>
          <w:sz w:val="18"/>
          <w:szCs w:val="18"/>
          <w:lang w:val="es-MX"/>
          <w14:ligatures w14:val="standardContextual"/>
        </w:rPr>
        <w:t xml:space="preserve"> </w:t>
      </w:r>
      <w:r w:rsidR="002F58C5" w:rsidRPr="002F58C5">
        <w:rPr>
          <w:rFonts w:eastAsia="Calibri" w:cstheme="minorHAnsi"/>
          <w:kern w:val="2"/>
          <w:sz w:val="18"/>
          <w:szCs w:val="18"/>
          <w:lang w:val="es-MX"/>
          <w14:ligatures w14:val="standardContextual"/>
        </w:rPr>
        <w:t>…</w:t>
      </w:r>
      <w:proofErr w:type="gramEnd"/>
      <w:r w:rsidR="002F58C5" w:rsidRPr="002F58C5">
        <w:rPr>
          <w:rFonts w:eastAsia="Calibri" w:cstheme="minorHAnsi"/>
          <w:kern w:val="2"/>
          <w:sz w:val="18"/>
          <w:szCs w:val="18"/>
          <w:lang w:val="es-MX"/>
          <w14:ligatures w14:val="standardContextual"/>
        </w:rPr>
        <w:t>”</w:t>
      </w:r>
      <w:r w:rsidR="002F58C5">
        <w:rPr>
          <w:rFonts w:eastAsia="Calibri" w:cstheme="minorHAnsi"/>
          <w:kern w:val="2"/>
          <w:sz w:val="18"/>
          <w:szCs w:val="18"/>
          <w:lang w:val="es-MX"/>
          <w14:ligatures w14:val="standardContextual"/>
        </w:rPr>
        <w:t xml:space="preserve">. </w:t>
      </w:r>
      <w:r w:rsidR="002F58C5" w:rsidRPr="002F58C5">
        <w:rPr>
          <w:rFonts w:eastAsia="Calibri" w:cstheme="minorHAnsi"/>
          <w:kern w:val="2"/>
          <w:sz w:val="20"/>
          <w:szCs w:val="20"/>
          <w:lang w:val="es-MX"/>
          <w14:ligatures w14:val="standardContextual"/>
        </w:rPr>
        <w:t xml:space="preserve">En cuanto a las facultades de las comisiones coadyuvantes, el Reglamento del Gobierno Municipal en cita, establece lo siguiente: </w:t>
      </w:r>
      <w:r w:rsidR="002F58C5" w:rsidRPr="002F58C5">
        <w:rPr>
          <w:rFonts w:eastAsia="Calibri" w:cstheme="minorHAnsi"/>
          <w:b/>
          <w:kern w:val="2"/>
          <w:sz w:val="18"/>
          <w:szCs w:val="18"/>
          <w:lang w:val="es-MX"/>
          <w14:ligatures w14:val="standardContextual"/>
        </w:rPr>
        <w:t>Artículo 99.</w:t>
      </w:r>
      <w:r w:rsidR="002F58C5" w:rsidRPr="002F58C5">
        <w:rPr>
          <w:rFonts w:eastAsia="Calibri" w:cstheme="minorHAnsi"/>
          <w:kern w:val="2"/>
          <w:sz w:val="18"/>
          <w:szCs w:val="18"/>
          <w:lang w:val="es-MX"/>
          <w14:ligatures w14:val="standardContextual"/>
        </w:rPr>
        <w:t xml:space="preserve"> Además de las facultades genéricas que le competen, la Comisión Edilicia de Planeación de la Ciudad, Obra Pública y Ordenamiento Territorial, ejercerá las siguientes atribuciones: </w:t>
      </w:r>
      <w:r w:rsidR="002F58C5" w:rsidRPr="002F58C5">
        <w:rPr>
          <w:rFonts w:eastAsia="Calibri" w:cstheme="minorHAnsi"/>
          <w:b/>
          <w:kern w:val="2"/>
          <w:sz w:val="18"/>
          <w:szCs w:val="18"/>
          <w:lang w:val="es-MX"/>
          <w14:ligatures w14:val="standardContextual"/>
        </w:rPr>
        <w:t xml:space="preserve">I. </w:t>
      </w:r>
      <w:r w:rsidR="002F58C5" w:rsidRPr="002F58C5">
        <w:rPr>
          <w:rFonts w:eastAsia="Calibri" w:cstheme="minorHAnsi"/>
          <w:kern w:val="2"/>
          <w:sz w:val="18"/>
          <w:szCs w:val="18"/>
          <w:lang w:val="es-MX"/>
          <w14:ligatures w14:val="standardContextual"/>
        </w:rPr>
        <w:t>Dictaminar todos los asuntos de competencia del Ayuntamiento, que estén relacionados con la garantía del Derecho a la Ciudad, la planeación del desarrollo urbano, la infraestructura, la imagen urbana y la constitución de reservas territoriales ya sea por interés público, o de preservación y salvaguarda patrimonial, histórica, cultural o natural, y</w:t>
      </w:r>
      <w:r w:rsidR="002F58C5">
        <w:rPr>
          <w:rFonts w:eastAsia="Calibri" w:cstheme="minorHAnsi"/>
          <w:kern w:val="2"/>
          <w:sz w:val="18"/>
          <w:szCs w:val="18"/>
          <w:lang w:val="es-MX"/>
          <w14:ligatures w14:val="standardContextual"/>
        </w:rPr>
        <w:t xml:space="preserve"> </w:t>
      </w:r>
      <w:r w:rsidR="002F58C5" w:rsidRPr="002F58C5">
        <w:rPr>
          <w:rFonts w:eastAsia="Calibri" w:cstheme="minorHAnsi"/>
          <w:kern w:val="2"/>
          <w:sz w:val="18"/>
          <w:szCs w:val="18"/>
          <w:lang w:val="es-MX"/>
          <w14:ligatures w14:val="standardContextual"/>
        </w:rPr>
        <w:t>…</w:t>
      </w:r>
      <w:r w:rsidR="002F58C5">
        <w:rPr>
          <w:rFonts w:eastAsia="Calibri" w:cstheme="minorHAnsi"/>
          <w:kern w:val="2"/>
          <w:sz w:val="18"/>
          <w:szCs w:val="18"/>
          <w:lang w:val="es-MX"/>
          <w14:ligatures w14:val="standardContextual"/>
        </w:rPr>
        <w:t xml:space="preserve"> </w:t>
      </w:r>
      <w:r w:rsidR="002F58C5" w:rsidRPr="002F58C5">
        <w:rPr>
          <w:rFonts w:eastAsia="Calibri" w:cstheme="minorHAnsi"/>
          <w:b/>
          <w:kern w:val="2"/>
          <w:sz w:val="18"/>
          <w:szCs w:val="18"/>
          <w:lang w:val="es-MX"/>
          <w14:ligatures w14:val="standardContextual"/>
        </w:rPr>
        <w:t>Artículo 110.</w:t>
      </w:r>
      <w:r w:rsidR="002F58C5" w:rsidRPr="002F58C5">
        <w:rPr>
          <w:rFonts w:eastAsia="Calibri" w:cstheme="minorHAnsi"/>
          <w:kern w:val="2"/>
          <w:sz w:val="18"/>
          <w:szCs w:val="18"/>
          <w:lang w:val="es-MX"/>
          <w14:ligatures w14:val="standardContextual"/>
        </w:rPr>
        <w:t xml:space="preserve"> Además de las facultades genéricas que le competen, la Comisión Edilicia de Servicios Turísticos y Atención al Visitante, ejercerá las siguientes atribuciones: </w:t>
      </w:r>
      <w:r w:rsidR="002F58C5">
        <w:rPr>
          <w:rFonts w:eastAsia="Calibri" w:cstheme="minorHAnsi"/>
          <w:b/>
          <w:kern w:val="2"/>
          <w:sz w:val="18"/>
          <w:szCs w:val="18"/>
          <w:lang w:val="es-MX"/>
          <w14:ligatures w14:val="standardContextual"/>
        </w:rPr>
        <w:t xml:space="preserve">I. </w:t>
      </w:r>
      <w:r w:rsidR="002F58C5" w:rsidRPr="002F58C5">
        <w:rPr>
          <w:rFonts w:eastAsia="Calibri" w:cstheme="minorHAnsi"/>
          <w:kern w:val="2"/>
          <w:sz w:val="18"/>
          <w:szCs w:val="18"/>
          <w:lang w:val="es-MX"/>
          <w14:ligatures w14:val="standardContextual"/>
        </w:rPr>
        <w:t xml:space="preserve">Acompañar la observancia de la mejora continua de los servicios turísticos ofrecidos por el municipio en su conjunto, incluyendo transporte, guías turísticos y actividades recreativas, buscando asegurar estándares de calidad, higiene y seguridad; </w:t>
      </w:r>
      <w:r w:rsidR="002F58C5" w:rsidRPr="002F58C5">
        <w:rPr>
          <w:rFonts w:eastAsia="Calibri" w:cstheme="minorHAnsi"/>
          <w:b/>
          <w:kern w:val="2"/>
          <w:sz w:val="18"/>
          <w:szCs w:val="18"/>
          <w:lang w:val="es-MX"/>
          <w14:ligatures w14:val="standardContextual"/>
        </w:rPr>
        <w:t xml:space="preserve">II. </w:t>
      </w:r>
      <w:r w:rsidR="002F58C5" w:rsidRPr="002F58C5">
        <w:rPr>
          <w:rFonts w:eastAsia="Calibri" w:cstheme="minorHAnsi"/>
          <w:kern w:val="2"/>
          <w:sz w:val="18"/>
          <w:szCs w:val="18"/>
          <w:lang w:val="es-MX"/>
          <w14:ligatures w14:val="standardContextual"/>
        </w:rPr>
        <w:t xml:space="preserve">Coadyuvar, junto a la Dependencia competente del Gobierno Municipal, en la creación de planes de atención, guías y protocolos frente a emergencias o contingencias que afecten a las y los turistas durante su visita a Puerto Vallarta, y </w:t>
      </w:r>
      <w:r w:rsidR="002F58C5" w:rsidRPr="002F58C5">
        <w:rPr>
          <w:rFonts w:eastAsia="Calibri" w:cstheme="minorHAnsi"/>
          <w:b/>
          <w:kern w:val="2"/>
          <w:sz w:val="18"/>
          <w:szCs w:val="18"/>
          <w:lang w:val="es-MX"/>
          <w14:ligatures w14:val="standardContextual"/>
        </w:rPr>
        <w:t xml:space="preserve">III. </w:t>
      </w:r>
      <w:r w:rsidR="002F58C5" w:rsidRPr="002F58C5">
        <w:rPr>
          <w:rFonts w:eastAsia="Calibri" w:cstheme="minorHAnsi"/>
          <w:kern w:val="2"/>
          <w:sz w:val="18"/>
          <w:szCs w:val="18"/>
          <w:lang w:val="es-MX"/>
          <w14:ligatures w14:val="standardContextual"/>
        </w:rPr>
        <w:t>Coadyuvar, junto a las Dependencias competentes del Gobierno Municipal, para que se lleven a cabo actividades de formación, capacitación y profesionalización para las y los trabajadores turísticos.</w:t>
      </w:r>
      <w:r w:rsidR="002F58C5">
        <w:rPr>
          <w:rFonts w:eastAsia="Calibri" w:cstheme="minorHAnsi"/>
          <w:kern w:val="2"/>
          <w:sz w:val="20"/>
          <w:szCs w:val="20"/>
          <w:lang w:val="es-MX"/>
          <w14:ligatures w14:val="standardContextual"/>
        </w:rPr>
        <w:t xml:space="preserve"> </w:t>
      </w:r>
      <w:r w:rsidR="002F58C5" w:rsidRPr="002F58C5">
        <w:rPr>
          <w:rFonts w:eastAsia="Calibri" w:cstheme="minorHAnsi"/>
          <w:b/>
          <w:bCs/>
          <w:kern w:val="2"/>
          <w:sz w:val="20"/>
          <w:szCs w:val="20"/>
          <w:lang w:val="es-MX"/>
          <w14:ligatures w14:val="standardContextual"/>
        </w:rPr>
        <w:t>DEL ANÁLISIS DE LA INICIATIVA</w:t>
      </w:r>
      <w:r w:rsidR="002F58C5">
        <w:rPr>
          <w:rFonts w:eastAsia="Calibri" w:cstheme="minorHAnsi"/>
          <w:b/>
          <w:bCs/>
          <w:kern w:val="2"/>
          <w:sz w:val="20"/>
          <w:szCs w:val="20"/>
          <w:lang w:val="es-MX"/>
          <w14:ligatures w14:val="standardContextual"/>
        </w:rPr>
        <w:t xml:space="preserve">. </w:t>
      </w:r>
      <w:r w:rsidR="002F58C5" w:rsidRPr="002F58C5">
        <w:rPr>
          <w:rFonts w:eastAsia="Calibri" w:cstheme="minorHAnsi"/>
          <w:kern w:val="2"/>
          <w:sz w:val="20"/>
          <w:szCs w:val="20"/>
          <w:lang w:val="es-MX"/>
          <w14:ligatures w14:val="standardContextual"/>
        </w:rPr>
        <w:t>La Regidora, L.A.E. Melissa Marlene Madero Plascencia, por medio de la iniciativa a través de la cual propone modificar los artículos 4, 8, 9, 13 y 15 del Reglamento Municipal del Consejo Ciudadano del Centro Histórico del Municipio de Puerto Vallarta, Jalisco</w:t>
      </w:r>
      <w:r w:rsidR="002F58C5" w:rsidRPr="002F58C5">
        <w:rPr>
          <w:rFonts w:eastAsia="Calibri" w:cstheme="minorHAnsi"/>
          <w:bCs/>
          <w:kern w:val="2"/>
          <w:sz w:val="20"/>
          <w:szCs w:val="20"/>
          <w:lang w:val="es-MX"/>
          <w14:ligatures w14:val="standardContextual"/>
        </w:rPr>
        <w:t>, menciona lo siguiente:</w:t>
      </w:r>
    </w:p>
    <w:p w14:paraId="10EC124B" w14:textId="77777777" w:rsidR="002F58C5" w:rsidRPr="002F58C5" w:rsidRDefault="002F58C5" w:rsidP="002F58C5">
      <w:pPr>
        <w:tabs>
          <w:tab w:val="num" w:pos="720"/>
        </w:tabs>
        <w:spacing w:line="360" w:lineRule="auto"/>
        <w:jc w:val="both"/>
        <w:rPr>
          <w:rFonts w:eastAsia="Calibri" w:cstheme="minorHAnsi"/>
          <w:kern w:val="2"/>
          <w:sz w:val="20"/>
          <w:szCs w:val="20"/>
          <w14:ligatures w14:val="standardContextual"/>
        </w:rPr>
      </w:pPr>
    </w:p>
    <w:tbl>
      <w:tblPr>
        <w:tblStyle w:val="Tablaconcuadrcula16"/>
        <w:tblW w:w="0" w:type="auto"/>
        <w:tblLook w:val="04A0" w:firstRow="1" w:lastRow="0" w:firstColumn="1" w:lastColumn="0" w:noHBand="0" w:noVBand="1"/>
      </w:tblPr>
      <w:tblGrid>
        <w:gridCol w:w="4131"/>
        <w:gridCol w:w="4130"/>
      </w:tblGrid>
      <w:tr w:rsidR="002F58C5" w:rsidRPr="002F58C5" w14:paraId="5442A5EF" w14:textId="77777777" w:rsidTr="00FB24F2">
        <w:tc>
          <w:tcPr>
            <w:tcW w:w="0" w:type="auto"/>
            <w:hideMark/>
          </w:tcPr>
          <w:p w14:paraId="5E1B241F" w14:textId="77777777" w:rsidR="002F58C5" w:rsidRPr="002F58C5" w:rsidRDefault="002F58C5" w:rsidP="002F58C5">
            <w:pPr>
              <w:jc w:val="center"/>
              <w:rPr>
                <w:rFonts w:eastAsia="Calibri" w:cstheme="minorHAnsi"/>
                <w:b/>
                <w:bCs/>
                <w:kern w:val="2"/>
                <w:sz w:val="20"/>
                <w:szCs w:val="20"/>
                <w:lang w:val="en-US"/>
                <w14:ligatures w14:val="standardContextual"/>
              </w:rPr>
            </w:pPr>
            <w:r w:rsidRPr="002F58C5">
              <w:rPr>
                <w:rFonts w:eastAsia="Calibri" w:cstheme="minorHAnsi"/>
                <w:b/>
                <w:bCs/>
                <w:kern w:val="2"/>
                <w:sz w:val="20"/>
                <w:szCs w:val="20"/>
                <w:lang w:val="en-US"/>
                <w14:ligatures w14:val="standardContextual"/>
              </w:rPr>
              <w:lastRenderedPageBreak/>
              <w:t>COMO DICE</w:t>
            </w:r>
          </w:p>
        </w:tc>
        <w:tc>
          <w:tcPr>
            <w:tcW w:w="0" w:type="auto"/>
            <w:hideMark/>
          </w:tcPr>
          <w:p w14:paraId="5245A11D" w14:textId="77777777" w:rsidR="002F58C5" w:rsidRPr="002F58C5" w:rsidRDefault="002F58C5" w:rsidP="002F58C5">
            <w:pPr>
              <w:jc w:val="center"/>
              <w:rPr>
                <w:rFonts w:eastAsia="Calibri" w:cstheme="minorHAnsi"/>
                <w:b/>
                <w:bCs/>
                <w:kern w:val="2"/>
                <w:sz w:val="20"/>
                <w:szCs w:val="20"/>
                <w:lang w:val="en-US"/>
                <w14:ligatures w14:val="standardContextual"/>
              </w:rPr>
            </w:pPr>
            <w:r w:rsidRPr="002F58C5">
              <w:rPr>
                <w:rFonts w:eastAsia="Calibri" w:cstheme="minorHAnsi"/>
                <w:b/>
                <w:bCs/>
                <w:kern w:val="2"/>
                <w:sz w:val="20"/>
                <w:szCs w:val="20"/>
                <w:lang w:val="en-US"/>
                <w14:ligatures w14:val="standardContextual"/>
              </w:rPr>
              <w:t>PROPUESTA</w:t>
            </w:r>
          </w:p>
        </w:tc>
      </w:tr>
      <w:tr w:rsidR="002F58C5" w:rsidRPr="002F58C5" w14:paraId="010E2EEE" w14:textId="77777777" w:rsidTr="00FB24F2">
        <w:tc>
          <w:tcPr>
            <w:tcW w:w="0" w:type="auto"/>
            <w:hideMark/>
          </w:tcPr>
          <w:p w14:paraId="1BE497D8" w14:textId="77777777" w:rsidR="002F58C5" w:rsidRPr="002F58C5" w:rsidRDefault="002F58C5" w:rsidP="002F58C5">
            <w:pPr>
              <w:jc w:val="both"/>
              <w:rPr>
                <w:rFonts w:eastAsia="Calibri" w:cstheme="minorHAnsi"/>
                <w:bCs/>
                <w:kern w:val="2"/>
                <w:sz w:val="20"/>
                <w:szCs w:val="20"/>
                <w:lang w:val="en-US"/>
                <w14:ligatures w14:val="standardContextual"/>
              </w:rPr>
            </w:pPr>
          </w:p>
        </w:tc>
        <w:tc>
          <w:tcPr>
            <w:tcW w:w="0" w:type="auto"/>
            <w:hideMark/>
          </w:tcPr>
          <w:p w14:paraId="2BA20107" w14:textId="77777777" w:rsidR="002F58C5" w:rsidRPr="002F58C5" w:rsidRDefault="002F58C5" w:rsidP="002F58C5">
            <w:pPr>
              <w:jc w:val="both"/>
              <w:rPr>
                <w:rFonts w:eastAsia="Calibri" w:cstheme="minorHAnsi"/>
                <w:bCs/>
                <w:kern w:val="2"/>
                <w:sz w:val="20"/>
                <w:szCs w:val="20"/>
                <w:lang w:val="en-US"/>
                <w14:ligatures w14:val="standardContextual"/>
              </w:rPr>
            </w:pPr>
          </w:p>
        </w:tc>
      </w:tr>
      <w:tr w:rsidR="002F58C5" w:rsidRPr="002F58C5" w14:paraId="368EBA73" w14:textId="77777777" w:rsidTr="00FB24F2">
        <w:tc>
          <w:tcPr>
            <w:tcW w:w="0" w:type="auto"/>
            <w:hideMark/>
          </w:tcPr>
          <w:p w14:paraId="182B1B95"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Título II</w:t>
            </w:r>
          </w:p>
          <w:p w14:paraId="48CDE2AB"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Capítulo I</w:t>
            </w:r>
          </w:p>
          <w:p w14:paraId="1D7DA0AA"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 xml:space="preserve">Integración y atribuciones del </w:t>
            </w:r>
          </w:p>
          <w:p w14:paraId="77895027"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consejo ciudadano</w:t>
            </w:r>
          </w:p>
          <w:p w14:paraId="69D4E36C" w14:textId="77777777" w:rsidR="002F58C5" w:rsidRPr="002F58C5" w:rsidRDefault="002F58C5" w:rsidP="002F58C5">
            <w:pPr>
              <w:jc w:val="both"/>
              <w:rPr>
                <w:rFonts w:eastAsia="Calibri" w:cstheme="minorHAnsi"/>
                <w:b/>
                <w:bCs/>
                <w:kern w:val="2"/>
                <w:sz w:val="20"/>
                <w:szCs w:val="20"/>
                <w14:ligatures w14:val="standardContextual"/>
              </w:rPr>
            </w:pPr>
          </w:p>
          <w:p w14:paraId="27259ECC"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t>Artículo 4.</w:t>
            </w:r>
            <w:r w:rsidRPr="002F58C5">
              <w:rPr>
                <w:rFonts w:eastAsia="Calibri" w:cstheme="minorHAnsi"/>
                <w:bCs/>
                <w:kern w:val="2"/>
                <w:sz w:val="20"/>
                <w:szCs w:val="20"/>
                <w14:ligatures w14:val="standardContextual"/>
              </w:rPr>
              <w:t xml:space="preserve"> El Consejo Ciudadano será el máximo órgano del presente reglamento y estará integrado por los siguientes funcionarios municipales y ciudadanos con derecho a voz y voto, con excepción del Secretario de Actas: </w:t>
            </w:r>
          </w:p>
          <w:p w14:paraId="6949B58C" w14:textId="77777777" w:rsidR="002F58C5" w:rsidRPr="002F58C5" w:rsidRDefault="002F58C5" w:rsidP="002F58C5">
            <w:pPr>
              <w:jc w:val="both"/>
              <w:rPr>
                <w:rFonts w:eastAsia="Calibri" w:cstheme="minorHAnsi"/>
                <w:bCs/>
                <w:kern w:val="2"/>
                <w:sz w:val="20"/>
                <w:szCs w:val="20"/>
                <w14:ligatures w14:val="standardContextual"/>
              </w:rPr>
            </w:pPr>
          </w:p>
          <w:p w14:paraId="4BC6B9F7" w14:textId="77777777" w:rsidR="002F58C5" w:rsidRPr="002F58C5" w:rsidRDefault="002F58C5" w:rsidP="001B7A6B">
            <w:pPr>
              <w:numPr>
                <w:ilvl w:val="0"/>
                <w:numId w:val="3"/>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Presidente Municipal, o a quien él designe;</w:t>
            </w:r>
          </w:p>
          <w:p w14:paraId="21D9071C" w14:textId="77777777" w:rsidR="002F58C5" w:rsidRPr="002F58C5" w:rsidRDefault="002F58C5" w:rsidP="001B7A6B">
            <w:pPr>
              <w:numPr>
                <w:ilvl w:val="0"/>
                <w:numId w:val="3"/>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Secretario de Actas, quien será designado por el Presidente del Consejo Ciudadano;</w:t>
            </w:r>
          </w:p>
          <w:p w14:paraId="1DF27080" w14:textId="77777777" w:rsidR="002F58C5" w:rsidRPr="002F58C5" w:rsidRDefault="002F58C5" w:rsidP="001B7A6B">
            <w:pPr>
              <w:numPr>
                <w:ilvl w:val="0"/>
                <w:numId w:val="3"/>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Presidente de la Comisión Edilicia de Ordenamiento Territorial;</w:t>
            </w:r>
          </w:p>
          <w:p w14:paraId="78D2A23B" w14:textId="77777777" w:rsidR="002F58C5" w:rsidRPr="002F58C5" w:rsidRDefault="002F58C5" w:rsidP="001B7A6B">
            <w:pPr>
              <w:numPr>
                <w:ilvl w:val="0"/>
                <w:numId w:val="3"/>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Presidente de la Comisión Edilicia de Turismo y Desarrollo Económico;</w:t>
            </w:r>
          </w:p>
          <w:p w14:paraId="43A6B96E" w14:textId="77777777" w:rsidR="002F58C5" w:rsidRPr="002F58C5" w:rsidRDefault="002F58C5" w:rsidP="001B7A6B">
            <w:pPr>
              <w:numPr>
                <w:ilvl w:val="0"/>
                <w:numId w:val="3"/>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El Secretario del Comité Consultivo; </w:t>
            </w:r>
          </w:p>
          <w:p w14:paraId="6E247E82" w14:textId="77777777" w:rsidR="002F58C5" w:rsidRPr="002F58C5" w:rsidRDefault="002F58C5" w:rsidP="001B7A6B">
            <w:pPr>
              <w:numPr>
                <w:ilvl w:val="0"/>
                <w:numId w:val="3"/>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Siete miembros de la sociedad civil con interés jurídico en el centro histórico de Puerto Vallarta, Jalisco. </w:t>
            </w:r>
          </w:p>
          <w:p w14:paraId="0916415C" w14:textId="77777777" w:rsidR="002F58C5" w:rsidRPr="002F58C5" w:rsidRDefault="002F58C5" w:rsidP="002F58C5">
            <w:pPr>
              <w:rPr>
                <w:rFonts w:eastAsia="Calibri" w:cstheme="minorHAnsi"/>
                <w:bCs/>
                <w:kern w:val="2"/>
                <w:sz w:val="20"/>
                <w:szCs w:val="20"/>
                <w14:ligatures w14:val="standardContextual"/>
              </w:rPr>
            </w:pPr>
          </w:p>
          <w:p w14:paraId="35D60AEA"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Por cada consejero propietario se elegirá un suplente, el cual será designado por el mismo propietario, dichos suplentes tendrán derecho a voz, pero no a voto. El cargo de consejero es honorífico, por lo que no recibirán remuneración o emolumento alguno por las actividades que desempeñen en el Consejo Ciudadano y en el Comité Consultivo.</w:t>
            </w:r>
          </w:p>
          <w:p w14:paraId="6F6D7817" w14:textId="77777777" w:rsidR="002F58C5" w:rsidRPr="002F58C5" w:rsidRDefault="002F58C5" w:rsidP="002F58C5">
            <w:pPr>
              <w:jc w:val="both"/>
              <w:rPr>
                <w:rFonts w:eastAsia="Calibri" w:cstheme="minorHAnsi"/>
                <w:bCs/>
                <w:kern w:val="2"/>
                <w:sz w:val="20"/>
                <w:szCs w:val="20"/>
                <w14:ligatures w14:val="standardContextual"/>
              </w:rPr>
            </w:pPr>
          </w:p>
          <w:p w14:paraId="55A4F653"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Para los efectos a que se refiere la fracción VI del presente artículo, los siete miembros de la sociedad civil, serán los siguientes:</w:t>
            </w:r>
          </w:p>
          <w:p w14:paraId="348AC49D" w14:textId="77777777" w:rsidR="002F58C5" w:rsidRPr="002F58C5" w:rsidRDefault="002F58C5" w:rsidP="002F58C5">
            <w:pPr>
              <w:jc w:val="both"/>
              <w:rPr>
                <w:rFonts w:eastAsia="Calibri" w:cstheme="minorHAnsi"/>
                <w:bCs/>
                <w:kern w:val="2"/>
                <w:sz w:val="20"/>
                <w:szCs w:val="20"/>
                <w14:ligatures w14:val="standardContextual"/>
              </w:rPr>
            </w:pPr>
          </w:p>
          <w:p w14:paraId="4AA59B8B" w14:textId="77777777" w:rsidR="002F58C5" w:rsidRPr="002F58C5" w:rsidRDefault="002F58C5" w:rsidP="001B7A6B">
            <w:pPr>
              <w:numPr>
                <w:ilvl w:val="0"/>
                <w:numId w:val="4"/>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El Presidente del Consejo Directivo de la Unión de Propietarios de Fincas Urbanas del Municipio de Puerto Vallarta A.C., </w:t>
            </w:r>
            <w:r w:rsidRPr="002F58C5">
              <w:rPr>
                <w:rFonts w:eastAsia="Calibri" w:cstheme="minorHAnsi"/>
                <w:bCs/>
                <w:kern w:val="2"/>
                <w:sz w:val="20"/>
                <w:szCs w:val="20"/>
                <w:u w:val="single"/>
                <w14:ligatures w14:val="standardContextual"/>
              </w:rPr>
              <w:t>quien fungirá como Presidente del Consejo Ciudadano</w:t>
            </w:r>
            <w:r w:rsidRPr="002F58C5">
              <w:rPr>
                <w:rFonts w:eastAsia="Calibri" w:cstheme="minorHAnsi"/>
                <w:bCs/>
                <w:kern w:val="2"/>
                <w:sz w:val="20"/>
                <w:szCs w:val="20"/>
                <w14:ligatures w14:val="standardContextual"/>
              </w:rPr>
              <w:t>.</w:t>
            </w:r>
          </w:p>
          <w:p w14:paraId="4E4CFB89" w14:textId="77777777" w:rsidR="002F58C5" w:rsidRPr="002F58C5" w:rsidRDefault="002F58C5" w:rsidP="001B7A6B">
            <w:pPr>
              <w:numPr>
                <w:ilvl w:val="0"/>
                <w:numId w:val="4"/>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comerciantes del Centro Histórico;</w:t>
            </w:r>
          </w:p>
          <w:p w14:paraId="7A5AA104" w14:textId="77777777" w:rsidR="002F58C5" w:rsidRPr="002F58C5" w:rsidRDefault="002F58C5" w:rsidP="001B7A6B">
            <w:pPr>
              <w:numPr>
                <w:ilvl w:val="0"/>
                <w:numId w:val="4"/>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Restauranteros del Centro Histórico;</w:t>
            </w:r>
          </w:p>
          <w:p w14:paraId="01E00607" w14:textId="77777777" w:rsidR="002F58C5" w:rsidRPr="002F58C5" w:rsidRDefault="002F58C5" w:rsidP="001B7A6B">
            <w:pPr>
              <w:numPr>
                <w:ilvl w:val="0"/>
                <w:numId w:val="4"/>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Hoteleros del Centro Histórico;</w:t>
            </w:r>
          </w:p>
          <w:p w14:paraId="0A53D97E" w14:textId="77777777" w:rsidR="002F58C5" w:rsidRPr="002F58C5" w:rsidRDefault="002F58C5" w:rsidP="001B7A6B">
            <w:pPr>
              <w:numPr>
                <w:ilvl w:val="0"/>
                <w:numId w:val="4"/>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Inversionistas del Centro Histórico;</w:t>
            </w:r>
          </w:p>
          <w:p w14:paraId="4DCB6AED" w14:textId="77777777" w:rsidR="002F58C5" w:rsidRPr="002F58C5" w:rsidRDefault="002F58C5" w:rsidP="001B7A6B">
            <w:pPr>
              <w:numPr>
                <w:ilvl w:val="0"/>
                <w:numId w:val="4"/>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Profesionistas; y</w:t>
            </w:r>
          </w:p>
          <w:p w14:paraId="0FD1E0C1" w14:textId="77777777" w:rsidR="002F58C5" w:rsidRPr="002F58C5" w:rsidRDefault="002F58C5" w:rsidP="001B7A6B">
            <w:pPr>
              <w:numPr>
                <w:ilvl w:val="0"/>
                <w:numId w:val="4"/>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la Junta Vecinal de la Colonia Centro.</w:t>
            </w:r>
          </w:p>
          <w:p w14:paraId="01A80E6E" w14:textId="77777777" w:rsidR="002F58C5" w:rsidRPr="002F58C5" w:rsidRDefault="002F58C5" w:rsidP="002F58C5">
            <w:pPr>
              <w:jc w:val="both"/>
              <w:rPr>
                <w:rFonts w:eastAsia="Calibri" w:cstheme="minorHAnsi"/>
                <w:bCs/>
                <w:kern w:val="2"/>
                <w:sz w:val="20"/>
                <w:szCs w:val="20"/>
                <w14:ligatures w14:val="standardContextual"/>
              </w:rPr>
            </w:pPr>
          </w:p>
          <w:p w14:paraId="273E3BEC"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Los consejeros de la sociedad civil previa selección serán designados por el Presidente del Consejo Ciudadano.</w:t>
            </w:r>
          </w:p>
          <w:p w14:paraId="198D9BCA" w14:textId="77777777" w:rsidR="002F58C5" w:rsidRPr="002F58C5" w:rsidRDefault="002F58C5" w:rsidP="002F58C5">
            <w:pPr>
              <w:jc w:val="both"/>
              <w:rPr>
                <w:rFonts w:eastAsia="Calibri" w:cstheme="minorHAnsi"/>
                <w:bCs/>
                <w:kern w:val="2"/>
                <w:sz w:val="20"/>
                <w:szCs w:val="20"/>
                <w14:ligatures w14:val="standardContextual"/>
              </w:rPr>
            </w:pPr>
          </w:p>
          <w:p w14:paraId="1AD18930" w14:textId="77777777" w:rsidR="002F58C5" w:rsidRPr="002F58C5" w:rsidRDefault="002F58C5" w:rsidP="002F58C5">
            <w:pPr>
              <w:jc w:val="both"/>
              <w:rPr>
                <w:rFonts w:eastAsia="Calibri" w:cstheme="minorHAnsi"/>
                <w:bCs/>
                <w:kern w:val="2"/>
                <w:sz w:val="20"/>
                <w:szCs w:val="20"/>
                <w:u w:val="single"/>
                <w14:ligatures w14:val="standardContextual"/>
              </w:rPr>
            </w:pPr>
            <w:r w:rsidRPr="002F58C5">
              <w:rPr>
                <w:rFonts w:eastAsia="Calibri" w:cstheme="minorHAnsi"/>
                <w:bCs/>
                <w:kern w:val="2"/>
                <w:sz w:val="20"/>
                <w:szCs w:val="20"/>
                <w:u w:val="single"/>
                <w14:ligatures w14:val="standardContextual"/>
              </w:rPr>
              <w:t>En caso de modificación a la representación de la Unión de Propietarios de Fincas Urbanas de Puerto Vallarta, A.C., el suplente que haya señalado por el mismo, deberá de asumir las mismas atribuciones que el Presidente del Consejo Ciudadano, hasta en tanto no se designe nuevo representante titular de dicha Unión.</w:t>
            </w:r>
          </w:p>
          <w:p w14:paraId="7388B586" w14:textId="77777777" w:rsidR="002F58C5" w:rsidRPr="002F58C5" w:rsidRDefault="002F58C5" w:rsidP="002F58C5">
            <w:pPr>
              <w:jc w:val="both"/>
              <w:rPr>
                <w:rFonts w:eastAsia="Calibri" w:cstheme="minorHAnsi"/>
                <w:bCs/>
                <w:kern w:val="2"/>
                <w:sz w:val="20"/>
                <w:szCs w:val="20"/>
                <w14:ligatures w14:val="standardContextual"/>
              </w:rPr>
            </w:pPr>
          </w:p>
        </w:tc>
        <w:tc>
          <w:tcPr>
            <w:tcW w:w="0" w:type="auto"/>
            <w:hideMark/>
          </w:tcPr>
          <w:p w14:paraId="5EA8D3A2"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Título II</w:t>
            </w:r>
          </w:p>
          <w:p w14:paraId="0DCBD4BB"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Capítulo I</w:t>
            </w:r>
          </w:p>
          <w:p w14:paraId="5FACCC78"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 xml:space="preserve">Integración y atribuciones del </w:t>
            </w:r>
          </w:p>
          <w:p w14:paraId="032CFCD3"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consejo ciudadano</w:t>
            </w:r>
          </w:p>
          <w:p w14:paraId="6FEBED56" w14:textId="77777777" w:rsidR="002F58C5" w:rsidRPr="002F58C5" w:rsidRDefault="002F58C5" w:rsidP="002F58C5">
            <w:pPr>
              <w:rPr>
                <w:rFonts w:eastAsia="Calibri" w:cstheme="minorHAnsi"/>
                <w:b/>
                <w:bCs/>
                <w:kern w:val="2"/>
                <w:sz w:val="20"/>
                <w:szCs w:val="20"/>
                <w14:ligatures w14:val="standardContextual"/>
              </w:rPr>
            </w:pPr>
          </w:p>
          <w:p w14:paraId="48FCEF69"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t xml:space="preserve">Artículo 4. </w:t>
            </w:r>
            <w:r w:rsidRPr="002F58C5">
              <w:rPr>
                <w:rFonts w:eastAsia="Calibri" w:cstheme="minorHAnsi"/>
                <w:bCs/>
                <w:kern w:val="2"/>
                <w:sz w:val="20"/>
                <w:szCs w:val="20"/>
                <w14:ligatures w14:val="standardContextual"/>
              </w:rPr>
              <w:t xml:space="preserve">El Consejo Ciudadano será el máximo órgano del presente reglamento y estará integrado por los siguientes funcionarios municipales y ciudadanos con derecho a voz y voto, con excepción del Secretario de Actas: </w:t>
            </w:r>
          </w:p>
          <w:p w14:paraId="2A796098" w14:textId="77777777" w:rsidR="002F58C5" w:rsidRPr="002F58C5" w:rsidRDefault="002F58C5" w:rsidP="002F58C5">
            <w:pPr>
              <w:jc w:val="both"/>
              <w:rPr>
                <w:rFonts w:eastAsia="Calibri" w:cstheme="minorHAnsi"/>
                <w:bCs/>
                <w:kern w:val="2"/>
                <w:sz w:val="20"/>
                <w:szCs w:val="20"/>
                <w14:ligatures w14:val="standardContextual"/>
              </w:rPr>
            </w:pPr>
          </w:p>
          <w:p w14:paraId="0D7B6BB5" w14:textId="77777777" w:rsidR="002F58C5" w:rsidRPr="002F58C5" w:rsidRDefault="002F58C5" w:rsidP="002F58C5">
            <w:pPr>
              <w:jc w:val="both"/>
              <w:rPr>
                <w:rFonts w:eastAsia="Calibri" w:cstheme="minorHAnsi"/>
                <w:b/>
                <w:bCs/>
                <w:kern w:val="2"/>
                <w:sz w:val="20"/>
                <w:szCs w:val="20"/>
                <w14:ligatures w14:val="standardContextual"/>
              </w:rPr>
            </w:pPr>
            <w:r w:rsidRPr="002F58C5">
              <w:rPr>
                <w:rFonts w:eastAsia="Calibri" w:cstheme="minorHAnsi"/>
                <w:bCs/>
                <w:kern w:val="2"/>
                <w:sz w:val="20"/>
                <w:szCs w:val="20"/>
                <w:u w:val="single"/>
                <w14:ligatures w14:val="standardContextual"/>
              </w:rPr>
              <w:t>I.</w:t>
            </w:r>
            <w:r w:rsidRPr="005F2715">
              <w:rPr>
                <w:rFonts w:eastAsia="Calibri" w:cstheme="minorHAnsi"/>
                <w:bCs/>
                <w:kern w:val="2"/>
                <w:sz w:val="20"/>
                <w:szCs w:val="20"/>
                <w14:ligatures w14:val="standardContextual"/>
              </w:rPr>
              <w:t xml:space="preserve"> </w:t>
            </w:r>
            <w:r w:rsidRPr="002F58C5">
              <w:rPr>
                <w:rFonts w:eastAsia="Calibri" w:cstheme="minorHAnsi"/>
                <w:bCs/>
                <w:kern w:val="2"/>
                <w:sz w:val="20"/>
                <w:szCs w:val="20"/>
                <w14:ligatures w14:val="standardContextual"/>
              </w:rPr>
              <w:t>El Presidente Municipal</w:t>
            </w:r>
            <w:r w:rsidRPr="002F58C5">
              <w:rPr>
                <w:rFonts w:eastAsia="Calibri" w:cstheme="minorHAnsi"/>
                <w:bCs/>
                <w:kern w:val="2"/>
                <w:sz w:val="20"/>
                <w:szCs w:val="20"/>
                <w:u w:val="single"/>
                <w14:ligatures w14:val="standardContextual"/>
              </w:rPr>
              <w:t xml:space="preserve"> o el Gerente de la Cuidad y Centro Histórico</w:t>
            </w:r>
            <w:r w:rsidRPr="002F58C5">
              <w:rPr>
                <w:rFonts w:eastAsia="Calibri" w:cstheme="minorHAnsi"/>
                <w:bCs/>
                <w:kern w:val="2"/>
                <w:sz w:val="20"/>
                <w:szCs w:val="20"/>
                <w14:ligatures w14:val="standardContextual"/>
              </w:rPr>
              <w:t>,</w:t>
            </w:r>
          </w:p>
          <w:p w14:paraId="52DFB2FA"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II. Secretario de Actas, quien será designado por el Presidente del Consejo Ciudadano;</w:t>
            </w:r>
          </w:p>
          <w:p w14:paraId="6AE211CF" w14:textId="77777777" w:rsidR="002F58C5" w:rsidRPr="002F58C5" w:rsidRDefault="002F58C5" w:rsidP="002F58C5">
            <w:pPr>
              <w:jc w:val="both"/>
              <w:rPr>
                <w:rFonts w:eastAsia="Calibri" w:cstheme="minorHAnsi"/>
                <w:bCs/>
                <w:kern w:val="2"/>
                <w:sz w:val="20"/>
                <w:szCs w:val="20"/>
                <w:u w:val="single"/>
                <w14:ligatures w14:val="standardContextual"/>
              </w:rPr>
            </w:pPr>
            <w:r w:rsidRPr="002F58C5">
              <w:rPr>
                <w:rFonts w:eastAsia="Calibri" w:cstheme="minorHAnsi"/>
                <w:bCs/>
                <w:kern w:val="2"/>
                <w:sz w:val="20"/>
                <w:szCs w:val="20"/>
                <w14:ligatures w14:val="standardContextual"/>
              </w:rPr>
              <w:t xml:space="preserve">III. </w:t>
            </w:r>
            <w:r w:rsidRPr="002F58C5">
              <w:rPr>
                <w:rFonts w:eastAsia="Calibri" w:cstheme="minorHAnsi"/>
                <w:bCs/>
                <w:kern w:val="2"/>
                <w:sz w:val="20"/>
                <w:szCs w:val="20"/>
                <w:u w:val="single"/>
                <w14:ligatures w14:val="standardContextual"/>
              </w:rPr>
              <w:t>El o la persona titular de la Comisión Edilicia de Planeación de la Ciudad, Obra Pública y Ordenamiento Territorial;</w:t>
            </w:r>
          </w:p>
          <w:p w14:paraId="7DD22F1A"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IV. </w:t>
            </w:r>
            <w:r w:rsidRPr="002F58C5">
              <w:rPr>
                <w:rFonts w:eastAsia="Calibri" w:cstheme="minorHAnsi"/>
                <w:bCs/>
                <w:kern w:val="2"/>
                <w:sz w:val="20"/>
                <w:szCs w:val="20"/>
                <w:u w:val="single"/>
                <w14:ligatures w14:val="standardContextual"/>
              </w:rPr>
              <w:t>El o la persona titular de la Comisión Edilicia de Servicios Turísticos y Atención al Visitante</w:t>
            </w:r>
            <w:r w:rsidRPr="002F58C5">
              <w:rPr>
                <w:rFonts w:eastAsia="Calibri" w:cstheme="minorHAnsi"/>
                <w:bCs/>
                <w:kern w:val="2"/>
                <w:sz w:val="20"/>
                <w:szCs w:val="20"/>
                <w14:ligatures w14:val="standardContextual"/>
              </w:rPr>
              <w:t>;</w:t>
            </w:r>
          </w:p>
          <w:p w14:paraId="0365F0DC"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V. El Secretario del Comité Consultivo; </w:t>
            </w:r>
          </w:p>
          <w:p w14:paraId="78D5D780"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VI. Ocho miembros de la sociedad civil con interés jurídico en el centro histórico de Puerto Vallarta, Jalisco. </w:t>
            </w:r>
          </w:p>
          <w:p w14:paraId="3EB93074" w14:textId="77777777" w:rsidR="002F58C5" w:rsidRPr="002F58C5" w:rsidRDefault="002F58C5" w:rsidP="002F58C5">
            <w:pPr>
              <w:jc w:val="both"/>
              <w:rPr>
                <w:rFonts w:eastAsia="Calibri" w:cstheme="minorHAnsi"/>
                <w:bCs/>
                <w:kern w:val="2"/>
                <w:sz w:val="20"/>
                <w:szCs w:val="20"/>
                <w14:ligatures w14:val="standardContextual"/>
              </w:rPr>
            </w:pPr>
          </w:p>
          <w:p w14:paraId="61849BCB"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Por cada consejero propietario se elegirá un suplente, el cual será designado por el mismo propietario, dichos suplentes tendrán derecho a voz, pero no a voto. El cargo de consejero es honorífico, por lo que no recibirán remuneración o emolumento alguno por las actividades que desempeñen en el Consejo Ciudadano y en el Comité Consultivo.</w:t>
            </w:r>
          </w:p>
          <w:p w14:paraId="3759A9CA" w14:textId="77777777" w:rsidR="002F58C5" w:rsidRPr="002F58C5" w:rsidRDefault="002F58C5" w:rsidP="002F58C5">
            <w:pPr>
              <w:jc w:val="both"/>
              <w:rPr>
                <w:rFonts w:eastAsia="Calibri" w:cstheme="minorHAnsi"/>
                <w:bCs/>
                <w:kern w:val="2"/>
                <w:sz w:val="20"/>
                <w:szCs w:val="20"/>
                <w14:ligatures w14:val="standardContextual"/>
              </w:rPr>
            </w:pPr>
          </w:p>
          <w:p w14:paraId="05D38B92"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Para los efectos a que se refiere la fracción VI del presente artículo, los siete miembros de la sociedad civil, serán los siguientes:</w:t>
            </w:r>
          </w:p>
          <w:p w14:paraId="1F9E03B5" w14:textId="77777777" w:rsidR="002F58C5" w:rsidRPr="002F58C5" w:rsidRDefault="002F58C5" w:rsidP="002F58C5">
            <w:pPr>
              <w:jc w:val="both"/>
              <w:rPr>
                <w:rFonts w:eastAsia="Calibri" w:cstheme="minorHAnsi"/>
                <w:bCs/>
                <w:kern w:val="2"/>
                <w:sz w:val="20"/>
                <w:szCs w:val="20"/>
                <w14:ligatures w14:val="standardContextual"/>
              </w:rPr>
            </w:pPr>
          </w:p>
          <w:p w14:paraId="0C00FBEB" w14:textId="77777777" w:rsidR="002F58C5" w:rsidRPr="002F58C5" w:rsidRDefault="002F58C5" w:rsidP="001B7A6B">
            <w:pPr>
              <w:numPr>
                <w:ilvl w:val="0"/>
                <w:numId w:val="5"/>
              </w:numPr>
              <w:ind w:left="576" w:right="78"/>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Presidente del Consejo Directivo de la Unión de Propietarios de Fincas Urbanas del Municipio de Puerto Vallarta A.C.;</w:t>
            </w:r>
          </w:p>
          <w:p w14:paraId="1CCD0C96" w14:textId="77777777" w:rsidR="002F58C5" w:rsidRPr="002F58C5" w:rsidRDefault="002F58C5" w:rsidP="001B7A6B">
            <w:pPr>
              <w:numPr>
                <w:ilvl w:val="0"/>
                <w:numId w:val="5"/>
              </w:numPr>
              <w:ind w:left="576" w:right="78"/>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comerciantes del Centro Histórico;</w:t>
            </w:r>
          </w:p>
          <w:p w14:paraId="0168A266" w14:textId="77777777" w:rsidR="002F58C5" w:rsidRPr="002F58C5" w:rsidRDefault="002F58C5" w:rsidP="001B7A6B">
            <w:pPr>
              <w:numPr>
                <w:ilvl w:val="0"/>
                <w:numId w:val="5"/>
              </w:numPr>
              <w:ind w:left="576" w:right="78"/>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Restauranteros del Centro Histórico;</w:t>
            </w:r>
          </w:p>
          <w:p w14:paraId="262AD69B" w14:textId="77777777" w:rsidR="002F58C5" w:rsidRPr="002F58C5" w:rsidRDefault="002F58C5" w:rsidP="001B7A6B">
            <w:pPr>
              <w:numPr>
                <w:ilvl w:val="0"/>
                <w:numId w:val="5"/>
              </w:numPr>
              <w:ind w:left="576" w:right="78"/>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Hoteleros del Centro Histórico;</w:t>
            </w:r>
          </w:p>
          <w:p w14:paraId="5477D0F3" w14:textId="77777777" w:rsidR="002F58C5" w:rsidRPr="002F58C5" w:rsidRDefault="002F58C5" w:rsidP="001B7A6B">
            <w:pPr>
              <w:numPr>
                <w:ilvl w:val="0"/>
                <w:numId w:val="5"/>
              </w:numPr>
              <w:ind w:left="576" w:right="78"/>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los Inversionistas del Centro Histórico;</w:t>
            </w:r>
          </w:p>
          <w:p w14:paraId="1397DB0D" w14:textId="77777777" w:rsidR="002F58C5" w:rsidRPr="002F58C5" w:rsidRDefault="002F58C5" w:rsidP="001B7A6B">
            <w:pPr>
              <w:numPr>
                <w:ilvl w:val="0"/>
                <w:numId w:val="5"/>
              </w:numPr>
              <w:ind w:left="576" w:right="78"/>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Un Representante de los Profesionistas; </w:t>
            </w:r>
          </w:p>
          <w:p w14:paraId="43BB3892" w14:textId="77777777" w:rsidR="002F58C5" w:rsidRPr="002F58C5" w:rsidRDefault="002F58C5" w:rsidP="001B7A6B">
            <w:pPr>
              <w:numPr>
                <w:ilvl w:val="0"/>
                <w:numId w:val="5"/>
              </w:numPr>
              <w:ind w:left="576" w:right="78"/>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Un Representante de la Junta Vecinal de la Colonia Centro; y</w:t>
            </w:r>
          </w:p>
          <w:p w14:paraId="00761162" w14:textId="77777777" w:rsidR="002F58C5" w:rsidRPr="002F58C5" w:rsidRDefault="002F58C5" w:rsidP="001B7A6B">
            <w:pPr>
              <w:numPr>
                <w:ilvl w:val="0"/>
                <w:numId w:val="5"/>
              </w:numPr>
              <w:ind w:left="576" w:right="78"/>
              <w:jc w:val="both"/>
              <w:rPr>
                <w:rFonts w:eastAsia="Calibri" w:cstheme="minorHAnsi"/>
                <w:bCs/>
                <w:kern w:val="2"/>
                <w:sz w:val="20"/>
                <w:szCs w:val="20"/>
                <w:u w:val="single"/>
                <w14:ligatures w14:val="standardContextual"/>
              </w:rPr>
            </w:pPr>
            <w:r w:rsidRPr="002F58C5">
              <w:rPr>
                <w:rFonts w:eastAsia="Calibri" w:cstheme="minorHAnsi"/>
                <w:bCs/>
                <w:kern w:val="2"/>
                <w:sz w:val="20"/>
                <w:szCs w:val="20"/>
                <w:u w:val="single"/>
                <w14:ligatures w14:val="standardContextual"/>
              </w:rPr>
              <w:t xml:space="preserve">Un Representante del Observatorio Ciudadano del Centro </w:t>
            </w:r>
            <w:proofErr w:type="spellStart"/>
            <w:r w:rsidRPr="002F58C5">
              <w:rPr>
                <w:rFonts w:eastAsia="Calibri" w:cstheme="minorHAnsi"/>
                <w:bCs/>
                <w:kern w:val="2"/>
                <w:sz w:val="20"/>
                <w:szCs w:val="20"/>
                <w:u w:val="single"/>
                <w14:ligatures w14:val="standardContextual"/>
              </w:rPr>
              <w:t>Historico</w:t>
            </w:r>
            <w:proofErr w:type="spellEnd"/>
            <w:r w:rsidRPr="002F58C5">
              <w:rPr>
                <w:rFonts w:eastAsia="Calibri" w:cstheme="minorHAnsi"/>
                <w:bCs/>
                <w:kern w:val="2"/>
                <w:sz w:val="20"/>
                <w:szCs w:val="20"/>
                <w:u w:val="single"/>
                <w14:ligatures w14:val="standardContextual"/>
              </w:rPr>
              <w:t>.</w:t>
            </w:r>
          </w:p>
          <w:p w14:paraId="4C8595FF" w14:textId="77777777" w:rsidR="002F58C5" w:rsidRPr="002F58C5" w:rsidRDefault="002F58C5" w:rsidP="002F58C5">
            <w:pPr>
              <w:jc w:val="both"/>
              <w:rPr>
                <w:rFonts w:eastAsia="Calibri" w:cstheme="minorHAnsi"/>
                <w:bCs/>
                <w:kern w:val="2"/>
                <w:sz w:val="20"/>
                <w:szCs w:val="20"/>
                <w:u w:val="single"/>
                <w14:ligatures w14:val="standardContextual"/>
              </w:rPr>
            </w:pPr>
          </w:p>
          <w:p w14:paraId="3BD836B9" w14:textId="77777777" w:rsidR="002F58C5" w:rsidRPr="002F58C5" w:rsidRDefault="002F58C5" w:rsidP="002F58C5">
            <w:pPr>
              <w:jc w:val="both"/>
              <w:rPr>
                <w:rFonts w:eastAsia="Calibri" w:cstheme="minorHAnsi"/>
                <w:bCs/>
                <w:kern w:val="2"/>
                <w:sz w:val="20"/>
                <w:szCs w:val="20"/>
                <w:u w:val="single"/>
                <w14:ligatures w14:val="standardContextual"/>
              </w:rPr>
            </w:pPr>
            <w:r w:rsidRPr="002F58C5">
              <w:rPr>
                <w:rFonts w:eastAsia="Calibri" w:cstheme="minorHAnsi"/>
                <w:bCs/>
                <w:kern w:val="2"/>
                <w:sz w:val="20"/>
                <w:szCs w:val="20"/>
                <w14:ligatures w14:val="standardContextual"/>
              </w:rPr>
              <w:t xml:space="preserve">Los consejeros de la sociedad civil previa selección serán designados por el </w:t>
            </w:r>
            <w:r w:rsidRPr="002F58C5">
              <w:rPr>
                <w:rFonts w:eastAsia="Calibri" w:cstheme="minorHAnsi"/>
                <w:bCs/>
                <w:kern w:val="2"/>
                <w:sz w:val="20"/>
                <w:szCs w:val="20"/>
                <w:u w:val="single"/>
                <w14:ligatures w14:val="standardContextual"/>
              </w:rPr>
              <w:t>Presidente Municipal o por el Gerente de la Cuidad y Centro Histórico.</w:t>
            </w:r>
          </w:p>
          <w:p w14:paraId="70B82967" w14:textId="77777777" w:rsidR="002F58C5" w:rsidRPr="002F58C5" w:rsidRDefault="002F58C5" w:rsidP="002F58C5">
            <w:pPr>
              <w:rPr>
                <w:rFonts w:eastAsia="Calibri" w:cstheme="minorHAnsi"/>
                <w:bCs/>
                <w:kern w:val="2"/>
                <w:sz w:val="20"/>
                <w:szCs w:val="20"/>
                <w14:ligatures w14:val="standardContextual"/>
              </w:rPr>
            </w:pPr>
          </w:p>
          <w:p w14:paraId="64193838"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u w:val="single"/>
                <w14:ligatures w14:val="standardContextual"/>
              </w:rPr>
              <w:t>Para el caso específico de la Presidencia del Consejo Ciudadano del Centro Histórico, será rotativa entre los mismos consejeros, con un periodo de seis meses y se convocará a sesión extraordinaria con la finalidad de designar al nuevo Presidente del Consejo quien no tendrá el derecho a repetir para el periodo siguiente del que haya sido electo.</w:t>
            </w:r>
          </w:p>
        </w:tc>
      </w:tr>
      <w:tr w:rsidR="002F58C5" w:rsidRPr="002F58C5" w14:paraId="054F84A9" w14:textId="77777777" w:rsidTr="00FB24F2">
        <w:tc>
          <w:tcPr>
            <w:tcW w:w="0" w:type="auto"/>
            <w:hideMark/>
          </w:tcPr>
          <w:p w14:paraId="1C939C28" w14:textId="77777777" w:rsidR="002F58C5" w:rsidRPr="002F58C5" w:rsidRDefault="002F58C5" w:rsidP="002F58C5">
            <w:pPr>
              <w:jc w:val="both"/>
              <w:rPr>
                <w:rFonts w:eastAsia="Calibri" w:cstheme="minorHAnsi"/>
                <w:bCs/>
                <w:kern w:val="2"/>
                <w:sz w:val="20"/>
                <w:szCs w:val="20"/>
                <w14:ligatures w14:val="standardContextual"/>
              </w:rPr>
            </w:pPr>
          </w:p>
        </w:tc>
        <w:tc>
          <w:tcPr>
            <w:tcW w:w="0" w:type="auto"/>
            <w:hideMark/>
          </w:tcPr>
          <w:p w14:paraId="65DA5DDB" w14:textId="77777777" w:rsidR="002F58C5" w:rsidRPr="002F58C5" w:rsidRDefault="002F58C5" w:rsidP="002F58C5">
            <w:pPr>
              <w:jc w:val="both"/>
              <w:rPr>
                <w:rFonts w:eastAsia="Calibri" w:cstheme="minorHAnsi"/>
                <w:bCs/>
                <w:kern w:val="2"/>
                <w:sz w:val="20"/>
                <w:szCs w:val="20"/>
                <w14:ligatures w14:val="standardContextual"/>
              </w:rPr>
            </w:pPr>
          </w:p>
        </w:tc>
      </w:tr>
      <w:tr w:rsidR="002F58C5" w:rsidRPr="002F58C5" w14:paraId="076C2D99" w14:textId="77777777" w:rsidTr="00FB24F2">
        <w:tc>
          <w:tcPr>
            <w:tcW w:w="0" w:type="auto"/>
            <w:hideMark/>
          </w:tcPr>
          <w:p w14:paraId="56A102A9" w14:textId="77777777" w:rsidR="002F58C5" w:rsidRPr="002F58C5" w:rsidRDefault="002F58C5" w:rsidP="002F58C5">
            <w:pPr>
              <w:jc w:val="both"/>
              <w:rPr>
                <w:rFonts w:eastAsia="Calibri" w:cstheme="minorHAnsi"/>
                <w:bCs/>
                <w:kern w:val="2"/>
                <w:sz w:val="20"/>
                <w:szCs w:val="20"/>
                <w14:ligatures w14:val="standardContextual"/>
              </w:rPr>
            </w:pPr>
          </w:p>
        </w:tc>
        <w:tc>
          <w:tcPr>
            <w:tcW w:w="0" w:type="auto"/>
            <w:hideMark/>
          </w:tcPr>
          <w:p w14:paraId="79F0013B" w14:textId="77777777" w:rsidR="002F58C5" w:rsidRPr="002F58C5" w:rsidRDefault="002F58C5" w:rsidP="002F58C5">
            <w:pPr>
              <w:jc w:val="both"/>
              <w:rPr>
                <w:rFonts w:eastAsia="Calibri" w:cstheme="minorHAnsi"/>
                <w:bCs/>
                <w:kern w:val="2"/>
                <w:sz w:val="20"/>
                <w:szCs w:val="20"/>
                <w14:ligatures w14:val="standardContextual"/>
              </w:rPr>
            </w:pPr>
          </w:p>
        </w:tc>
      </w:tr>
      <w:tr w:rsidR="002F58C5" w:rsidRPr="002F58C5" w14:paraId="0F736649" w14:textId="77777777" w:rsidTr="00FB24F2">
        <w:tc>
          <w:tcPr>
            <w:tcW w:w="0" w:type="auto"/>
          </w:tcPr>
          <w:p w14:paraId="5C1DEF1E"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lastRenderedPageBreak/>
              <w:t>Capítulo II</w:t>
            </w:r>
          </w:p>
          <w:p w14:paraId="036B3602"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Integración y atribuciones del comité consultivo</w:t>
            </w:r>
          </w:p>
          <w:p w14:paraId="4303919D" w14:textId="77777777" w:rsidR="002F58C5" w:rsidRPr="002F58C5" w:rsidRDefault="002F58C5" w:rsidP="002F58C5">
            <w:pPr>
              <w:rPr>
                <w:rFonts w:eastAsia="Calibri" w:cstheme="minorHAnsi"/>
                <w:b/>
                <w:bCs/>
                <w:kern w:val="2"/>
                <w:sz w:val="20"/>
                <w:szCs w:val="20"/>
                <w14:ligatures w14:val="standardContextual"/>
              </w:rPr>
            </w:pPr>
          </w:p>
          <w:p w14:paraId="7AF61849"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t xml:space="preserve">Artículo 8. </w:t>
            </w:r>
            <w:r w:rsidRPr="002F58C5">
              <w:rPr>
                <w:rFonts w:eastAsia="Calibri" w:cstheme="minorHAnsi"/>
                <w:bCs/>
                <w:kern w:val="2"/>
                <w:sz w:val="20"/>
                <w:szCs w:val="20"/>
                <w14:ligatures w14:val="standardContextual"/>
              </w:rPr>
              <w:t>El Comité Consultivo se integrará por cuatro miembros del Consejo Ciudadano que serán los siguientes:</w:t>
            </w:r>
          </w:p>
          <w:p w14:paraId="4E0EAA12" w14:textId="77777777" w:rsidR="002F58C5" w:rsidRPr="002F58C5" w:rsidRDefault="002F58C5" w:rsidP="002F58C5">
            <w:pPr>
              <w:jc w:val="both"/>
              <w:rPr>
                <w:rFonts w:eastAsia="Calibri" w:cstheme="minorHAnsi"/>
                <w:bCs/>
                <w:kern w:val="2"/>
                <w:sz w:val="20"/>
                <w:szCs w:val="20"/>
                <w14:ligatures w14:val="standardContextual"/>
              </w:rPr>
            </w:pPr>
          </w:p>
          <w:p w14:paraId="239F50A1" w14:textId="77777777" w:rsidR="002F58C5" w:rsidRPr="002F58C5" w:rsidRDefault="002F58C5" w:rsidP="001B7A6B">
            <w:pPr>
              <w:numPr>
                <w:ilvl w:val="0"/>
                <w:numId w:val="6"/>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Secretario del Comité Consultivo, quien presidirá el presente Comité;</w:t>
            </w:r>
          </w:p>
          <w:p w14:paraId="31E4ED08" w14:textId="77777777" w:rsidR="002F58C5" w:rsidRPr="002F58C5" w:rsidRDefault="002F58C5" w:rsidP="001B7A6B">
            <w:pPr>
              <w:numPr>
                <w:ilvl w:val="0"/>
                <w:numId w:val="6"/>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Presidente del Consejo Ciudadano; y,</w:t>
            </w:r>
          </w:p>
          <w:p w14:paraId="36661CC1" w14:textId="77777777" w:rsidR="002F58C5" w:rsidRPr="002F58C5" w:rsidRDefault="002F58C5" w:rsidP="001B7A6B">
            <w:pPr>
              <w:numPr>
                <w:ilvl w:val="0"/>
                <w:numId w:val="6"/>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Dos integrantes del Consejo Ciudadano que serán designados por el Presidente de dicho Consejo.</w:t>
            </w:r>
          </w:p>
          <w:p w14:paraId="0669F195" w14:textId="77777777" w:rsidR="002F58C5" w:rsidRPr="002F58C5" w:rsidRDefault="002F58C5" w:rsidP="002F58C5">
            <w:pPr>
              <w:rPr>
                <w:rFonts w:eastAsia="Calibri" w:cstheme="minorHAnsi"/>
                <w:bCs/>
                <w:kern w:val="2"/>
                <w:sz w:val="20"/>
                <w:szCs w:val="20"/>
                <w14:ligatures w14:val="standardContextual"/>
              </w:rPr>
            </w:pPr>
          </w:p>
          <w:p w14:paraId="29658FF6"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Este Comité Consultivo podrá convocar a quien considere necesario, a expertos en diferentes áreas y disciplinas, de cualquier nivel de gobierno y sociedad civil legalmente constituidas, propietarios de inmuebles y vecinos con interés representativo, vinculadas al desarrollo y conservación del Centro Histórico; instituciones o asociaciones en el ramo: inmobiliario, económico, turístico, académico, cultural, religioso, social y de medios informativos; y cualquier otra institución y organización de índole público o privado, nacional e internacional que coadyuven en la protección, rehabilitación, promoción y desarrollo sustentable del Centro Histórico de Puerto Vallarta, Jalisco.</w:t>
            </w:r>
          </w:p>
          <w:p w14:paraId="38509800" w14:textId="77777777" w:rsidR="002F58C5" w:rsidRPr="002F58C5" w:rsidRDefault="002F58C5" w:rsidP="002F58C5">
            <w:pPr>
              <w:rPr>
                <w:rFonts w:eastAsia="Calibri" w:cstheme="minorHAnsi"/>
                <w:b/>
                <w:bCs/>
                <w:kern w:val="2"/>
                <w:sz w:val="20"/>
                <w:szCs w:val="20"/>
                <w14:ligatures w14:val="standardContextual"/>
              </w:rPr>
            </w:pPr>
          </w:p>
        </w:tc>
        <w:tc>
          <w:tcPr>
            <w:tcW w:w="0" w:type="auto"/>
          </w:tcPr>
          <w:p w14:paraId="06E4045B"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Capítulo II</w:t>
            </w:r>
          </w:p>
          <w:p w14:paraId="7487CE0E"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Integración y atribuciones del comité consultivo</w:t>
            </w:r>
          </w:p>
          <w:p w14:paraId="18F8D55E" w14:textId="77777777" w:rsidR="002F58C5" w:rsidRPr="002F58C5" w:rsidRDefault="002F58C5" w:rsidP="002F58C5">
            <w:pPr>
              <w:rPr>
                <w:rFonts w:eastAsia="Calibri" w:cstheme="minorHAnsi"/>
                <w:b/>
                <w:bCs/>
                <w:kern w:val="2"/>
                <w:sz w:val="20"/>
                <w:szCs w:val="20"/>
                <w14:ligatures w14:val="standardContextual"/>
              </w:rPr>
            </w:pPr>
          </w:p>
          <w:p w14:paraId="1D1E2861"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t xml:space="preserve">Artículo 8. </w:t>
            </w:r>
            <w:r w:rsidRPr="002F58C5">
              <w:rPr>
                <w:rFonts w:eastAsia="Calibri" w:cstheme="minorHAnsi"/>
                <w:bCs/>
                <w:kern w:val="2"/>
                <w:sz w:val="20"/>
                <w:szCs w:val="20"/>
                <w14:ligatures w14:val="standardContextual"/>
              </w:rPr>
              <w:t>El Comité Consultivo se integrará por cuatro miembros del Consejo Ciudadano que serán los siguientes:</w:t>
            </w:r>
          </w:p>
          <w:p w14:paraId="28FFD1AE" w14:textId="77777777" w:rsidR="002F58C5" w:rsidRPr="002F58C5" w:rsidRDefault="002F58C5" w:rsidP="002F58C5">
            <w:pPr>
              <w:jc w:val="both"/>
              <w:rPr>
                <w:rFonts w:eastAsia="Calibri" w:cstheme="minorHAnsi"/>
                <w:bCs/>
                <w:kern w:val="2"/>
                <w:sz w:val="20"/>
                <w:szCs w:val="20"/>
                <w14:ligatures w14:val="standardContextual"/>
              </w:rPr>
            </w:pPr>
          </w:p>
          <w:p w14:paraId="791BBBC7" w14:textId="77777777" w:rsidR="002F58C5" w:rsidRPr="002F58C5" w:rsidRDefault="002F58C5" w:rsidP="001B7A6B">
            <w:pPr>
              <w:numPr>
                <w:ilvl w:val="0"/>
                <w:numId w:val="7"/>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Secretario del Comité Consultivo, quien presidirá el presente Comité;</w:t>
            </w:r>
          </w:p>
          <w:p w14:paraId="37FFAAA5" w14:textId="77777777" w:rsidR="002F58C5" w:rsidRPr="002F58C5" w:rsidRDefault="002F58C5" w:rsidP="001B7A6B">
            <w:pPr>
              <w:numPr>
                <w:ilvl w:val="0"/>
                <w:numId w:val="7"/>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El Presidente del Consejo Ciudadano; y,</w:t>
            </w:r>
          </w:p>
          <w:p w14:paraId="66423E67" w14:textId="77777777" w:rsidR="002F58C5" w:rsidRPr="002F58C5" w:rsidRDefault="002F58C5" w:rsidP="001B7A6B">
            <w:pPr>
              <w:numPr>
                <w:ilvl w:val="0"/>
                <w:numId w:val="7"/>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Dos integrantes del Consejo Ciudadano que serán designados por el Presidente de dicho Consejo.</w:t>
            </w:r>
          </w:p>
          <w:p w14:paraId="1660D3AE" w14:textId="77777777" w:rsidR="002F58C5" w:rsidRPr="002F58C5" w:rsidRDefault="002F58C5" w:rsidP="002F58C5">
            <w:pPr>
              <w:rPr>
                <w:rFonts w:eastAsia="Calibri" w:cstheme="minorHAnsi"/>
                <w:bCs/>
                <w:kern w:val="2"/>
                <w:sz w:val="20"/>
                <w:szCs w:val="20"/>
                <w14:ligatures w14:val="standardContextual"/>
              </w:rPr>
            </w:pPr>
          </w:p>
          <w:p w14:paraId="1BA58105"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Este Comité Consultivo podrá convocar a quien considere necesario, a expertos en diferentes áreas y disciplinas, de cualquier nivel de gobierno y sociedad civil legalmente constituidas, propietarios de inmuebles y vecinos con interés representativo, vinculadas al desarrollo y conservación del Centro Histórico; instituciones o asociaciones en el ramo: inmobiliario, económico, turístico, académico, cultural, religioso, social y de medios informativos; y cualquier otra institución y organización de índole público o privado, nacional e internacional que coadyuven en la protección, rehabilitación, promoción y desarrollo sustentable del Centro Histórico de Puerto Vallarta, Jalisco.</w:t>
            </w:r>
          </w:p>
          <w:p w14:paraId="3753693E" w14:textId="77777777" w:rsidR="002F58C5" w:rsidRPr="002F58C5" w:rsidRDefault="002F58C5" w:rsidP="002F58C5">
            <w:pPr>
              <w:rPr>
                <w:rFonts w:eastAsia="Calibri" w:cstheme="minorHAnsi"/>
                <w:bCs/>
                <w:kern w:val="2"/>
                <w:sz w:val="20"/>
                <w:szCs w:val="20"/>
                <w14:ligatures w14:val="standardContextual"/>
              </w:rPr>
            </w:pPr>
          </w:p>
          <w:p w14:paraId="15F953DB" w14:textId="77777777" w:rsidR="002F58C5" w:rsidRPr="002F58C5" w:rsidRDefault="002F58C5" w:rsidP="002F58C5">
            <w:pPr>
              <w:jc w:val="both"/>
              <w:rPr>
                <w:rFonts w:eastAsia="Calibri" w:cstheme="minorHAnsi"/>
                <w:bCs/>
                <w:kern w:val="2"/>
                <w:sz w:val="20"/>
                <w:szCs w:val="20"/>
                <w:u w:val="single"/>
                <w14:ligatures w14:val="standardContextual"/>
              </w:rPr>
            </w:pPr>
            <w:r w:rsidRPr="002F58C5">
              <w:rPr>
                <w:rFonts w:eastAsia="Calibri" w:cstheme="minorHAnsi"/>
                <w:bCs/>
                <w:kern w:val="2"/>
                <w:sz w:val="20"/>
                <w:szCs w:val="20"/>
                <w:u w:val="single"/>
                <w14:ligatures w14:val="standardContextual"/>
              </w:rPr>
              <w:t>Este comité será rotativo entre los mismos consejeros, tal y como lo realiza el Consejo Ciudadano del Centro Histórico, el cual tendrá un periodo de seis meses y se convocará a sesión extraordinaria con la finalidad de designar al nuevo Secretario del Comité Consultivo quien no tendrá el derecho a repetir para el periodo siguiente del que haya sido electo.</w:t>
            </w:r>
          </w:p>
          <w:p w14:paraId="1912B45B" w14:textId="77777777" w:rsidR="002F58C5" w:rsidRPr="002F58C5" w:rsidRDefault="002F58C5" w:rsidP="002F58C5">
            <w:pPr>
              <w:jc w:val="both"/>
              <w:rPr>
                <w:rFonts w:eastAsia="Calibri" w:cstheme="minorHAnsi"/>
                <w:bCs/>
                <w:kern w:val="2"/>
                <w:sz w:val="20"/>
                <w:szCs w:val="20"/>
                <w14:ligatures w14:val="standardContextual"/>
              </w:rPr>
            </w:pPr>
          </w:p>
          <w:p w14:paraId="7D9DB895"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u w:val="single"/>
                <w14:ligatures w14:val="standardContextual"/>
              </w:rPr>
              <w:t>Este proceso no afectará los avances o acciones realizadas por el comité saliente.</w:t>
            </w:r>
          </w:p>
          <w:p w14:paraId="26BF2ECE" w14:textId="77777777" w:rsidR="002F58C5" w:rsidRPr="002F58C5" w:rsidRDefault="002F58C5" w:rsidP="002F58C5">
            <w:pPr>
              <w:rPr>
                <w:rFonts w:eastAsia="Calibri" w:cstheme="minorHAnsi"/>
                <w:b/>
                <w:bCs/>
                <w:kern w:val="2"/>
                <w:sz w:val="20"/>
                <w:szCs w:val="20"/>
                <w14:ligatures w14:val="standardContextual"/>
              </w:rPr>
            </w:pPr>
          </w:p>
        </w:tc>
      </w:tr>
      <w:tr w:rsidR="002F58C5" w:rsidRPr="002F58C5" w14:paraId="17892D62" w14:textId="77777777" w:rsidTr="00FB24F2">
        <w:tc>
          <w:tcPr>
            <w:tcW w:w="0" w:type="auto"/>
          </w:tcPr>
          <w:p w14:paraId="5927C301"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t>Artículo 9.</w:t>
            </w:r>
            <w:r w:rsidRPr="002F58C5">
              <w:rPr>
                <w:rFonts w:eastAsia="Calibri" w:cstheme="minorHAnsi"/>
                <w:bCs/>
                <w:kern w:val="2"/>
                <w:sz w:val="20"/>
                <w:szCs w:val="20"/>
                <w14:ligatures w14:val="standardContextual"/>
              </w:rPr>
              <w:t xml:space="preserve"> Serán atribuciones del Comité Consultivo de conformidad al artículo anterior, las siguientes:</w:t>
            </w:r>
          </w:p>
          <w:p w14:paraId="6570D7F3" w14:textId="77777777" w:rsidR="002F58C5" w:rsidRPr="002F58C5" w:rsidRDefault="002F58C5" w:rsidP="002F58C5">
            <w:pPr>
              <w:jc w:val="both"/>
              <w:rPr>
                <w:rFonts w:eastAsia="Calibri" w:cstheme="minorHAnsi"/>
                <w:bCs/>
                <w:kern w:val="2"/>
                <w:sz w:val="20"/>
                <w:szCs w:val="20"/>
                <w14:ligatures w14:val="standardContextual"/>
              </w:rPr>
            </w:pPr>
          </w:p>
          <w:p w14:paraId="35197645"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Presentar al Consejo Ciudadano los proyectos del centro histórico que integraran el Plan de Manejo del Centro Histórico, para su estudio, análisis, evaluación y en su caso aprobación;</w:t>
            </w:r>
          </w:p>
          <w:p w14:paraId="2CDB0B9C"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Buscar los canales de financiamiento con responsabilidad y transparencia para la aplicación y ejecución de acciones en el Centro histórico;</w:t>
            </w:r>
          </w:p>
          <w:p w14:paraId="6A5931A4"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Gestionar, coordinar, y elaborar, con cualquier tipo de entidad los planes y programas aprobados por el Consejo Ciudadano;</w:t>
            </w:r>
          </w:p>
          <w:p w14:paraId="7AD255D6"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Gestionar y coordinar ante los particulares y las autoridades competentes la ejecución de acciones, obras y servicios que propicien la recuperación, protección, rehabilitación, promoción, desarrollo sustentable y conservación del Centro </w:t>
            </w:r>
            <w:r w:rsidRPr="002F58C5">
              <w:rPr>
                <w:rFonts w:eastAsia="Calibri" w:cstheme="minorHAnsi"/>
                <w:bCs/>
                <w:kern w:val="2"/>
                <w:sz w:val="20"/>
                <w:szCs w:val="20"/>
                <w14:ligatures w14:val="standardContextual"/>
              </w:rPr>
              <w:lastRenderedPageBreak/>
              <w:t>Histórico, buscando la simplificación de trámites para su consecución</w:t>
            </w:r>
          </w:p>
          <w:p w14:paraId="7233FD35"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Opinar y participar en asuntos de gobierno que involucren al polígono del Centro Histórico tendientes a cumplir con los objetivos del Consejo Ciudadano;</w:t>
            </w:r>
          </w:p>
          <w:p w14:paraId="4F85CDDE"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Asesorar a las personas interesadas en la protección, rehabilitación, promoción y conservación Mejoramiento del Centro Histórico, en la programación y ejecución de acciones y proyectos que a tales propósitos contribuyan.</w:t>
            </w:r>
          </w:p>
          <w:p w14:paraId="5B37A1FA"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Observar la conservación de los valores objeto del presente reglamento</w:t>
            </w:r>
          </w:p>
          <w:p w14:paraId="004DD5FB" w14:textId="77777777" w:rsidR="002F58C5" w:rsidRPr="002F58C5" w:rsidRDefault="002F58C5" w:rsidP="001B7A6B">
            <w:pPr>
              <w:numPr>
                <w:ilvl w:val="0"/>
                <w:numId w:val="8"/>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Las demás instrucciones que el Consejo Ciudadano le designe en el marco de atribuciones derivadas del presente reglamento.</w:t>
            </w:r>
          </w:p>
          <w:p w14:paraId="4516AFB6" w14:textId="77777777" w:rsidR="002F58C5" w:rsidRPr="002F58C5" w:rsidRDefault="002F58C5" w:rsidP="002F58C5">
            <w:pPr>
              <w:rPr>
                <w:rFonts w:eastAsia="Calibri" w:cstheme="minorHAnsi"/>
                <w:bCs/>
                <w:kern w:val="2"/>
                <w:sz w:val="20"/>
                <w:szCs w:val="20"/>
                <w14:ligatures w14:val="standardContextual"/>
              </w:rPr>
            </w:pPr>
          </w:p>
          <w:p w14:paraId="7CC01CCA"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Para los efectos del análisis y estudio de asuntos propios del Consejo Ciudadano, este Comité podrá realizar reuniones de trabajo las veces que considere necesario. </w:t>
            </w:r>
          </w:p>
          <w:p w14:paraId="711D7DCC" w14:textId="77777777" w:rsidR="002F58C5" w:rsidRPr="002F58C5" w:rsidRDefault="002F58C5" w:rsidP="002F58C5">
            <w:pPr>
              <w:rPr>
                <w:rFonts w:eastAsia="Calibri" w:cstheme="minorHAnsi"/>
                <w:b/>
                <w:bCs/>
                <w:kern w:val="2"/>
                <w:sz w:val="20"/>
                <w:szCs w:val="20"/>
                <w14:ligatures w14:val="standardContextual"/>
              </w:rPr>
            </w:pPr>
          </w:p>
        </w:tc>
        <w:tc>
          <w:tcPr>
            <w:tcW w:w="0" w:type="auto"/>
          </w:tcPr>
          <w:p w14:paraId="136FE43D"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lastRenderedPageBreak/>
              <w:t>Artículo 9.</w:t>
            </w:r>
            <w:r w:rsidRPr="002F58C5">
              <w:rPr>
                <w:rFonts w:eastAsia="Calibri" w:cstheme="minorHAnsi"/>
                <w:bCs/>
                <w:kern w:val="2"/>
                <w:sz w:val="20"/>
                <w:szCs w:val="20"/>
                <w14:ligatures w14:val="standardContextual"/>
              </w:rPr>
              <w:t xml:space="preserve"> Serán atribuciones del Comité Consultivo de conformidad al artículo anterior, las siguientes:</w:t>
            </w:r>
          </w:p>
          <w:p w14:paraId="4693A5A4" w14:textId="77777777" w:rsidR="002F58C5" w:rsidRPr="002F58C5" w:rsidRDefault="002F58C5" w:rsidP="002F58C5">
            <w:pPr>
              <w:jc w:val="both"/>
              <w:rPr>
                <w:rFonts w:eastAsia="Calibri" w:cstheme="minorHAnsi"/>
                <w:bCs/>
                <w:kern w:val="2"/>
                <w:sz w:val="20"/>
                <w:szCs w:val="20"/>
                <w14:ligatures w14:val="standardContextual"/>
              </w:rPr>
            </w:pPr>
          </w:p>
          <w:p w14:paraId="2946683C"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Presentar al Consejo Ciudadano los proyectos del centro histórico que integrarán el Plan de Manejo del Centro Histórico, para su estudio, análisis, evaluación y en su caso aprobación;</w:t>
            </w:r>
          </w:p>
          <w:p w14:paraId="0D198F9B"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Buscar los canales de financiamiento con responsabilidad y transparencia para la aplicación y ejecución de acciones en el Centro histórico, </w:t>
            </w:r>
            <w:r w:rsidRPr="002F58C5">
              <w:rPr>
                <w:rFonts w:eastAsia="Calibri" w:cstheme="minorHAnsi"/>
                <w:bCs/>
                <w:kern w:val="2"/>
                <w:sz w:val="20"/>
                <w:szCs w:val="20"/>
                <w:u w:val="single"/>
                <w14:ligatures w14:val="standardContextual"/>
              </w:rPr>
              <w:t>previa autorización del Consejo Ciudadano;</w:t>
            </w:r>
          </w:p>
          <w:p w14:paraId="28A6DD90"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Gestionar, coordinar, y elaborar, con cualquier tipo de entidad los planes y programas aprobados por el Consejo Ciudadano;</w:t>
            </w:r>
          </w:p>
          <w:p w14:paraId="248EB641"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Gestionar y coordinar ante los particulares y las autoridades competentes la ejecución de acciones, obras y servicios que propicien la recuperación, protección, rehabilitación, promoción, desarrollo sustentable y conservación del Centro </w:t>
            </w:r>
            <w:r w:rsidRPr="002F58C5">
              <w:rPr>
                <w:rFonts w:eastAsia="Calibri" w:cstheme="minorHAnsi"/>
                <w:bCs/>
                <w:kern w:val="2"/>
                <w:sz w:val="20"/>
                <w:szCs w:val="20"/>
                <w14:ligatures w14:val="standardContextual"/>
              </w:rPr>
              <w:lastRenderedPageBreak/>
              <w:t>Histórico, buscando la simplificación de trámites para su consecución;</w:t>
            </w:r>
          </w:p>
          <w:p w14:paraId="11F2A665"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Opinar y participar en asuntos de gobierno que involucren al polígono del Centro Histórico tendientes a cumplir con los objetivos del Consejo Ciudadano;</w:t>
            </w:r>
          </w:p>
          <w:p w14:paraId="24E62ECF"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Asesorar a las personas interesadas en la protección, rehabilitación, promoción y conservación mejoramiento del Centro Histórico, en la programación y ejecución de acciones y proyectos que a tales propósitos contribuyan;</w:t>
            </w:r>
          </w:p>
          <w:p w14:paraId="2D9E84EE"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Observar la conservación de los valores objeto del presente reglamento;</w:t>
            </w:r>
          </w:p>
          <w:p w14:paraId="355E6E1C" w14:textId="77777777" w:rsidR="002F58C5" w:rsidRPr="002F58C5" w:rsidRDefault="002F58C5" w:rsidP="001B7A6B">
            <w:pPr>
              <w:numPr>
                <w:ilvl w:val="0"/>
                <w:numId w:val="9"/>
              </w:num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Las demás instrucciones que el Consejo Ciudadano le designe en el marco de atribuciones derivadas del presente reglamento.</w:t>
            </w:r>
          </w:p>
          <w:p w14:paraId="02B3053D" w14:textId="77777777" w:rsidR="002F58C5" w:rsidRPr="002F58C5" w:rsidRDefault="002F58C5" w:rsidP="002F58C5">
            <w:pPr>
              <w:rPr>
                <w:rFonts w:eastAsia="Calibri" w:cstheme="minorHAnsi"/>
                <w:b/>
                <w:bCs/>
                <w:kern w:val="2"/>
                <w:sz w:val="20"/>
                <w:szCs w:val="20"/>
                <w14:ligatures w14:val="standardContextual"/>
              </w:rPr>
            </w:pPr>
          </w:p>
          <w:p w14:paraId="28DC9934"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Para los efectos del análisis y estudio de asuntos propios del Consejo Ciudadano, este Comité podrá realizar reuniones de trabajo las veces que considere necesario. </w:t>
            </w:r>
          </w:p>
          <w:p w14:paraId="31EE2188" w14:textId="77777777" w:rsidR="002F58C5" w:rsidRPr="002F58C5" w:rsidRDefault="002F58C5" w:rsidP="002F58C5">
            <w:pPr>
              <w:rPr>
                <w:rFonts w:eastAsia="Calibri" w:cstheme="minorHAnsi"/>
                <w:b/>
                <w:bCs/>
                <w:kern w:val="2"/>
                <w:sz w:val="20"/>
                <w:szCs w:val="20"/>
                <w14:ligatures w14:val="standardContextual"/>
              </w:rPr>
            </w:pPr>
          </w:p>
        </w:tc>
      </w:tr>
      <w:tr w:rsidR="002F58C5" w:rsidRPr="002F58C5" w14:paraId="2499660C" w14:textId="77777777" w:rsidTr="00FB24F2">
        <w:tc>
          <w:tcPr>
            <w:tcW w:w="0" w:type="auto"/>
            <w:hideMark/>
          </w:tcPr>
          <w:p w14:paraId="049ECD51"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lastRenderedPageBreak/>
              <w:t>Artículo 13.</w:t>
            </w:r>
            <w:r w:rsidRPr="002F58C5">
              <w:rPr>
                <w:rFonts w:eastAsia="Calibri" w:cstheme="minorHAnsi"/>
                <w:bCs/>
                <w:kern w:val="2"/>
                <w:sz w:val="20"/>
                <w:szCs w:val="20"/>
                <w14:ligatures w14:val="standardContextual"/>
              </w:rPr>
              <w:t xml:space="preserve"> Para el oportuno despacho de los asuntos, las sesiones ordinarias que celebre el Consejo Ciudadano, se convocarán por lo menos con tres días </w:t>
            </w:r>
            <w:proofErr w:type="spellStart"/>
            <w:r w:rsidRPr="002F58C5">
              <w:rPr>
                <w:rFonts w:eastAsia="Calibri" w:cstheme="minorHAnsi"/>
                <w:bCs/>
                <w:kern w:val="2"/>
                <w:sz w:val="20"/>
                <w:szCs w:val="20"/>
                <w14:ligatures w14:val="standardContextual"/>
              </w:rPr>
              <w:t>habiles</w:t>
            </w:r>
            <w:proofErr w:type="spellEnd"/>
            <w:r w:rsidRPr="002F58C5">
              <w:rPr>
                <w:rFonts w:eastAsia="Calibri" w:cstheme="minorHAnsi"/>
                <w:bCs/>
                <w:kern w:val="2"/>
                <w:sz w:val="20"/>
                <w:szCs w:val="20"/>
                <w14:ligatures w14:val="standardContextual"/>
              </w:rPr>
              <w:t xml:space="preserve"> de anticipación a la fecha de celebración; por su parte para las sesiones extraordinarias se deberá convocar con al menos veinticuatro horas de anticipación.</w:t>
            </w:r>
          </w:p>
          <w:p w14:paraId="5B373F31"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 xml:space="preserve"> </w:t>
            </w:r>
          </w:p>
        </w:tc>
        <w:tc>
          <w:tcPr>
            <w:tcW w:w="0" w:type="auto"/>
            <w:hideMark/>
          </w:tcPr>
          <w:p w14:paraId="71801F6D"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
                <w:bCs/>
                <w:kern w:val="2"/>
                <w:sz w:val="20"/>
                <w:szCs w:val="20"/>
                <w14:ligatures w14:val="standardContextual"/>
              </w:rPr>
              <w:t>Artículo 13.</w:t>
            </w:r>
            <w:r w:rsidRPr="002F58C5">
              <w:rPr>
                <w:rFonts w:eastAsia="Calibri" w:cstheme="minorHAnsi"/>
                <w:bCs/>
                <w:kern w:val="2"/>
                <w:sz w:val="20"/>
                <w:szCs w:val="20"/>
                <w14:ligatures w14:val="standardContextual"/>
              </w:rPr>
              <w:t xml:space="preserve"> Para el oportuno despacho de los asuntos, las sesiones ordinarias que celebre el Consejo Ciudadano, se convocarán por lo menos con </w:t>
            </w:r>
            <w:r w:rsidRPr="002F58C5">
              <w:rPr>
                <w:rFonts w:eastAsia="Calibri" w:cstheme="minorHAnsi"/>
                <w:bCs/>
                <w:kern w:val="2"/>
                <w:sz w:val="20"/>
                <w:szCs w:val="20"/>
                <w:u w:val="single"/>
                <w14:ligatures w14:val="standardContextual"/>
              </w:rPr>
              <w:t>72 horas de anticipación</w:t>
            </w:r>
            <w:r w:rsidRPr="002F58C5">
              <w:rPr>
                <w:rFonts w:eastAsia="Calibri" w:cstheme="minorHAnsi"/>
                <w:bCs/>
                <w:kern w:val="2"/>
                <w:sz w:val="20"/>
                <w:szCs w:val="20"/>
                <w14:ligatures w14:val="standardContextual"/>
              </w:rPr>
              <w:t xml:space="preserve"> a la fecha de celebración; por su parte para las sesiones extraordinarias se deberá convocar con al menos </w:t>
            </w:r>
            <w:r w:rsidRPr="002F58C5">
              <w:rPr>
                <w:rFonts w:eastAsia="Calibri" w:cstheme="minorHAnsi"/>
                <w:bCs/>
                <w:kern w:val="2"/>
                <w:sz w:val="20"/>
                <w:szCs w:val="20"/>
                <w:u w:val="single"/>
                <w14:ligatures w14:val="standardContextual"/>
              </w:rPr>
              <w:t>24 horas</w:t>
            </w:r>
            <w:r w:rsidRPr="002F58C5">
              <w:rPr>
                <w:rFonts w:eastAsia="Calibri" w:cstheme="minorHAnsi"/>
                <w:bCs/>
                <w:kern w:val="2"/>
                <w:sz w:val="20"/>
                <w:szCs w:val="20"/>
                <w14:ligatures w14:val="standardContextual"/>
              </w:rPr>
              <w:t xml:space="preserve"> de anticipación.</w:t>
            </w:r>
          </w:p>
          <w:p w14:paraId="5B4296A0" w14:textId="77777777" w:rsidR="002F58C5" w:rsidRPr="002F58C5" w:rsidRDefault="002F58C5" w:rsidP="002F58C5">
            <w:pPr>
              <w:jc w:val="both"/>
              <w:rPr>
                <w:rFonts w:eastAsia="Calibri" w:cstheme="minorHAnsi"/>
                <w:bCs/>
                <w:kern w:val="2"/>
                <w:sz w:val="20"/>
                <w:szCs w:val="20"/>
                <w14:ligatures w14:val="standardContextual"/>
              </w:rPr>
            </w:pPr>
          </w:p>
        </w:tc>
      </w:tr>
      <w:tr w:rsidR="002F58C5" w:rsidRPr="002F58C5" w14:paraId="243DE910" w14:textId="77777777" w:rsidTr="00FB24F2">
        <w:tc>
          <w:tcPr>
            <w:tcW w:w="0" w:type="auto"/>
          </w:tcPr>
          <w:p w14:paraId="2BEC9FBF"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Capítulo V</w:t>
            </w:r>
          </w:p>
          <w:p w14:paraId="2FB91D82"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Renovación del Consejo Ciudadano</w:t>
            </w:r>
          </w:p>
          <w:p w14:paraId="6BADC3C3" w14:textId="77777777" w:rsidR="002F58C5" w:rsidRPr="002F58C5" w:rsidRDefault="002F58C5" w:rsidP="002F58C5">
            <w:pPr>
              <w:rPr>
                <w:rFonts w:eastAsia="Calibri" w:cstheme="minorHAnsi"/>
                <w:b/>
                <w:bCs/>
                <w:kern w:val="2"/>
                <w:sz w:val="20"/>
                <w:szCs w:val="20"/>
                <w14:ligatures w14:val="standardContextual"/>
              </w:rPr>
            </w:pPr>
          </w:p>
          <w:p w14:paraId="043C113F" w14:textId="77777777" w:rsidR="002F58C5" w:rsidRPr="002F58C5" w:rsidRDefault="002F58C5" w:rsidP="002F58C5">
            <w:pPr>
              <w:jc w:val="both"/>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Artículo 15.</w:t>
            </w:r>
            <w:r w:rsidRPr="002F58C5">
              <w:rPr>
                <w:rFonts w:eastAsia="Calibri" w:cstheme="minorHAnsi"/>
                <w:bCs/>
                <w:kern w:val="2"/>
                <w:sz w:val="20"/>
                <w:szCs w:val="20"/>
                <w14:ligatures w14:val="standardContextual"/>
              </w:rPr>
              <w:t xml:space="preserve"> Para los efectos del presente reglamento, la integración del consejo ciudadano se renovará cada inicio de la administración pública municipal de Puerto Vallarta, Jalisco dentro de los primeros 30 días hábiles. </w:t>
            </w:r>
          </w:p>
        </w:tc>
        <w:tc>
          <w:tcPr>
            <w:tcW w:w="0" w:type="auto"/>
          </w:tcPr>
          <w:p w14:paraId="0F6E45AD"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Capítulo V</w:t>
            </w:r>
          </w:p>
          <w:p w14:paraId="1473C2A3"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Renovación del consejo ciudadano</w:t>
            </w:r>
          </w:p>
          <w:p w14:paraId="37FE90F3" w14:textId="77777777" w:rsidR="002F58C5" w:rsidRPr="002F58C5" w:rsidRDefault="002F58C5" w:rsidP="002F58C5">
            <w:pPr>
              <w:rPr>
                <w:rFonts w:eastAsia="Calibri" w:cstheme="minorHAnsi"/>
                <w:b/>
                <w:bCs/>
                <w:kern w:val="2"/>
                <w:sz w:val="20"/>
                <w:szCs w:val="20"/>
                <w14:ligatures w14:val="standardContextual"/>
              </w:rPr>
            </w:pPr>
          </w:p>
          <w:p w14:paraId="3C0B9AC9" w14:textId="77777777" w:rsidR="002F58C5" w:rsidRPr="002F58C5" w:rsidRDefault="002F58C5" w:rsidP="002F58C5">
            <w:pPr>
              <w:jc w:val="both"/>
              <w:rPr>
                <w:rFonts w:eastAsia="Calibri" w:cstheme="minorHAnsi"/>
                <w:bCs/>
                <w:kern w:val="2"/>
                <w:sz w:val="20"/>
                <w:szCs w:val="20"/>
                <w:u w:val="single"/>
                <w14:ligatures w14:val="standardContextual"/>
              </w:rPr>
            </w:pPr>
            <w:r w:rsidRPr="002F58C5">
              <w:rPr>
                <w:rFonts w:eastAsia="Calibri" w:cstheme="minorHAnsi"/>
                <w:b/>
                <w:bCs/>
                <w:kern w:val="2"/>
                <w:sz w:val="20"/>
                <w:szCs w:val="20"/>
                <w14:ligatures w14:val="standardContextual"/>
              </w:rPr>
              <w:t>Artículo 15.</w:t>
            </w:r>
            <w:r w:rsidRPr="002F58C5">
              <w:rPr>
                <w:rFonts w:eastAsia="Calibri" w:cstheme="minorHAnsi"/>
                <w:bCs/>
                <w:kern w:val="2"/>
                <w:sz w:val="20"/>
                <w:szCs w:val="20"/>
                <w14:ligatures w14:val="standardContextual"/>
              </w:rPr>
              <w:t xml:space="preserve"> Para los efectos del presente reglamento, la integración del consejo ciudadano se renovará cada inicio de la administración pública municipal de Puerto Vallarta, Jalisco dentro de los primeros 30 días </w:t>
            </w:r>
            <w:r w:rsidRPr="002F58C5">
              <w:rPr>
                <w:rFonts w:eastAsia="Calibri" w:cstheme="minorHAnsi"/>
                <w:bCs/>
                <w:kern w:val="2"/>
                <w:sz w:val="20"/>
                <w:szCs w:val="20"/>
                <w:u w:val="single"/>
                <w14:ligatures w14:val="standardContextual"/>
              </w:rPr>
              <w:t xml:space="preserve">naturales. </w:t>
            </w:r>
          </w:p>
        </w:tc>
      </w:tr>
    </w:tbl>
    <w:p w14:paraId="7622CEB2" w14:textId="77777777" w:rsidR="002F58C5" w:rsidRPr="002F58C5" w:rsidRDefault="002F58C5" w:rsidP="002F58C5">
      <w:pPr>
        <w:spacing w:after="0" w:line="240" w:lineRule="auto"/>
        <w:jc w:val="both"/>
        <w:rPr>
          <w:rFonts w:eastAsia="Calibri" w:cstheme="minorHAnsi"/>
          <w:bCs/>
          <w:kern w:val="2"/>
          <w:sz w:val="20"/>
          <w:szCs w:val="20"/>
          <w:lang w:val="es-MX"/>
          <w14:ligatures w14:val="standardContextual"/>
        </w:rPr>
      </w:pPr>
    </w:p>
    <w:p w14:paraId="2F983A6F" w14:textId="0EE331B8" w:rsidR="002F58C5" w:rsidRPr="002F58C5" w:rsidRDefault="002F58C5" w:rsidP="00206689">
      <w:pPr>
        <w:spacing w:after="0" w:line="360" w:lineRule="auto"/>
        <w:jc w:val="both"/>
        <w:rPr>
          <w:rFonts w:eastAsia="Calibri" w:cstheme="minorHAnsi"/>
          <w:bCs/>
          <w:kern w:val="2"/>
          <w:sz w:val="20"/>
          <w:szCs w:val="20"/>
          <w:lang w:val="es-MX"/>
          <w14:ligatures w14:val="standardContextual"/>
        </w:rPr>
      </w:pPr>
      <w:r w:rsidRPr="002F58C5">
        <w:rPr>
          <w:rFonts w:eastAsia="Calibri" w:cstheme="minorHAnsi"/>
          <w:bCs/>
          <w:kern w:val="2"/>
          <w:sz w:val="20"/>
          <w:szCs w:val="20"/>
          <w:lang w:val="es-MX"/>
          <w14:ligatures w14:val="standardContextual"/>
        </w:rPr>
        <w:t>Es importante señalar que lo subrayado es un énfasis que la propia regidora presentó en su iniciativa, y se reproduce en este dictamen para análisis puntual.</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Se propone la reforma al artículo 4 en varias de sus fracciones, la fracción I refiere al Presidente Municipal o la persona que designe, y la propuesta es que se agregue al Gerente de la Ciudad y Centro Histórico, no obstante de ello, es imprescindible mencionar que la creación del Reglamento Municipal del Consejo Ciudadano del Centro Histórico del Municipio de Puerto Vallarta, Jalisco, es que la orientación y control sea ciudadana, y partiendo de este criterio, la Presidencia de dicho consejo recae en un ciudadano.</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Si consideramos la premisa anterior, es importante que permanezca la redacción vigente de la fracción I, ya que al emitirse una convocatoria por el Presidente del Consejo es probable que debido a motivos de agenda no pueda asistir el Presidente Municipal o en su caso el Gerente, es lo que al contemplarse “o a quien él designe”, otorga la posibilidad para el Presidente Municipal para que asista alguien que pueda acudir en su representación.</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La fracción III y IV del artículo 4, se propone una actualización de comisiones conforme al nuevo reglamento, para ello es importante citar que al inicio de la presente administración municipal, adicionalmente al cambio de la denominación de las comisiones que se efectuó al Reglamento de la Administración abrogado, también se presentó una equivalencia de los trabajos correspondientes a las comisiones edilicias conforme a cada Reglamento, esto tal como se asentó en el Acuerdo de Ayuntamiento 003/2024 publicado en el Gaceta Municipal con datos de identificación Año 1, Número 01, Extraordinaria, lo que visiblemente se enlistó a continuación:</w:t>
      </w:r>
    </w:p>
    <w:p w14:paraId="7E06870B" w14:textId="77777777" w:rsidR="002F58C5" w:rsidRPr="002F58C5" w:rsidRDefault="002F58C5" w:rsidP="002F58C5">
      <w:pPr>
        <w:spacing w:after="0" w:line="240" w:lineRule="auto"/>
        <w:jc w:val="both"/>
        <w:rPr>
          <w:rFonts w:eastAsia="Calibri" w:cstheme="minorHAnsi"/>
          <w:bCs/>
          <w:kern w:val="2"/>
          <w:sz w:val="20"/>
          <w:szCs w:val="20"/>
          <w:lang w:val="es-MX"/>
          <w14:ligatures w14:val="standardContextual"/>
        </w:rPr>
      </w:pPr>
    </w:p>
    <w:tbl>
      <w:tblPr>
        <w:tblStyle w:val="Tablaconcuadrcula16"/>
        <w:tblW w:w="0" w:type="auto"/>
        <w:tblLook w:val="04A0" w:firstRow="1" w:lastRow="0" w:firstColumn="1" w:lastColumn="0" w:noHBand="0" w:noVBand="1"/>
      </w:tblPr>
      <w:tblGrid>
        <w:gridCol w:w="1796"/>
        <w:gridCol w:w="2335"/>
        <w:gridCol w:w="2065"/>
        <w:gridCol w:w="2065"/>
      </w:tblGrid>
      <w:tr w:rsidR="002F58C5" w:rsidRPr="002F58C5" w14:paraId="1723E251" w14:textId="77777777" w:rsidTr="002F58C5">
        <w:tc>
          <w:tcPr>
            <w:tcW w:w="8544" w:type="dxa"/>
            <w:gridSpan w:val="4"/>
            <w:shd w:val="clear" w:color="auto" w:fill="E7E6E6"/>
            <w:vAlign w:val="center"/>
          </w:tcPr>
          <w:p w14:paraId="5B779F37" w14:textId="77777777" w:rsidR="002F58C5" w:rsidRPr="002F58C5" w:rsidRDefault="002F58C5" w:rsidP="002F58C5">
            <w:pPr>
              <w:jc w:val="center"/>
              <w:rPr>
                <w:rFonts w:eastAsia="Calibri" w:cstheme="minorHAnsi"/>
                <w:b/>
                <w:kern w:val="2"/>
                <w:sz w:val="20"/>
                <w:szCs w:val="20"/>
                <w14:ligatures w14:val="standardContextual"/>
              </w:rPr>
            </w:pPr>
            <w:r w:rsidRPr="002F58C5">
              <w:rPr>
                <w:rFonts w:eastAsia="Calibri" w:cstheme="minorHAnsi"/>
                <w:b/>
                <w:kern w:val="2"/>
                <w:sz w:val="20"/>
                <w:szCs w:val="20"/>
                <w14:ligatures w14:val="standardContextual"/>
              </w:rPr>
              <w:t>EQUIVALENCIA DE LAS PRESIDENCIAS E INTEGRANTES DE COMISIÓN EDILICIA DEL AYUNTAMIENTO DE PUERTO VALLARTA</w:t>
            </w:r>
          </w:p>
        </w:tc>
      </w:tr>
      <w:tr w:rsidR="002F58C5" w:rsidRPr="002F58C5" w14:paraId="72EDE40F" w14:textId="77777777" w:rsidTr="002F58C5">
        <w:tc>
          <w:tcPr>
            <w:tcW w:w="1838" w:type="dxa"/>
            <w:shd w:val="clear" w:color="auto" w:fill="E7E6E6"/>
            <w:vAlign w:val="center"/>
          </w:tcPr>
          <w:p w14:paraId="56ADEF07" w14:textId="77777777" w:rsidR="002F58C5" w:rsidRPr="002F58C5" w:rsidRDefault="002F58C5" w:rsidP="002F58C5">
            <w:pPr>
              <w:jc w:val="center"/>
              <w:rPr>
                <w:rFonts w:eastAsia="Calibri" w:cstheme="minorHAnsi"/>
                <w:b/>
                <w:kern w:val="2"/>
                <w:sz w:val="20"/>
                <w:szCs w:val="20"/>
                <w14:ligatures w14:val="standardContextual"/>
              </w:rPr>
            </w:pPr>
            <w:r w:rsidRPr="002F58C5">
              <w:rPr>
                <w:rFonts w:eastAsia="Calibri" w:cstheme="minorHAnsi"/>
                <w:b/>
                <w:kern w:val="2"/>
                <w:sz w:val="20"/>
                <w:szCs w:val="20"/>
                <w14:ligatures w14:val="standardContextual"/>
              </w:rPr>
              <w:t>REGLAMENTO MUNICIPAL</w:t>
            </w:r>
          </w:p>
        </w:tc>
        <w:tc>
          <w:tcPr>
            <w:tcW w:w="2434" w:type="dxa"/>
            <w:shd w:val="clear" w:color="auto" w:fill="E7E6E6"/>
            <w:vAlign w:val="center"/>
          </w:tcPr>
          <w:p w14:paraId="69B7C2D2" w14:textId="77777777" w:rsidR="002F58C5" w:rsidRPr="002F58C5" w:rsidRDefault="002F58C5" w:rsidP="002F58C5">
            <w:pPr>
              <w:jc w:val="center"/>
              <w:rPr>
                <w:rFonts w:eastAsia="Calibri" w:cstheme="minorHAnsi"/>
                <w:b/>
                <w:kern w:val="2"/>
                <w:sz w:val="20"/>
                <w:szCs w:val="20"/>
                <w14:ligatures w14:val="standardContextual"/>
              </w:rPr>
            </w:pPr>
            <w:r w:rsidRPr="002F58C5">
              <w:rPr>
                <w:rFonts w:eastAsia="Calibri" w:cstheme="minorHAnsi"/>
                <w:b/>
                <w:kern w:val="2"/>
                <w:sz w:val="20"/>
                <w:szCs w:val="20"/>
                <w14:ligatures w14:val="standardContextual"/>
              </w:rPr>
              <w:t>CONSEJO, COMITÉ U ÓRGANO CONSULTIVO O DE GOBERNANZA</w:t>
            </w:r>
          </w:p>
        </w:tc>
        <w:tc>
          <w:tcPr>
            <w:tcW w:w="2136" w:type="dxa"/>
            <w:shd w:val="clear" w:color="auto" w:fill="E7E6E6"/>
            <w:vAlign w:val="center"/>
          </w:tcPr>
          <w:p w14:paraId="49B9E5FA" w14:textId="77777777" w:rsidR="002F58C5" w:rsidRPr="002F58C5" w:rsidRDefault="002F58C5" w:rsidP="002F58C5">
            <w:pPr>
              <w:jc w:val="center"/>
              <w:rPr>
                <w:rFonts w:eastAsia="Calibri" w:cstheme="minorHAnsi"/>
                <w:b/>
                <w:kern w:val="2"/>
                <w:sz w:val="20"/>
                <w:szCs w:val="20"/>
                <w14:ligatures w14:val="standardContextual"/>
              </w:rPr>
            </w:pPr>
            <w:r w:rsidRPr="002F58C5">
              <w:rPr>
                <w:rFonts w:eastAsia="Calibri" w:cstheme="minorHAnsi"/>
                <w:b/>
                <w:kern w:val="2"/>
                <w:sz w:val="20"/>
                <w:szCs w:val="20"/>
                <w14:ligatures w14:val="standardContextual"/>
              </w:rPr>
              <w:t>REGIDURÍA O POSICIÓN EDILICIA QUE REFIERE EL REGLAMENTO</w:t>
            </w:r>
          </w:p>
        </w:tc>
        <w:tc>
          <w:tcPr>
            <w:tcW w:w="2136" w:type="dxa"/>
            <w:shd w:val="clear" w:color="auto" w:fill="E7E6E6"/>
            <w:vAlign w:val="center"/>
          </w:tcPr>
          <w:p w14:paraId="7BB8930A" w14:textId="77777777" w:rsidR="002F58C5" w:rsidRPr="002F58C5" w:rsidRDefault="002F58C5" w:rsidP="002F58C5">
            <w:pPr>
              <w:jc w:val="center"/>
              <w:rPr>
                <w:rFonts w:eastAsia="Calibri" w:cstheme="minorHAnsi"/>
                <w:b/>
                <w:kern w:val="2"/>
                <w:sz w:val="20"/>
                <w:szCs w:val="20"/>
                <w14:ligatures w14:val="standardContextual"/>
              </w:rPr>
            </w:pPr>
            <w:r w:rsidRPr="002F58C5">
              <w:rPr>
                <w:rFonts w:eastAsia="Calibri" w:cstheme="minorHAnsi"/>
                <w:b/>
                <w:kern w:val="2"/>
                <w:sz w:val="20"/>
                <w:szCs w:val="20"/>
                <w14:ligatures w14:val="standardContextual"/>
              </w:rPr>
              <w:t>REGIDURÍA QUE TOMA LA ATRIBUCIÓN</w:t>
            </w:r>
          </w:p>
        </w:tc>
      </w:tr>
      <w:tr w:rsidR="002F58C5" w:rsidRPr="002F58C5" w14:paraId="4E5A2486" w14:textId="77777777" w:rsidTr="00FB24F2">
        <w:tc>
          <w:tcPr>
            <w:tcW w:w="1838" w:type="dxa"/>
            <w:vAlign w:val="center"/>
          </w:tcPr>
          <w:p w14:paraId="2B53165A"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c>
          <w:tcPr>
            <w:tcW w:w="2434" w:type="dxa"/>
            <w:vAlign w:val="center"/>
          </w:tcPr>
          <w:p w14:paraId="2D8D3AC3"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c>
          <w:tcPr>
            <w:tcW w:w="2136" w:type="dxa"/>
            <w:vAlign w:val="center"/>
          </w:tcPr>
          <w:p w14:paraId="1E1409EF"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c>
          <w:tcPr>
            <w:tcW w:w="2136" w:type="dxa"/>
            <w:vAlign w:val="center"/>
          </w:tcPr>
          <w:p w14:paraId="01CDC70E"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r>
      <w:tr w:rsidR="002F58C5" w:rsidRPr="002F58C5" w14:paraId="7F747BB5" w14:textId="77777777" w:rsidTr="00FB24F2">
        <w:tc>
          <w:tcPr>
            <w:tcW w:w="1838" w:type="dxa"/>
          </w:tcPr>
          <w:p w14:paraId="73380A9C"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Reglamento Municipal del Consejo Ciudadano del Centro Histórico del Municipio de Puerto Vallarta, Jalisco.</w:t>
            </w:r>
          </w:p>
        </w:tc>
        <w:tc>
          <w:tcPr>
            <w:tcW w:w="2434" w:type="dxa"/>
          </w:tcPr>
          <w:p w14:paraId="47FC0306"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Consejo Ciudadano del Centro Histórico del Municipio de Puerto Vallarta</w:t>
            </w:r>
          </w:p>
        </w:tc>
        <w:tc>
          <w:tcPr>
            <w:tcW w:w="2136" w:type="dxa"/>
          </w:tcPr>
          <w:p w14:paraId="2A0CDCDD"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1. El Presidente de la Comisión Edilicia de Ordenamiento Territorial.</w:t>
            </w:r>
          </w:p>
          <w:p w14:paraId="4A81E267"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2. El Presidente de la Comisión Edilicia de Turismo y Desarrollo Económico.</w:t>
            </w:r>
          </w:p>
        </w:tc>
        <w:tc>
          <w:tcPr>
            <w:tcW w:w="2136" w:type="dxa"/>
          </w:tcPr>
          <w:p w14:paraId="73D75445"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1. Presidencia de la Comisión Edilicia Planeación de la Ciudad, Obra Pública y Ordenamiento Territorial.</w:t>
            </w:r>
          </w:p>
          <w:p w14:paraId="26C8C684" w14:textId="77777777" w:rsidR="002F58C5" w:rsidRPr="002F58C5" w:rsidRDefault="002F58C5" w:rsidP="002F58C5">
            <w:pPr>
              <w:jc w:val="both"/>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2. Presidencia de la Comisión Edilicia de Promoción Nacional e Internacional del Destino Turístico.</w:t>
            </w:r>
          </w:p>
        </w:tc>
      </w:tr>
      <w:tr w:rsidR="002F58C5" w:rsidRPr="002F58C5" w14:paraId="7862BD7D" w14:textId="77777777" w:rsidTr="00FB24F2">
        <w:tc>
          <w:tcPr>
            <w:tcW w:w="1838" w:type="dxa"/>
            <w:vAlign w:val="center"/>
          </w:tcPr>
          <w:p w14:paraId="32BAD314"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c>
          <w:tcPr>
            <w:tcW w:w="2434" w:type="dxa"/>
            <w:vAlign w:val="center"/>
          </w:tcPr>
          <w:p w14:paraId="444077B6"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c>
          <w:tcPr>
            <w:tcW w:w="2136" w:type="dxa"/>
            <w:vAlign w:val="center"/>
          </w:tcPr>
          <w:p w14:paraId="783D6BF6"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c>
          <w:tcPr>
            <w:tcW w:w="2136" w:type="dxa"/>
            <w:vAlign w:val="center"/>
          </w:tcPr>
          <w:p w14:paraId="6763BD51" w14:textId="77777777" w:rsidR="002F58C5" w:rsidRPr="002F58C5" w:rsidRDefault="002F58C5" w:rsidP="002F58C5">
            <w:pPr>
              <w:jc w:val="center"/>
              <w:rPr>
                <w:rFonts w:eastAsia="Calibri" w:cstheme="minorHAnsi"/>
                <w:bCs/>
                <w:kern w:val="2"/>
                <w:sz w:val="20"/>
                <w:szCs w:val="20"/>
                <w14:ligatures w14:val="standardContextual"/>
              </w:rPr>
            </w:pPr>
            <w:r w:rsidRPr="002F58C5">
              <w:rPr>
                <w:rFonts w:eastAsia="Calibri" w:cstheme="minorHAnsi"/>
                <w:bCs/>
                <w:kern w:val="2"/>
                <w:sz w:val="20"/>
                <w:szCs w:val="20"/>
                <w14:ligatures w14:val="standardContextual"/>
              </w:rPr>
              <w:t>…</w:t>
            </w:r>
          </w:p>
        </w:tc>
      </w:tr>
    </w:tbl>
    <w:p w14:paraId="7F0C6848" w14:textId="77777777" w:rsidR="002F58C5" w:rsidRPr="002F58C5" w:rsidRDefault="002F58C5" w:rsidP="002F58C5">
      <w:pPr>
        <w:spacing w:after="0" w:line="240" w:lineRule="auto"/>
        <w:jc w:val="both"/>
        <w:rPr>
          <w:rFonts w:eastAsia="Calibri" w:cstheme="minorHAnsi"/>
          <w:bCs/>
          <w:kern w:val="2"/>
          <w:sz w:val="20"/>
          <w:szCs w:val="20"/>
          <w:lang w:val="es-MX"/>
          <w14:ligatures w14:val="standardContextual"/>
        </w:rPr>
      </w:pPr>
    </w:p>
    <w:p w14:paraId="110E3492" w14:textId="414140EE" w:rsidR="002F58C5" w:rsidRPr="002F58C5" w:rsidRDefault="002F58C5" w:rsidP="00206689">
      <w:pPr>
        <w:spacing w:after="0" w:line="360" w:lineRule="auto"/>
        <w:jc w:val="both"/>
        <w:rPr>
          <w:rFonts w:eastAsia="Calibri" w:cstheme="minorHAnsi"/>
          <w:kern w:val="2"/>
          <w:sz w:val="20"/>
          <w:szCs w:val="20"/>
          <w:lang w:val="es-MX"/>
          <w14:ligatures w14:val="standardContextual"/>
        </w:rPr>
      </w:pPr>
      <w:r w:rsidRPr="002F58C5">
        <w:rPr>
          <w:rFonts w:eastAsia="Calibri" w:cstheme="minorHAnsi"/>
          <w:bCs/>
          <w:kern w:val="2"/>
          <w:sz w:val="20"/>
          <w:szCs w:val="20"/>
          <w:lang w:val="es-MX"/>
          <w14:ligatures w14:val="standardContextual"/>
        </w:rPr>
        <w:t>En un origen se contemplaba a la Comisión Edilicia de Promoción Nacional e Internacional del Destino Turístico, esto debido a la naturaleza de sus funciones, las cuales en la actualidad se plasman en el artículo 108, y cuya atribución específica se constata en su fracción IV, que expone a la letra:</w:t>
      </w:r>
      <w:r w:rsidR="00206689">
        <w:rPr>
          <w:rFonts w:eastAsia="Calibri" w:cstheme="minorHAnsi"/>
          <w:bCs/>
          <w:kern w:val="2"/>
          <w:sz w:val="20"/>
          <w:szCs w:val="20"/>
          <w:lang w:val="es-MX"/>
          <w14:ligatures w14:val="standardContextual"/>
        </w:rPr>
        <w:t xml:space="preserve"> </w:t>
      </w:r>
      <w:r w:rsidRPr="002F58C5">
        <w:rPr>
          <w:rFonts w:eastAsia="Calibri" w:cstheme="minorHAnsi"/>
          <w:b/>
          <w:bCs/>
          <w:i/>
          <w:iCs/>
          <w:kern w:val="2"/>
          <w:sz w:val="18"/>
          <w:szCs w:val="18"/>
          <w:lang w:val="es-MX"/>
          <w14:ligatures w14:val="standardContextual"/>
        </w:rPr>
        <w:t>Artículo 108.</w:t>
      </w:r>
      <w:r w:rsidRPr="002F58C5">
        <w:rPr>
          <w:rFonts w:eastAsia="Calibri" w:cstheme="minorHAnsi"/>
          <w:bCs/>
          <w:i/>
          <w:iCs/>
          <w:kern w:val="2"/>
          <w:sz w:val="18"/>
          <w:szCs w:val="18"/>
          <w:lang w:val="es-MX"/>
          <w14:ligatures w14:val="standardContextual"/>
        </w:rPr>
        <w:t xml:space="preserve"> Además de las facultades genéricas que le competen, la Comisión Edilicia de Promoción Nacional e Internacional del Destino Turístico, ejercerá las siguientes atribuciones:</w:t>
      </w:r>
      <w:r w:rsidR="00206689">
        <w:rPr>
          <w:rFonts w:eastAsia="Calibri" w:cstheme="minorHAnsi"/>
          <w:bCs/>
          <w:i/>
          <w:iCs/>
          <w:kern w:val="2"/>
          <w:sz w:val="18"/>
          <w:szCs w:val="18"/>
          <w:lang w:val="es-MX"/>
          <w14:ligatures w14:val="standardContextual"/>
        </w:rPr>
        <w:t xml:space="preserve"> </w:t>
      </w:r>
      <w:r w:rsidRPr="002F58C5">
        <w:rPr>
          <w:rFonts w:eastAsia="Calibri" w:cstheme="minorHAnsi"/>
          <w:bCs/>
          <w:i/>
          <w:iCs/>
          <w:kern w:val="2"/>
          <w:sz w:val="18"/>
          <w:szCs w:val="18"/>
          <w:lang w:val="es-MX"/>
          <w14:ligatures w14:val="standardContextual"/>
        </w:rPr>
        <w:t>…</w:t>
      </w:r>
      <w:r w:rsidR="00206689">
        <w:rPr>
          <w:rFonts w:eastAsia="Calibri" w:cstheme="minorHAnsi"/>
          <w:bCs/>
          <w:i/>
          <w:iCs/>
          <w:kern w:val="2"/>
          <w:sz w:val="18"/>
          <w:szCs w:val="18"/>
          <w:lang w:val="es-MX"/>
          <w14:ligatures w14:val="standardContextual"/>
        </w:rPr>
        <w:t xml:space="preserve"> </w:t>
      </w:r>
      <w:r w:rsidR="00206689">
        <w:rPr>
          <w:rFonts w:eastAsia="Calibri" w:cstheme="minorHAnsi"/>
          <w:b/>
          <w:bCs/>
          <w:i/>
          <w:iCs/>
          <w:kern w:val="2"/>
          <w:sz w:val="18"/>
          <w:szCs w:val="18"/>
          <w:lang w:val="es-MX"/>
          <w14:ligatures w14:val="standardContextual"/>
        </w:rPr>
        <w:t xml:space="preserve">IV. </w:t>
      </w:r>
      <w:r w:rsidRPr="002F58C5">
        <w:rPr>
          <w:rFonts w:eastAsia="Calibri" w:cstheme="minorHAnsi"/>
          <w:bCs/>
          <w:i/>
          <w:iCs/>
          <w:kern w:val="2"/>
          <w:sz w:val="18"/>
          <w:szCs w:val="18"/>
          <w:lang w:val="es-MX"/>
          <w14:ligatures w14:val="standardContextual"/>
        </w:rPr>
        <w:t>Acompañar la observancia de la implementación de políticas públicas relacionadas con la promoción turística, asegurándose de que los recursos destinados a este fin se utilicen de manera eficiente y transparente.</w:t>
      </w:r>
      <w:r w:rsidR="00206689">
        <w:rPr>
          <w:rFonts w:eastAsia="Calibri" w:cstheme="minorHAnsi"/>
          <w:bCs/>
          <w:i/>
          <w:iCs/>
          <w:kern w:val="2"/>
          <w:sz w:val="18"/>
          <w:szCs w:val="18"/>
          <w:lang w:val="es-MX"/>
          <w14:ligatures w14:val="standardContextual"/>
        </w:rPr>
        <w:t xml:space="preserve"> </w:t>
      </w:r>
      <w:r w:rsidRPr="002F58C5">
        <w:rPr>
          <w:rFonts w:eastAsia="Calibri" w:cstheme="minorHAnsi"/>
          <w:bCs/>
          <w:i/>
          <w:iCs/>
          <w:kern w:val="2"/>
          <w:sz w:val="18"/>
          <w:szCs w:val="18"/>
          <w:lang w:val="es-MX"/>
          <w14:ligatures w14:val="standardContextual"/>
        </w:rPr>
        <w:t>…</w:t>
      </w:r>
      <w:r w:rsidR="00206689">
        <w:rPr>
          <w:rFonts w:eastAsia="Calibri" w:cstheme="minorHAnsi"/>
          <w:bCs/>
          <w:i/>
          <w:iCs/>
          <w:kern w:val="2"/>
          <w:sz w:val="18"/>
          <w:szCs w:val="18"/>
          <w:lang w:val="es-MX"/>
          <w14:ligatures w14:val="standardContextual"/>
        </w:rPr>
        <w:t xml:space="preserve"> </w:t>
      </w:r>
      <w:r w:rsidRPr="002F58C5">
        <w:rPr>
          <w:rFonts w:eastAsia="Calibri" w:cstheme="minorHAnsi"/>
          <w:bCs/>
          <w:kern w:val="2"/>
          <w:sz w:val="20"/>
          <w:szCs w:val="20"/>
          <w:lang w:val="es-MX"/>
          <w14:ligatures w14:val="standardContextual"/>
        </w:rPr>
        <w:t>Ahora bien, las atribuciones de la Comisión Edilicia de Servicios Turísticos y Atención al Visitante conforme al Reglamento de Gobierno Municipal de Puerto Vallarta, Jalisco, se señalan a continuación:</w:t>
      </w:r>
      <w:r w:rsidR="00206689">
        <w:rPr>
          <w:rFonts w:eastAsia="Calibri" w:cstheme="minorHAnsi"/>
          <w:bCs/>
          <w:kern w:val="2"/>
          <w:sz w:val="20"/>
          <w:szCs w:val="20"/>
          <w:lang w:val="es-MX"/>
          <w14:ligatures w14:val="standardContextual"/>
        </w:rPr>
        <w:t xml:space="preserve"> </w:t>
      </w:r>
      <w:r w:rsidRPr="002F58C5">
        <w:rPr>
          <w:rFonts w:eastAsia="Calibri" w:cstheme="minorHAnsi"/>
          <w:b/>
          <w:bCs/>
          <w:i/>
          <w:iCs/>
          <w:kern w:val="2"/>
          <w:sz w:val="18"/>
          <w:szCs w:val="18"/>
          <w:lang w:val="es-MX"/>
          <w14:ligatures w14:val="standardContextual"/>
        </w:rPr>
        <w:t>Artículo 110.</w:t>
      </w:r>
      <w:r w:rsidRPr="002F58C5">
        <w:rPr>
          <w:rFonts w:eastAsia="Calibri" w:cstheme="minorHAnsi"/>
          <w:bCs/>
          <w:i/>
          <w:iCs/>
          <w:kern w:val="2"/>
          <w:sz w:val="18"/>
          <w:szCs w:val="18"/>
          <w:lang w:val="es-MX"/>
          <w14:ligatures w14:val="standardContextual"/>
        </w:rPr>
        <w:t xml:space="preserve"> Además de las facultades genéricas que le competen, la Comisión Edilicia de Servicios Turísticos y Atención al Visitante, ejercerá las siguientes atribuciones: </w:t>
      </w:r>
      <w:r w:rsidR="00206689">
        <w:rPr>
          <w:rFonts w:eastAsia="Calibri" w:cstheme="minorHAnsi"/>
          <w:b/>
          <w:bCs/>
          <w:i/>
          <w:iCs/>
          <w:kern w:val="2"/>
          <w:sz w:val="18"/>
          <w:szCs w:val="18"/>
          <w:lang w:val="es-MX"/>
          <w14:ligatures w14:val="standardContextual"/>
        </w:rPr>
        <w:t xml:space="preserve">I. </w:t>
      </w:r>
      <w:r w:rsidRPr="002F58C5">
        <w:rPr>
          <w:rFonts w:eastAsia="Calibri" w:cstheme="minorHAnsi"/>
          <w:bCs/>
          <w:i/>
          <w:iCs/>
          <w:kern w:val="2"/>
          <w:sz w:val="18"/>
          <w:szCs w:val="18"/>
          <w:lang w:val="es-MX"/>
          <w14:ligatures w14:val="standardContextual"/>
        </w:rPr>
        <w:t xml:space="preserve">Acompañar la observancia de la mejora continua de los servicios turísticos ofrecidos por el municipio en su conjunto, incluyendo transporte, guías turísticos y actividades recreativas, buscando asegurar estándares de calidad, higiene y seguridad; </w:t>
      </w:r>
      <w:r w:rsidR="00206689">
        <w:rPr>
          <w:rFonts w:eastAsia="Calibri" w:cstheme="minorHAnsi"/>
          <w:b/>
          <w:bCs/>
          <w:i/>
          <w:iCs/>
          <w:kern w:val="2"/>
          <w:sz w:val="18"/>
          <w:szCs w:val="18"/>
          <w:lang w:val="es-MX"/>
          <w14:ligatures w14:val="standardContextual"/>
        </w:rPr>
        <w:t xml:space="preserve">II. </w:t>
      </w:r>
      <w:r w:rsidRPr="002F58C5">
        <w:rPr>
          <w:rFonts w:eastAsia="Calibri" w:cstheme="minorHAnsi"/>
          <w:bCs/>
          <w:i/>
          <w:iCs/>
          <w:kern w:val="2"/>
          <w:sz w:val="18"/>
          <w:szCs w:val="18"/>
          <w:lang w:val="es-MX"/>
          <w14:ligatures w14:val="standardContextual"/>
        </w:rPr>
        <w:t xml:space="preserve">Coadyuvar, junto a la Dependencia competente del Gobierno Municipal, en la creación de planes de atención, guías y protocolos frente a emergencias o contingencias que afecten a las y los turistas durante su visita a Puerto Vallarta, y </w:t>
      </w:r>
      <w:r w:rsidR="00206689">
        <w:rPr>
          <w:rFonts w:eastAsia="Calibri" w:cstheme="minorHAnsi"/>
          <w:b/>
          <w:bCs/>
          <w:i/>
          <w:iCs/>
          <w:kern w:val="2"/>
          <w:sz w:val="18"/>
          <w:szCs w:val="18"/>
          <w:lang w:val="es-MX"/>
          <w14:ligatures w14:val="standardContextual"/>
        </w:rPr>
        <w:t xml:space="preserve">III. </w:t>
      </w:r>
      <w:r w:rsidRPr="002F58C5">
        <w:rPr>
          <w:rFonts w:eastAsia="Calibri" w:cstheme="minorHAnsi"/>
          <w:bCs/>
          <w:i/>
          <w:iCs/>
          <w:kern w:val="2"/>
          <w:sz w:val="18"/>
          <w:szCs w:val="18"/>
          <w:lang w:val="es-MX"/>
          <w14:ligatures w14:val="standardContextual"/>
        </w:rPr>
        <w:t>Coadyuvar, junto a las Dependencias competentes del Gobierno Municipal, para que se lleven a cabo actividades de formación, capacitación y profesionalización para las y los trabajadores turísticos.</w:t>
      </w:r>
      <w:r w:rsidR="00206689">
        <w:rPr>
          <w:rFonts w:eastAsia="Calibri" w:cstheme="minorHAnsi"/>
          <w:bCs/>
          <w:i/>
          <w:iCs/>
          <w:kern w:val="2"/>
          <w:sz w:val="18"/>
          <w:szCs w:val="18"/>
          <w:lang w:val="es-MX"/>
          <w14:ligatures w14:val="standardContextual"/>
        </w:rPr>
        <w:t xml:space="preserve"> </w:t>
      </w:r>
      <w:r w:rsidRPr="002F58C5">
        <w:rPr>
          <w:rFonts w:eastAsia="Calibri" w:cstheme="minorHAnsi"/>
          <w:bCs/>
          <w:kern w:val="2"/>
          <w:sz w:val="20"/>
          <w:szCs w:val="20"/>
          <w:lang w:val="es-MX"/>
          <w14:ligatures w14:val="standardContextual"/>
        </w:rPr>
        <w:t>Las facultades que se le confieren a la Comisión Edilicia de Servicios Turísticos y Atención al Visitante, se encuentran ligadas principalmente al sector turístico privado; tal como se desprende de cada una de las fracciones, su enfoque prioritario es a fortalecer las acciones de la prestación de los servicios turísticos y las condiciones que se brindan, esto a través de los prestadores y trabajadores de servicios turísticos. Ahora bien, la Comisión Edilicia de Promoción Nacional e Internacional del Destino Turístico, posee facultades específicas para acompañar la observancia de la implementación de políticas públicas relacionadas con la promoción turística, lo cual refiere a promover la imagen y percepción de nuestro Puerto.</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 xml:space="preserve">En consideración de los criterios anteriores, en cada artículo citado previamente, se estipula </w:t>
      </w:r>
      <w:r w:rsidRPr="002F58C5">
        <w:rPr>
          <w:rFonts w:eastAsia="Calibri" w:cstheme="minorHAnsi"/>
          <w:bCs/>
          <w:i/>
          <w:iCs/>
          <w:kern w:val="2"/>
          <w:sz w:val="20"/>
          <w:szCs w:val="20"/>
          <w:lang w:val="es-MX"/>
          <w14:ligatures w14:val="standardContextual"/>
        </w:rPr>
        <w:t>“además de las facultades genéricas que le competen”</w:t>
      </w:r>
      <w:r w:rsidRPr="002F58C5">
        <w:rPr>
          <w:rFonts w:eastAsia="Calibri" w:cstheme="minorHAnsi"/>
          <w:bCs/>
          <w:kern w:val="2"/>
          <w:sz w:val="20"/>
          <w:szCs w:val="20"/>
          <w:lang w:val="es-MX"/>
          <w14:ligatures w14:val="standardContextual"/>
        </w:rPr>
        <w:t>, refiriéndose a las facultades que derivan de su denominación y afines a sus atribuciones, lo cual se argumentó en líneas anteriores sobre el enfoque de las actividades inherentes a cada Comisión.</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En virtud de lo expuesto con anterioridad, es que en la fracción IV deberá permanecer la Comisión Edilicia de Promoción Nacional e Internacional del Destino Turístico.</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 xml:space="preserve">Aunado a lo anterior, existe otra propuesta de modificación al artículo 4, particularmente en la representación de la sociedad civil ya que integra particularmente al Observatorio Ciudadano del Centro Histórico, sin embargo, al inicio de dicho párrafo se siguen contemplando 7 posiciones, esto aunado a que no presentó información adicional sobre esta organización, a la cual, si se opta por ello, podrá ser invitada a las sesiones del consejo. En continuación al párrafo anterior, se plantean también modificaciones al artículo 4 con efectos para la designación de </w:t>
      </w:r>
      <w:r w:rsidRPr="002F58C5">
        <w:rPr>
          <w:rFonts w:eastAsia="Calibri" w:cstheme="minorHAnsi"/>
          <w:bCs/>
          <w:kern w:val="2"/>
          <w:sz w:val="20"/>
          <w:szCs w:val="20"/>
          <w:lang w:val="es-MX"/>
          <w14:ligatures w14:val="standardContextual"/>
        </w:rPr>
        <w:lastRenderedPageBreak/>
        <w:t>la participación social, lo cual creemos que no es conveniente ya que el Presidente de Consejo es designado por la asamblea de la Asociación Civil; de igual manera, se estima que es improcedente la rotación de la presidencia toda vez que atenta contra los principios de ciudadanización de dicho consejo, ya que la presidencia pudiera recaer en servidores públicos municipales, lo cual va en contra del espíritu del reglamento motivo de análisis.</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 xml:space="preserve">Continuando con el análisis, a su vez se presenta la adhesión de un último párrafo al artículo 8, modificación que equivaldría a que cada 6 meses se estén cambiando su organización debido a la rotación, lo cual podría representar un retraso severo en las acciones que se estén desarrollando, y podría no darse continuidad a los trabajos iniciados en el consejo. De la iniciativa presentada, se advierte que también se propone la modificación a la fracción II del artículo 9 del </w:t>
      </w:r>
      <w:r w:rsidRPr="002F58C5">
        <w:rPr>
          <w:rFonts w:eastAsia="Calibri" w:cstheme="minorHAnsi"/>
          <w:kern w:val="2"/>
          <w:sz w:val="20"/>
          <w:szCs w:val="20"/>
          <w:lang w:val="es-MX"/>
          <w14:ligatures w14:val="standardContextual"/>
        </w:rPr>
        <w:t>Reglamento Municipal del Consejo Ciudadano del Centro Histórico del Municipio de Puerto Vallarta, Jalisco; la modificación que propone, atenta contra el ejercicio y desarrollo de las acciones que se implementan por el Consejo Ciudadano, ya que la disposición se creó como una herramienta para facilitar los trámites necesarios para efectuar acciones dentro del polígono comprendido por el Centro Histórico, esto no implica que no rindan informes ante el pleno del consejo.</w:t>
      </w:r>
      <w:r w:rsidR="00206689">
        <w:rPr>
          <w:rFonts w:eastAsia="Calibri" w:cstheme="minorHAnsi"/>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Como parte última del análisis de las reformas, se propuso modificación al artículo 13, reformar que se estiman innecesarias, esto debido a que si concedemos cambiar días hábiles por horas, presionarán innecesariamente los trabajos de un Consejo que en su mayoría son ciudadanos. No omitimos mencionar, que contemplar un plazo en horas las mismas se computan de momento a momento, es decir, se contemplan las 24 horas del día considerando incluso días hábiles o inhábiles, razón por la cual atenta contra la mecánica que se viene desarrollando en el Consejo Ciudadano. Por lo que ve a la modificación del número 24 escrito con letra a la forma arábiga, es un cambio innecesario ya que al plasmarse con letra no otorga lugar a interpretación, y conceder el cambio resultaría confuso para su aplicación en lo futuro, ya que no resalta una relevancia objetiva.</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 xml:space="preserve">Para concluir con este apartado, en lo que respecta al artículo 15, el hecho de cambiar días hábiles por naturales, supone una reducción del proceso de conformación del Consejo Ciudadano, y al estipularse como días hábiles no existe error de interpretación, ya que los días naturales incluyen a los inhábiles, y por su parte los inhábiles se consideran los sábados, domingos, y demás días que sean considerados por disposiciones oficiales como no laborales, esto de conformidad con las leyes de la materia. </w:t>
      </w:r>
      <w:r w:rsidRPr="002F58C5">
        <w:rPr>
          <w:rFonts w:eastAsia="Calibri" w:cstheme="minorHAnsi"/>
          <w:b/>
          <w:bCs/>
          <w:kern w:val="2"/>
          <w:sz w:val="20"/>
          <w:szCs w:val="20"/>
          <w:lang w:val="es-MX"/>
          <w14:ligatures w14:val="standardContextual"/>
        </w:rPr>
        <w:t>DE LAS MODIFICACIONES ADICIONALES</w:t>
      </w:r>
      <w:r w:rsidR="00206689">
        <w:rPr>
          <w:rFonts w:eastAsia="Calibri" w:cstheme="minorHAnsi"/>
          <w:b/>
          <w:bCs/>
          <w:kern w:val="2"/>
          <w:sz w:val="20"/>
          <w:szCs w:val="20"/>
          <w:lang w:val="es-MX"/>
          <w14:ligatures w14:val="standardContextual"/>
        </w:rPr>
        <w:t xml:space="preserve">. </w:t>
      </w:r>
      <w:r w:rsidRPr="002F58C5">
        <w:rPr>
          <w:rFonts w:eastAsia="Calibri" w:cstheme="minorHAnsi"/>
          <w:kern w:val="2"/>
          <w:sz w:val="20"/>
          <w:szCs w:val="20"/>
          <w:lang w:val="es-MX"/>
          <w14:ligatures w14:val="standardContextual"/>
        </w:rPr>
        <w:t>Al efectuar la revisión del Reglamento Municipal del Consejo Ciudadano del Centro Histórico del Municipio de Puerto Vallarta, Jalisco, nos pudimos percatar que los suplentes no poseen voto, lo cual dificulta el ejercicio de participación en el consejo, esto como se aprecia en el segundo párrafo de su artículo 4:</w:t>
      </w:r>
    </w:p>
    <w:tbl>
      <w:tblPr>
        <w:tblStyle w:val="Tablaconcuadrcula16"/>
        <w:tblW w:w="0" w:type="auto"/>
        <w:tblLook w:val="04A0" w:firstRow="1" w:lastRow="0" w:firstColumn="1" w:lastColumn="0" w:noHBand="0" w:noVBand="1"/>
      </w:tblPr>
      <w:tblGrid>
        <w:gridCol w:w="4164"/>
        <w:gridCol w:w="4097"/>
      </w:tblGrid>
      <w:tr w:rsidR="002F58C5" w:rsidRPr="002F58C5" w14:paraId="3CE07AB4" w14:textId="77777777" w:rsidTr="00206689">
        <w:tc>
          <w:tcPr>
            <w:tcW w:w="4164" w:type="dxa"/>
          </w:tcPr>
          <w:p w14:paraId="44DD0329"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DICE</w:t>
            </w:r>
          </w:p>
        </w:tc>
        <w:tc>
          <w:tcPr>
            <w:tcW w:w="4097" w:type="dxa"/>
          </w:tcPr>
          <w:p w14:paraId="6DCF1834" w14:textId="77777777" w:rsidR="002F58C5" w:rsidRPr="002F58C5" w:rsidRDefault="002F58C5" w:rsidP="002F58C5">
            <w:pPr>
              <w:jc w:val="center"/>
              <w:rPr>
                <w:rFonts w:eastAsia="Calibri" w:cstheme="minorHAnsi"/>
                <w:b/>
                <w:bCs/>
                <w:kern w:val="2"/>
                <w:sz w:val="20"/>
                <w:szCs w:val="20"/>
                <w14:ligatures w14:val="standardContextual"/>
              </w:rPr>
            </w:pPr>
            <w:r w:rsidRPr="002F58C5">
              <w:rPr>
                <w:rFonts w:eastAsia="Calibri" w:cstheme="minorHAnsi"/>
                <w:b/>
                <w:bCs/>
                <w:kern w:val="2"/>
                <w:sz w:val="20"/>
                <w:szCs w:val="20"/>
                <w14:ligatures w14:val="standardContextual"/>
              </w:rPr>
              <w:t>DEBE DECIR</w:t>
            </w:r>
          </w:p>
        </w:tc>
      </w:tr>
      <w:tr w:rsidR="002F58C5" w:rsidRPr="002F58C5" w14:paraId="762F65E1" w14:textId="77777777" w:rsidTr="00206689">
        <w:tc>
          <w:tcPr>
            <w:tcW w:w="4164" w:type="dxa"/>
          </w:tcPr>
          <w:p w14:paraId="0AD00FF4"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b/>
                <w:kern w:val="2"/>
                <w:sz w:val="20"/>
                <w:szCs w:val="20"/>
                <w14:ligatures w14:val="standardContextual"/>
              </w:rPr>
              <w:t>Artículo 4.</w:t>
            </w:r>
            <w:r w:rsidRPr="002F58C5">
              <w:rPr>
                <w:rFonts w:eastAsia="Calibri" w:cstheme="minorHAnsi"/>
                <w:kern w:val="2"/>
                <w:sz w:val="20"/>
                <w:szCs w:val="20"/>
                <w14:ligatures w14:val="standardContextual"/>
              </w:rPr>
              <w:t xml:space="preserve"> El Consejo Ciudadano será el máximo órgano del presente reglamento y estará integrado por los siguientes funcionarios municipales y ciudadanos con derecho a voz y voto, con excepción del Secretario de Actas: </w:t>
            </w:r>
          </w:p>
          <w:p w14:paraId="6B00BED5" w14:textId="77777777" w:rsidR="002F58C5" w:rsidRPr="002F58C5" w:rsidRDefault="002F58C5" w:rsidP="002F58C5">
            <w:pPr>
              <w:jc w:val="both"/>
              <w:rPr>
                <w:rFonts w:eastAsia="Calibri" w:cstheme="minorHAnsi"/>
                <w:kern w:val="2"/>
                <w:sz w:val="20"/>
                <w:szCs w:val="20"/>
                <w14:ligatures w14:val="standardContextual"/>
              </w:rPr>
            </w:pPr>
          </w:p>
          <w:p w14:paraId="16A5DE41" w14:textId="77777777" w:rsidR="002F58C5" w:rsidRPr="002F58C5" w:rsidRDefault="002F58C5" w:rsidP="001B7A6B">
            <w:pPr>
              <w:numPr>
                <w:ilvl w:val="0"/>
                <w:numId w:val="10"/>
              </w:numPr>
              <w:ind w:left="599" w:hanging="56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El Presidente Municipal, o a quien él designe;</w:t>
            </w:r>
          </w:p>
          <w:p w14:paraId="744C143D" w14:textId="77777777" w:rsidR="002F58C5" w:rsidRPr="002F58C5" w:rsidRDefault="002F58C5" w:rsidP="001B7A6B">
            <w:pPr>
              <w:numPr>
                <w:ilvl w:val="0"/>
                <w:numId w:val="10"/>
              </w:numPr>
              <w:ind w:left="599" w:hanging="56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Secretario de Actas, quien será designado por el Presidente del Consejo Ciudadano;</w:t>
            </w:r>
          </w:p>
          <w:p w14:paraId="25B163F2" w14:textId="77777777" w:rsidR="002F58C5" w:rsidRPr="002F58C5" w:rsidRDefault="002F58C5" w:rsidP="001B7A6B">
            <w:pPr>
              <w:numPr>
                <w:ilvl w:val="0"/>
                <w:numId w:val="10"/>
              </w:numPr>
              <w:ind w:left="599" w:hanging="56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El Presidente de la Comisión Edilicia de Ordenamiento Territorial;</w:t>
            </w:r>
          </w:p>
          <w:p w14:paraId="2153F117" w14:textId="77777777" w:rsidR="002F58C5" w:rsidRPr="002F58C5" w:rsidRDefault="002F58C5" w:rsidP="001B7A6B">
            <w:pPr>
              <w:numPr>
                <w:ilvl w:val="0"/>
                <w:numId w:val="10"/>
              </w:numPr>
              <w:ind w:left="599" w:hanging="56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El Presidente de la Comisión Edilicia de Turismo y Desarrollo Económico;</w:t>
            </w:r>
          </w:p>
          <w:p w14:paraId="2C54BF59" w14:textId="77777777" w:rsidR="002F58C5" w:rsidRPr="002F58C5" w:rsidRDefault="002F58C5" w:rsidP="001B7A6B">
            <w:pPr>
              <w:numPr>
                <w:ilvl w:val="0"/>
                <w:numId w:val="10"/>
              </w:numPr>
              <w:ind w:left="599" w:hanging="56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 xml:space="preserve">El Secretario del Comité Consultivo; </w:t>
            </w:r>
          </w:p>
          <w:p w14:paraId="4A3D7174" w14:textId="77777777" w:rsidR="002F58C5" w:rsidRPr="002F58C5" w:rsidRDefault="002F58C5" w:rsidP="001B7A6B">
            <w:pPr>
              <w:numPr>
                <w:ilvl w:val="0"/>
                <w:numId w:val="10"/>
              </w:numPr>
              <w:ind w:left="599" w:hanging="56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 xml:space="preserve">Siete miembros de la sociedad civil con interés jurídico en el centro histórico de Puerto Vallarta, Jalisco. </w:t>
            </w:r>
          </w:p>
          <w:p w14:paraId="32364ADB" w14:textId="77777777" w:rsidR="002F58C5" w:rsidRPr="002F58C5" w:rsidRDefault="002F58C5" w:rsidP="002F58C5">
            <w:pPr>
              <w:ind w:left="599" w:hanging="567"/>
              <w:jc w:val="both"/>
              <w:rPr>
                <w:rFonts w:eastAsia="Calibri" w:cstheme="minorHAnsi"/>
                <w:kern w:val="2"/>
                <w:sz w:val="20"/>
                <w:szCs w:val="20"/>
                <w14:ligatures w14:val="standardContextual"/>
              </w:rPr>
            </w:pPr>
          </w:p>
          <w:p w14:paraId="67E2739F"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 xml:space="preserve">Por cada consejero propietario se elegirá un suplente, el cual será designado por el mismo </w:t>
            </w:r>
            <w:r w:rsidRPr="002F58C5">
              <w:rPr>
                <w:rFonts w:eastAsia="Calibri" w:cstheme="minorHAnsi"/>
                <w:kern w:val="2"/>
                <w:sz w:val="20"/>
                <w:szCs w:val="20"/>
                <w14:ligatures w14:val="standardContextual"/>
              </w:rPr>
              <w:lastRenderedPageBreak/>
              <w:t>propietario, dichos suplentes tendrán derecho a voz, pero no a voto. El cargo de consejero es honorífico, por lo que no recibirán remuneración o emolumento alguno por las actividades que desempeñen en el Consejo Ciudadano y en el Comité Consultivo.</w:t>
            </w:r>
          </w:p>
          <w:p w14:paraId="757A8036" w14:textId="77777777" w:rsidR="002F58C5" w:rsidRPr="002F58C5" w:rsidRDefault="002F58C5" w:rsidP="002F58C5">
            <w:pPr>
              <w:jc w:val="both"/>
              <w:rPr>
                <w:rFonts w:eastAsia="Calibri" w:cstheme="minorHAnsi"/>
                <w:kern w:val="2"/>
                <w:sz w:val="20"/>
                <w:szCs w:val="20"/>
                <w14:ligatures w14:val="standardContextual"/>
              </w:rPr>
            </w:pPr>
          </w:p>
          <w:p w14:paraId="77959592"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Para los efectos a que se refiere la fracción VI del presente artículo, los siete miembros de la sociedad civil, serán los siguientes:</w:t>
            </w:r>
          </w:p>
          <w:p w14:paraId="4097E8EA" w14:textId="77777777" w:rsidR="002F58C5" w:rsidRPr="002F58C5" w:rsidRDefault="002F58C5" w:rsidP="002F58C5">
            <w:pPr>
              <w:jc w:val="both"/>
              <w:rPr>
                <w:rFonts w:eastAsia="Calibri" w:cstheme="minorHAnsi"/>
                <w:kern w:val="2"/>
                <w:sz w:val="20"/>
                <w:szCs w:val="20"/>
                <w14:ligatures w14:val="standardContextual"/>
              </w:rPr>
            </w:pPr>
          </w:p>
          <w:p w14:paraId="1ECF41FC" w14:textId="77777777" w:rsidR="002F58C5" w:rsidRPr="002F58C5" w:rsidRDefault="002F58C5" w:rsidP="001B7A6B">
            <w:pPr>
              <w:numPr>
                <w:ilvl w:val="3"/>
                <w:numId w:val="11"/>
              </w:numPr>
              <w:ind w:left="45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El Presidente del Consejo Directivo de la Unión de Propietarios de Fincas Urbanas del Municipio de Puerto Vallarta A.C., quien fungirá como Presidente del Consejo Ciudadano.</w:t>
            </w:r>
          </w:p>
          <w:p w14:paraId="10232662" w14:textId="77777777" w:rsidR="002F58C5" w:rsidRPr="002F58C5" w:rsidRDefault="002F58C5" w:rsidP="001B7A6B">
            <w:pPr>
              <w:numPr>
                <w:ilvl w:val="0"/>
                <w:numId w:val="11"/>
              </w:numPr>
              <w:ind w:left="45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Un representante de los comerciantes del Centro Histórico;</w:t>
            </w:r>
          </w:p>
          <w:p w14:paraId="2F843C2B" w14:textId="77777777" w:rsidR="002F58C5" w:rsidRPr="002F58C5" w:rsidRDefault="002F58C5" w:rsidP="001B7A6B">
            <w:pPr>
              <w:numPr>
                <w:ilvl w:val="0"/>
                <w:numId w:val="11"/>
              </w:numPr>
              <w:ind w:left="45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Un Representante de los Restauranteros del Centro Histórico;</w:t>
            </w:r>
          </w:p>
          <w:p w14:paraId="7F050ACB" w14:textId="77777777" w:rsidR="002F58C5" w:rsidRPr="002F58C5" w:rsidRDefault="002F58C5" w:rsidP="001B7A6B">
            <w:pPr>
              <w:numPr>
                <w:ilvl w:val="0"/>
                <w:numId w:val="11"/>
              </w:numPr>
              <w:ind w:left="45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Un Representante de los Hoteleros del Centro Histórico;</w:t>
            </w:r>
          </w:p>
          <w:p w14:paraId="7F7C1164" w14:textId="77777777" w:rsidR="002F58C5" w:rsidRPr="002F58C5" w:rsidRDefault="002F58C5" w:rsidP="001B7A6B">
            <w:pPr>
              <w:numPr>
                <w:ilvl w:val="0"/>
                <w:numId w:val="11"/>
              </w:numPr>
              <w:ind w:left="45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Un Representante de los Inversionistas del Centro Histórico;</w:t>
            </w:r>
          </w:p>
          <w:p w14:paraId="55B42F13" w14:textId="77777777" w:rsidR="002F58C5" w:rsidRPr="002F58C5" w:rsidRDefault="002F58C5" w:rsidP="001B7A6B">
            <w:pPr>
              <w:numPr>
                <w:ilvl w:val="0"/>
                <w:numId w:val="11"/>
              </w:numPr>
              <w:ind w:left="45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Un Representante de los Profesionistas; y</w:t>
            </w:r>
          </w:p>
          <w:p w14:paraId="7C7ECE94" w14:textId="77777777" w:rsidR="002F58C5" w:rsidRPr="002F58C5" w:rsidRDefault="002F58C5" w:rsidP="001B7A6B">
            <w:pPr>
              <w:numPr>
                <w:ilvl w:val="0"/>
                <w:numId w:val="11"/>
              </w:numPr>
              <w:ind w:left="457"/>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Un Representante de la Junta Vecinal de la Colonia Centro.</w:t>
            </w:r>
          </w:p>
          <w:p w14:paraId="27C80C70" w14:textId="77777777" w:rsidR="002F58C5" w:rsidRPr="002F58C5" w:rsidRDefault="002F58C5" w:rsidP="002F58C5">
            <w:pPr>
              <w:jc w:val="both"/>
              <w:rPr>
                <w:rFonts w:eastAsia="Calibri" w:cstheme="minorHAnsi"/>
                <w:kern w:val="2"/>
                <w:sz w:val="20"/>
                <w:szCs w:val="20"/>
                <w14:ligatures w14:val="standardContextual"/>
              </w:rPr>
            </w:pPr>
          </w:p>
          <w:p w14:paraId="4091E427"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Los consejeros de la sociedad civil previa selección serán designados por el Presidente del Consejo Ciudadano.</w:t>
            </w:r>
          </w:p>
          <w:p w14:paraId="37EA803D" w14:textId="77777777" w:rsidR="002F58C5" w:rsidRPr="002F58C5" w:rsidRDefault="002F58C5" w:rsidP="002F58C5">
            <w:pPr>
              <w:jc w:val="both"/>
              <w:rPr>
                <w:rFonts w:eastAsia="Calibri" w:cstheme="minorHAnsi"/>
                <w:kern w:val="2"/>
                <w:sz w:val="20"/>
                <w:szCs w:val="20"/>
                <w14:ligatures w14:val="standardContextual"/>
              </w:rPr>
            </w:pPr>
          </w:p>
          <w:p w14:paraId="3A46765B"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En caso de modificación a la representación de la Unión de Propietarios de Fincas Urbanas de Puerto Vallarta, A.C., el suplente que haya señalado por el mismo, deberá de asumir las mismas atribuciones que el Presidente del Consejo Ciudadano, hasta en tanto no se designe nuevo representante titular de dicha Unión.</w:t>
            </w:r>
          </w:p>
          <w:p w14:paraId="3C3764DD" w14:textId="77777777" w:rsidR="002F58C5" w:rsidRPr="002F58C5" w:rsidRDefault="002F58C5" w:rsidP="002F58C5">
            <w:pPr>
              <w:jc w:val="both"/>
              <w:rPr>
                <w:rFonts w:eastAsia="Calibri" w:cstheme="minorHAnsi"/>
                <w:kern w:val="2"/>
                <w:sz w:val="20"/>
                <w:szCs w:val="20"/>
                <w14:ligatures w14:val="standardContextual"/>
              </w:rPr>
            </w:pPr>
          </w:p>
        </w:tc>
        <w:tc>
          <w:tcPr>
            <w:tcW w:w="4097" w:type="dxa"/>
          </w:tcPr>
          <w:p w14:paraId="34254A07"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b/>
                <w:kern w:val="2"/>
                <w:sz w:val="20"/>
                <w:szCs w:val="20"/>
                <w14:ligatures w14:val="standardContextual"/>
              </w:rPr>
              <w:lastRenderedPageBreak/>
              <w:t>Artículo 4.</w:t>
            </w:r>
            <w:r w:rsidRPr="002F58C5">
              <w:rPr>
                <w:rFonts w:eastAsia="Calibri" w:cstheme="minorHAnsi"/>
                <w:kern w:val="2"/>
                <w:sz w:val="20"/>
                <w:szCs w:val="20"/>
                <w14:ligatures w14:val="standardContextual"/>
              </w:rPr>
              <w:t xml:space="preserve"> …</w:t>
            </w:r>
          </w:p>
          <w:p w14:paraId="1595BCEC" w14:textId="77777777" w:rsidR="002F58C5" w:rsidRPr="002F58C5" w:rsidRDefault="002F58C5" w:rsidP="002F58C5">
            <w:pPr>
              <w:jc w:val="both"/>
              <w:rPr>
                <w:rFonts w:eastAsia="Calibri" w:cstheme="minorHAnsi"/>
                <w:kern w:val="2"/>
                <w:sz w:val="20"/>
                <w:szCs w:val="20"/>
                <w14:ligatures w14:val="standardContextual"/>
              </w:rPr>
            </w:pPr>
          </w:p>
          <w:p w14:paraId="2C7D5D10" w14:textId="77777777" w:rsidR="002F58C5" w:rsidRPr="002F58C5" w:rsidRDefault="002F58C5" w:rsidP="002F58C5">
            <w:pPr>
              <w:jc w:val="both"/>
              <w:rPr>
                <w:rFonts w:eastAsia="Calibri" w:cstheme="minorHAnsi"/>
                <w:kern w:val="2"/>
                <w:sz w:val="20"/>
                <w:szCs w:val="20"/>
                <w14:ligatures w14:val="standardContextual"/>
              </w:rPr>
            </w:pPr>
          </w:p>
          <w:p w14:paraId="6067F28C" w14:textId="77777777" w:rsidR="002F58C5" w:rsidRPr="002F58C5" w:rsidRDefault="002F58C5" w:rsidP="002F58C5">
            <w:pPr>
              <w:jc w:val="both"/>
              <w:rPr>
                <w:rFonts w:eastAsia="Calibri" w:cstheme="minorHAnsi"/>
                <w:kern w:val="2"/>
                <w:sz w:val="20"/>
                <w:szCs w:val="20"/>
                <w14:ligatures w14:val="standardContextual"/>
              </w:rPr>
            </w:pPr>
          </w:p>
          <w:p w14:paraId="0ED0C67F" w14:textId="77777777" w:rsidR="002F58C5" w:rsidRPr="002F58C5" w:rsidRDefault="002F58C5" w:rsidP="002F58C5">
            <w:pPr>
              <w:jc w:val="both"/>
              <w:rPr>
                <w:rFonts w:eastAsia="Calibri" w:cstheme="minorHAnsi"/>
                <w:kern w:val="2"/>
                <w:sz w:val="20"/>
                <w:szCs w:val="20"/>
                <w14:ligatures w14:val="standardContextual"/>
              </w:rPr>
            </w:pPr>
          </w:p>
          <w:p w14:paraId="7A5B9D3F" w14:textId="77777777" w:rsidR="002F58C5" w:rsidRPr="002F58C5" w:rsidRDefault="002F58C5" w:rsidP="002F58C5">
            <w:pPr>
              <w:jc w:val="both"/>
              <w:rPr>
                <w:rFonts w:eastAsia="Calibri" w:cstheme="minorHAnsi"/>
                <w:kern w:val="2"/>
                <w:sz w:val="20"/>
                <w:szCs w:val="20"/>
                <w14:ligatures w14:val="standardContextual"/>
              </w:rPr>
            </w:pPr>
          </w:p>
          <w:p w14:paraId="27AC730C" w14:textId="77777777" w:rsidR="002F58C5" w:rsidRPr="002F58C5" w:rsidRDefault="002F58C5" w:rsidP="002F58C5">
            <w:pPr>
              <w:jc w:val="both"/>
              <w:rPr>
                <w:rFonts w:eastAsia="Calibri" w:cstheme="minorHAnsi"/>
                <w:kern w:val="2"/>
                <w:sz w:val="20"/>
                <w:szCs w:val="20"/>
                <w14:ligatures w14:val="standardContextual"/>
              </w:rPr>
            </w:pPr>
          </w:p>
          <w:p w14:paraId="1DC66243" w14:textId="77777777" w:rsidR="002F58C5" w:rsidRPr="002F58C5" w:rsidRDefault="002F58C5" w:rsidP="002F58C5">
            <w:pPr>
              <w:jc w:val="both"/>
              <w:rPr>
                <w:rFonts w:eastAsia="Calibri" w:cstheme="minorHAnsi"/>
                <w:kern w:val="2"/>
                <w:sz w:val="20"/>
                <w:szCs w:val="20"/>
                <w14:ligatures w14:val="standardContextual"/>
              </w:rPr>
            </w:pPr>
          </w:p>
          <w:p w14:paraId="5EB46214" w14:textId="77777777" w:rsidR="002F58C5" w:rsidRPr="002F58C5" w:rsidRDefault="002F58C5" w:rsidP="002F58C5">
            <w:pPr>
              <w:jc w:val="both"/>
              <w:rPr>
                <w:rFonts w:eastAsia="Calibri" w:cstheme="minorHAnsi"/>
                <w:kern w:val="2"/>
                <w:sz w:val="20"/>
                <w:szCs w:val="20"/>
                <w14:ligatures w14:val="standardContextual"/>
              </w:rPr>
            </w:pPr>
          </w:p>
          <w:p w14:paraId="49238CE1" w14:textId="77777777" w:rsidR="002F58C5" w:rsidRPr="002F58C5" w:rsidRDefault="002F58C5" w:rsidP="002F58C5">
            <w:pPr>
              <w:jc w:val="both"/>
              <w:rPr>
                <w:rFonts w:eastAsia="Calibri" w:cstheme="minorHAnsi"/>
                <w:kern w:val="2"/>
                <w:sz w:val="20"/>
                <w:szCs w:val="20"/>
                <w14:ligatures w14:val="standardContextual"/>
              </w:rPr>
            </w:pPr>
          </w:p>
          <w:p w14:paraId="73E077FD" w14:textId="77777777" w:rsidR="002F58C5" w:rsidRPr="002F58C5" w:rsidRDefault="002F58C5" w:rsidP="002F58C5">
            <w:pPr>
              <w:jc w:val="both"/>
              <w:rPr>
                <w:rFonts w:eastAsia="Calibri" w:cstheme="minorHAnsi"/>
                <w:kern w:val="2"/>
                <w:sz w:val="20"/>
                <w:szCs w:val="20"/>
                <w14:ligatures w14:val="standardContextual"/>
              </w:rPr>
            </w:pPr>
          </w:p>
          <w:p w14:paraId="05682677" w14:textId="77777777" w:rsidR="002F58C5" w:rsidRPr="002F58C5" w:rsidRDefault="002F58C5" w:rsidP="002F58C5">
            <w:pPr>
              <w:jc w:val="both"/>
              <w:rPr>
                <w:rFonts w:eastAsia="Calibri" w:cstheme="minorHAnsi"/>
                <w:kern w:val="2"/>
                <w:sz w:val="20"/>
                <w:szCs w:val="20"/>
                <w14:ligatures w14:val="standardContextual"/>
              </w:rPr>
            </w:pPr>
          </w:p>
          <w:p w14:paraId="079858F5" w14:textId="77777777" w:rsidR="002F58C5" w:rsidRPr="002F58C5" w:rsidRDefault="002F58C5" w:rsidP="002F58C5">
            <w:pPr>
              <w:jc w:val="both"/>
              <w:rPr>
                <w:rFonts w:eastAsia="Calibri" w:cstheme="minorHAnsi"/>
                <w:kern w:val="2"/>
                <w:sz w:val="20"/>
                <w:szCs w:val="20"/>
                <w14:ligatures w14:val="standardContextual"/>
              </w:rPr>
            </w:pPr>
          </w:p>
          <w:p w14:paraId="7A996B8B" w14:textId="77777777" w:rsidR="002F58C5" w:rsidRPr="002F58C5" w:rsidRDefault="002F58C5" w:rsidP="002F58C5">
            <w:pPr>
              <w:jc w:val="both"/>
              <w:rPr>
                <w:rFonts w:eastAsia="Calibri" w:cstheme="minorHAnsi"/>
                <w:kern w:val="2"/>
                <w:sz w:val="20"/>
                <w:szCs w:val="20"/>
                <w14:ligatures w14:val="standardContextual"/>
              </w:rPr>
            </w:pPr>
          </w:p>
          <w:p w14:paraId="6ABFAAB4" w14:textId="77777777" w:rsidR="002F58C5" w:rsidRPr="002F58C5" w:rsidRDefault="002F58C5" w:rsidP="002F58C5">
            <w:pPr>
              <w:jc w:val="both"/>
              <w:rPr>
                <w:rFonts w:eastAsia="Calibri" w:cstheme="minorHAnsi"/>
                <w:kern w:val="2"/>
                <w:sz w:val="20"/>
                <w:szCs w:val="20"/>
                <w14:ligatures w14:val="standardContextual"/>
              </w:rPr>
            </w:pPr>
          </w:p>
          <w:p w14:paraId="5604BB4B" w14:textId="77777777" w:rsidR="002F58C5" w:rsidRPr="002F58C5" w:rsidRDefault="002F58C5" w:rsidP="002F58C5">
            <w:pPr>
              <w:jc w:val="both"/>
              <w:rPr>
                <w:rFonts w:eastAsia="Calibri" w:cstheme="minorHAnsi"/>
                <w:kern w:val="2"/>
                <w:sz w:val="20"/>
                <w:szCs w:val="20"/>
                <w14:ligatures w14:val="standardContextual"/>
              </w:rPr>
            </w:pPr>
          </w:p>
          <w:p w14:paraId="0E920869" w14:textId="77777777" w:rsidR="002F58C5" w:rsidRPr="002F58C5" w:rsidRDefault="002F58C5" w:rsidP="002F58C5">
            <w:pPr>
              <w:jc w:val="both"/>
              <w:rPr>
                <w:rFonts w:eastAsia="Calibri" w:cstheme="minorHAnsi"/>
                <w:kern w:val="2"/>
                <w:sz w:val="20"/>
                <w:szCs w:val="20"/>
                <w14:ligatures w14:val="standardContextual"/>
              </w:rPr>
            </w:pPr>
          </w:p>
          <w:p w14:paraId="135967A8" w14:textId="77777777" w:rsidR="002F58C5" w:rsidRPr="002F58C5" w:rsidRDefault="002F58C5" w:rsidP="002F58C5">
            <w:pPr>
              <w:jc w:val="both"/>
              <w:rPr>
                <w:rFonts w:eastAsia="Calibri" w:cstheme="minorHAnsi"/>
                <w:kern w:val="2"/>
                <w:sz w:val="20"/>
                <w:szCs w:val="20"/>
                <w14:ligatures w14:val="standardContextual"/>
              </w:rPr>
            </w:pPr>
          </w:p>
          <w:p w14:paraId="67EA64C1" w14:textId="77777777" w:rsidR="002F58C5" w:rsidRPr="002F58C5" w:rsidRDefault="002F58C5" w:rsidP="002F58C5">
            <w:pPr>
              <w:jc w:val="both"/>
              <w:rPr>
                <w:rFonts w:eastAsia="Calibri" w:cstheme="minorHAnsi"/>
                <w:kern w:val="2"/>
                <w:sz w:val="20"/>
                <w:szCs w:val="20"/>
                <w14:ligatures w14:val="standardContextual"/>
              </w:rPr>
            </w:pPr>
          </w:p>
          <w:p w14:paraId="71383518"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 xml:space="preserve">Por cada consejero propietario se elegirá un suplente, el cual será designado por el mismo </w:t>
            </w:r>
            <w:r w:rsidRPr="002F58C5">
              <w:rPr>
                <w:rFonts w:eastAsia="Calibri" w:cstheme="minorHAnsi"/>
                <w:kern w:val="2"/>
                <w:sz w:val="20"/>
                <w:szCs w:val="20"/>
                <w14:ligatures w14:val="standardContextual"/>
              </w:rPr>
              <w:lastRenderedPageBreak/>
              <w:t xml:space="preserve">propietario, dichos suplentes tendrán derecho a </w:t>
            </w:r>
            <w:r w:rsidRPr="002F58C5">
              <w:rPr>
                <w:rFonts w:eastAsia="Calibri" w:cstheme="minorHAnsi"/>
                <w:b/>
                <w:bCs/>
                <w:kern w:val="2"/>
                <w:sz w:val="20"/>
                <w:szCs w:val="20"/>
                <w:u w:val="single"/>
                <w14:ligatures w14:val="standardContextual"/>
              </w:rPr>
              <w:t>voz y voto</w:t>
            </w:r>
            <w:r w:rsidRPr="002F58C5">
              <w:rPr>
                <w:rFonts w:eastAsia="Calibri" w:cstheme="minorHAnsi"/>
                <w:kern w:val="2"/>
                <w:sz w:val="20"/>
                <w:szCs w:val="20"/>
                <w14:ligatures w14:val="standardContextual"/>
              </w:rPr>
              <w:t>. El cargo de consejero es honorífico, por lo que no recibirán remuneración o emolumento alguno por las actividades que desempeñen en el Consejo Ciudadano y en el Comité Consultivo.</w:t>
            </w:r>
          </w:p>
          <w:p w14:paraId="1459D979" w14:textId="77777777" w:rsidR="002F58C5" w:rsidRPr="002F58C5" w:rsidRDefault="002F58C5" w:rsidP="002F58C5">
            <w:pPr>
              <w:jc w:val="both"/>
              <w:rPr>
                <w:rFonts w:eastAsia="Calibri" w:cstheme="minorHAnsi"/>
                <w:kern w:val="2"/>
                <w:sz w:val="20"/>
                <w:szCs w:val="20"/>
                <w14:ligatures w14:val="standardContextual"/>
              </w:rPr>
            </w:pPr>
          </w:p>
          <w:p w14:paraId="55F8C542" w14:textId="77777777" w:rsidR="002F58C5" w:rsidRPr="002F58C5" w:rsidRDefault="002F58C5" w:rsidP="002F58C5">
            <w:pPr>
              <w:jc w:val="both"/>
              <w:rPr>
                <w:rFonts w:eastAsia="Calibri" w:cstheme="minorHAnsi"/>
                <w:kern w:val="2"/>
                <w:sz w:val="20"/>
                <w:szCs w:val="20"/>
                <w14:ligatures w14:val="standardContextual"/>
              </w:rPr>
            </w:pPr>
            <w:r w:rsidRPr="002F58C5">
              <w:rPr>
                <w:rFonts w:eastAsia="Calibri" w:cstheme="minorHAnsi"/>
                <w:kern w:val="2"/>
                <w:sz w:val="20"/>
                <w:szCs w:val="20"/>
                <w14:ligatures w14:val="standardContextual"/>
              </w:rPr>
              <w:t>…</w:t>
            </w:r>
          </w:p>
          <w:p w14:paraId="43B447B3" w14:textId="77777777" w:rsidR="002F58C5" w:rsidRPr="002F58C5" w:rsidRDefault="002F58C5" w:rsidP="002F58C5">
            <w:pPr>
              <w:jc w:val="both"/>
              <w:rPr>
                <w:rFonts w:eastAsia="Calibri" w:cstheme="minorHAnsi"/>
                <w:kern w:val="2"/>
                <w:sz w:val="20"/>
                <w:szCs w:val="20"/>
                <w14:ligatures w14:val="standardContextual"/>
              </w:rPr>
            </w:pPr>
          </w:p>
        </w:tc>
      </w:tr>
    </w:tbl>
    <w:p w14:paraId="1364705D" w14:textId="77777777" w:rsidR="002F58C5" w:rsidRPr="002F58C5" w:rsidRDefault="002F58C5" w:rsidP="002F58C5">
      <w:pPr>
        <w:spacing w:after="0" w:line="240" w:lineRule="auto"/>
        <w:jc w:val="both"/>
        <w:rPr>
          <w:rFonts w:eastAsia="Calibri" w:cstheme="minorHAnsi"/>
          <w:kern w:val="2"/>
          <w:sz w:val="20"/>
          <w:szCs w:val="20"/>
          <w:lang w:val="es-MX"/>
          <w14:ligatures w14:val="standardContextual"/>
        </w:rPr>
      </w:pPr>
    </w:p>
    <w:p w14:paraId="34FF5F5D" w14:textId="4AE56F21" w:rsidR="00FB24F2" w:rsidRPr="00FB24F2" w:rsidRDefault="002F58C5" w:rsidP="00BF7909">
      <w:pPr>
        <w:spacing w:after="0" w:line="360" w:lineRule="auto"/>
        <w:jc w:val="both"/>
        <w:rPr>
          <w:rFonts w:eastAsia="Calibri" w:cstheme="minorHAnsi"/>
          <w:bCs/>
          <w:kern w:val="2"/>
          <w:sz w:val="20"/>
          <w:szCs w:val="20"/>
          <w:lang w:val="es-MX"/>
          <w14:ligatures w14:val="standardContextual"/>
        </w:rPr>
      </w:pPr>
      <w:r w:rsidRPr="002F58C5">
        <w:rPr>
          <w:rFonts w:eastAsia="Calibri" w:cstheme="minorHAnsi"/>
          <w:kern w:val="2"/>
          <w:sz w:val="20"/>
          <w:szCs w:val="20"/>
          <w:lang w:val="es-MX"/>
          <w14:ligatures w14:val="standardContextual"/>
        </w:rPr>
        <w:t>Lo subrayado en negritas, es un énfasis añadido para focalizar la propuesta de modificación adicional.</w:t>
      </w:r>
      <w:r w:rsidR="00206689">
        <w:rPr>
          <w:rFonts w:eastAsia="Calibri" w:cstheme="minorHAnsi"/>
          <w:kern w:val="2"/>
          <w:sz w:val="20"/>
          <w:szCs w:val="20"/>
          <w:lang w:val="es-MX"/>
          <w14:ligatures w14:val="standardContextual"/>
        </w:rPr>
        <w:t xml:space="preserve"> </w:t>
      </w:r>
      <w:r w:rsidRPr="002F58C5">
        <w:rPr>
          <w:rFonts w:eastAsia="Calibri" w:cstheme="minorHAnsi"/>
          <w:kern w:val="2"/>
          <w:sz w:val="20"/>
          <w:szCs w:val="20"/>
          <w:lang w:val="es-MX"/>
          <w14:ligatures w14:val="standardContextual"/>
        </w:rPr>
        <w:t>Como se aprecia, la modificación que se plantea busca que se pueda operar de forma normal, y facilitar los trabajos del Consejo Ciudadano del Centro Histórico, para que los suplentes tengas los mismos derechos y obligaciones que los propietarios.</w:t>
      </w:r>
      <w:r w:rsidR="00206689">
        <w:rPr>
          <w:rFonts w:eastAsia="Calibri" w:cstheme="minorHAnsi"/>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DISPOSICIONES JURÍDICAS</w:t>
      </w:r>
      <w:r w:rsidR="00206689">
        <w:rPr>
          <w:rFonts w:eastAsia="Calibri" w:cstheme="minorHAnsi"/>
          <w:b/>
          <w:bCs/>
          <w:kern w:val="2"/>
          <w:sz w:val="20"/>
          <w:szCs w:val="20"/>
          <w:lang w:val="es-MX"/>
          <w14:ligatures w14:val="standardContextual"/>
        </w:rPr>
        <w:t xml:space="preserve">. </w:t>
      </w:r>
      <w:r w:rsidRPr="002F58C5">
        <w:rPr>
          <w:rFonts w:eastAsia="Calibri" w:cstheme="minorHAnsi"/>
          <w:kern w:val="2"/>
          <w:sz w:val="20"/>
          <w:szCs w:val="20"/>
          <w:lang w:val="es-MX"/>
          <w14:ligatures w14:val="standardContextual"/>
        </w:rPr>
        <w:t xml:space="preserve">La Constitución Política de los Estados Unidos Mexicanos, dispone en el segundo párrafo de la fracción II de su artículo 115 que </w:t>
      </w:r>
      <w:r w:rsidRPr="002F58C5">
        <w:rPr>
          <w:rFonts w:eastAsia="Calibri" w:cstheme="minorHAnsi"/>
          <w:i/>
          <w:iCs/>
          <w:kern w:val="2"/>
          <w:sz w:val="18"/>
          <w:szCs w:val="18"/>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206689">
        <w:rPr>
          <w:rFonts w:eastAsia="Calibri" w:cstheme="minorHAnsi"/>
          <w:i/>
          <w:iCs/>
          <w:kern w:val="2"/>
          <w:sz w:val="18"/>
          <w:szCs w:val="18"/>
          <w:lang w:val="es-MX"/>
          <w14:ligatures w14:val="standardContextual"/>
        </w:rPr>
        <w:t xml:space="preserve"> </w:t>
      </w:r>
      <w:r w:rsidRPr="002F58C5">
        <w:rPr>
          <w:rFonts w:eastAsia="Calibri" w:cstheme="minorHAns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2F58C5">
        <w:rPr>
          <w:rFonts w:eastAsia="Calibri" w:cstheme="minorHAnsi"/>
          <w:i/>
          <w:iCs/>
          <w:kern w:val="2"/>
          <w:sz w:val="18"/>
          <w:szCs w:val="18"/>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2F58C5">
        <w:rPr>
          <w:rFonts w:eastAsia="Calibri" w:cstheme="minorHAnsi"/>
          <w:kern w:val="2"/>
          <w:sz w:val="18"/>
          <w:szCs w:val="18"/>
          <w:lang w:val="es-MX"/>
          <w14:ligatures w14:val="standardContextual"/>
        </w:rPr>
        <w:t>.</w:t>
      </w:r>
      <w:r w:rsidR="00206689">
        <w:rPr>
          <w:rFonts w:eastAsia="Calibri" w:cstheme="minorHAnsi"/>
          <w:kern w:val="2"/>
          <w:sz w:val="20"/>
          <w:szCs w:val="20"/>
          <w:lang w:val="es-MX"/>
          <w14:ligatures w14:val="standardContextual"/>
        </w:rPr>
        <w:t xml:space="preserve"> </w:t>
      </w:r>
      <w:r w:rsidRPr="002F58C5">
        <w:rPr>
          <w:rFonts w:eastAsia="Calibri" w:cstheme="minorHAns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2F58C5">
        <w:rPr>
          <w:rFonts w:eastAsia="Calibri" w:cstheme="minorHAnsi"/>
          <w:i/>
          <w:iCs/>
          <w:kern w:val="2"/>
          <w:sz w:val="18"/>
          <w:szCs w:val="18"/>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2F58C5">
        <w:rPr>
          <w:rFonts w:eastAsia="Calibri" w:cstheme="minorHAnsi"/>
          <w:kern w:val="2"/>
          <w:sz w:val="18"/>
          <w:szCs w:val="18"/>
          <w:lang w:val="es-MX"/>
          <w14:ligatures w14:val="standardContextual"/>
        </w:rPr>
        <w:t xml:space="preserve">, </w:t>
      </w:r>
      <w:r w:rsidRPr="002F58C5">
        <w:rPr>
          <w:rFonts w:eastAsia="Calibri" w:cstheme="minorHAnsi"/>
          <w:kern w:val="2"/>
          <w:sz w:val="20"/>
          <w:szCs w:val="20"/>
          <w:lang w:val="es-MX"/>
          <w14:ligatures w14:val="standardContextual"/>
        </w:rPr>
        <w:t xml:space="preserve">mismo que se reitera por el artículo 40 del mismo ordenamiento estatal. Es importante rescatar el </w:t>
      </w:r>
      <w:r w:rsidRPr="002F58C5">
        <w:rPr>
          <w:rFonts w:eastAsia="Calibri" w:cstheme="minorHAnsi"/>
          <w:kern w:val="2"/>
          <w:sz w:val="20"/>
          <w:szCs w:val="20"/>
          <w:lang w:val="es-MX"/>
          <w14:ligatures w14:val="standardContextual"/>
        </w:rPr>
        <w:lastRenderedPageBreak/>
        <w:t xml:space="preserve">artículo </w:t>
      </w:r>
      <w:r w:rsidRPr="002F58C5">
        <w:rPr>
          <w:rFonts w:eastAsia="Calibri" w:cstheme="minorHAnsi"/>
          <w:bCs/>
          <w:kern w:val="2"/>
          <w:sz w:val="20"/>
          <w:szCs w:val="20"/>
          <w:lang w:val="es-MX"/>
          <w14:ligatures w14:val="standardContextual"/>
        </w:rPr>
        <w:t>133 del Reglamento del Gobierno Municipal de Puerto Vallarta, Jalisco, que</w:t>
      </w:r>
      <w:r w:rsidRPr="002F58C5">
        <w:rPr>
          <w:rFonts w:eastAsia="Calibri" w:cstheme="minorHAnsi"/>
          <w:kern w:val="2"/>
          <w:sz w:val="20"/>
          <w:szCs w:val="20"/>
          <w:lang w:val="es-MX"/>
          <w14:ligatures w14:val="standardContextual"/>
        </w:rPr>
        <w:t xml:space="preserve"> “</w:t>
      </w:r>
      <w:r w:rsidRPr="002F58C5">
        <w:rPr>
          <w:rFonts w:eastAsia="Calibri" w:cstheme="minorHAnsi"/>
          <w:i/>
          <w:iCs/>
          <w:kern w:val="2"/>
          <w:sz w:val="18"/>
          <w:szCs w:val="18"/>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2F58C5">
        <w:rPr>
          <w:rFonts w:eastAsia="Calibri" w:cstheme="minorHAnsi"/>
          <w:kern w:val="2"/>
          <w:sz w:val="18"/>
          <w:szCs w:val="18"/>
          <w:lang w:val="es-MX"/>
          <w14:ligatures w14:val="standardContextual"/>
        </w:rPr>
        <w:t>,</w:t>
      </w:r>
      <w:r w:rsidRPr="002F58C5">
        <w:rPr>
          <w:rFonts w:eastAsia="Calibri" w:cstheme="minorHAnsi"/>
          <w:kern w:val="2"/>
          <w:sz w:val="20"/>
          <w:szCs w:val="20"/>
          <w:lang w:val="es-MX"/>
          <w14:ligatures w14:val="standardContextual"/>
        </w:rPr>
        <w:t xml:space="preserve"> disposición que es complementaria a los fundamentos legales citados con anterioridad.</w:t>
      </w:r>
      <w:r w:rsidR="00206689">
        <w:rPr>
          <w:rFonts w:eastAsia="Calibri" w:cstheme="minorHAnsi"/>
          <w:kern w:val="2"/>
          <w:sz w:val="20"/>
          <w:szCs w:val="20"/>
          <w:lang w:val="es-MX"/>
          <w14:ligatures w14:val="standardContextual"/>
        </w:rPr>
        <w:t xml:space="preserve"> </w:t>
      </w:r>
      <w:r w:rsidRPr="002F58C5">
        <w:rPr>
          <w:rFonts w:eastAsia="Calibri" w:cstheme="minorHAnsi"/>
          <w:kern w:val="2"/>
          <w:sz w:val="20"/>
          <w:szCs w:val="20"/>
          <w:lang w:val="es-MX"/>
          <w14:ligatures w14:val="standardContextual"/>
        </w:rPr>
        <w:t>Por todo lo relatado con anterioridad, se consideran como improcedentes las reformas motivo de la emisión del presente dictamen.</w:t>
      </w:r>
      <w:r w:rsidR="00206689">
        <w:rPr>
          <w:rFonts w:eastAsia="Calibri" w:cstheme="minorHAnsi"/>
          <w:kern w:val="2"/>
          <w:sz w:val="20"/>
          <w:szCs w:val="20"/>
          <w:lang w:val="es-MX"/>
          <w14:ligatures w14:val="standardContextual"/>
        </w:rPr>
        <w:t xml:space="preserve"> </w:t>
      </w:r>
      <w:r w:rsidRPr="002F58C5">
        <w:rPr>
          <w:rFonts w:eastAsia="Calibri" w:cstheme="minorHAnsi"/>
          <w:kern w:val="2"/>
          <w:sz w:val="20"/>
          <w:szCs w:val="20"/>
          <w:lang w:val="es-MX"/>
          <w14:ligatures w14:val="standardContextual"/>
        </w:rPr>
        <w:t>Una vez expuesta la argumentación vertida en el presente dictamen, estas Comisiones Edilicias Permanentes de forma satisfactoria concluye el análisis encomendado y procede a someter a la consideración del Honorable Ayuntamiento de Puerto Vallarta, Jalisco, el siguiente resolutivo consistente en el:</w:t>
      </w:r>
      <w:r w:rsidR="00206689">
        <w:rPr>
          <w:rFonts w:eastAsia="Calibri" w:cstheme="minorHAnsi"/>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ACUERDO DE AYUNTAMIENTO</w:t>
      </w:r>
      <w:r w:rsidR="00206689">
        <w:rPr>
          <w:rFonts w:eastAsia="Calibri" w:cstheme="minorHAnsi"/>
          <w:b/>
          <w:bCs/>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PRIMERO</w:t>
      </w:r>
      <w:r w:rsidRPr="002F58C5">
        <w:rPr>
          <w:rFonts w:eastAsia="Calibri" w:cstheme="minorHAnsi"/>
          <w:b/>
          <w:bCs/>
          <w:i/>
          <w:kern w:val="2"/>
          <w:sz w:val="20"/>
          <w:szCs w:val="20"/>
          <w:lang w:val="es-MX"/>
          <w14:ligatures w14:val="standardContextual"/>
        </w:rPr>
        <w:t>.</w:t>
      </w:r>
      <w:r w:rsidRPr="002F58C5">
        <w:rPr>
          <w:rFonts w:eastAsia="Calibri" w:cstheme="minorHAnsi"/>
          <w:b/>
          <w:bCs/>
          <w:iCs/>
          <w:kern w:val="2"/>
          <w:sz w:val="20"/>
          <w:szCs w:val="20"/>
          <w:lang w:val="es-MX"/>
          <w14:ligatures w14:val="standardContextual"/>
        </w:rPr>
        <w:t>-</w:t>
      </w:r>
      <w:r w:rsidRPr="002F58C5">
        <w:rPr>
          <w:rFonts w:eastAsia="Calibri" w:cstheme="minorHAnsi"/>
          <w:i/>
          <w:kern w:val="2"/>
          <w:sz w:val="20"/>
          <w:szCs w:val="20"/>
          <w:lang w:val="es-MX"/>
          <w14:ligatures w14:val="standardContextual"/>
        </w:rPr>
        <w:t xml:space="preserve"> </w:t>
      </w:r>
      <w:r w:rsidRPr="002F58C5">
        <w:rPr>
          <w:rFonts w:eastAsia="Calibri" w:cstheme="minorHAnsi"/>
          <w:iCs/>
          <w:kern w:val="2"/>
          <w:sz w:val="20"/>
          <w:szCs w:val="20"/>
          <w:lang w:val="es-MX"/>
          <w14:ligatures w14:val="standardContextual"/>
        </w:rPr>
        <w:t xml:space="preserve">El Honorable Ayuntamiento de Puerto Vallarta, Jalisco, aprueba las reformas a </w:t>
      </w:r>
      <w:r w:rsidRPr="002F58C5">
        <w:rPr>
          <w:rFonts w:eastAsia="Calibri" w:cstheme="minorHAnsi"/>
          <w:kern w:val="2"/>
          <w:sz w:val="20"/>
          <w:szCs w:val="20"/>
          <w:lang w:val="es-MX"/>
          <w14:ligatures w14:val="standardContextual"/>
        </w:rPr>
        <w:t>las fracciones III y IV, así como el segundo párrafo, todos del artículo 4 del Reglamento Municipal del Consejo Ciudadano del Centro Histórico del Municipio de Puerto Vallarta, Jalisco, en los términos siguientes:</w:t>
      </w:r>
      <w:r w:rsidR="00206689">
        <w:rPr>
          <w:rFonts w:eastAsia="Calibri" w:cstheme="minorHAnsi"/>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Reglamento Municipal del Consejo Ciudadano del Centro Histórico</w:t>
      </w:r>
      <w:r w:rsidR="00206689">
        <w:rPr>
          <w:rFonts w:eastAsia="Calibri" w:cstheme="minorHAnsi"/>
          <w:b/>
          <w:bCs/>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del Municipio de Puerto Vallarta, Jalisco.</w:t>
      </w:r>
      <w:r w:rsidR="00206689">
        <w:rPr>
          <w:rFonts w:eastAsia="Calibri" w:cstheme="minorHAnsi"/>
          <w:b/>
          <w:bCs/>
          <w:kern w:val="2"/>
          <w:sz w:val="20"/>
          <w:szCs w:val="20"/>
          <w:lang w:val="es-MX"/>
          <w14:ligatures w14:val="standardContextual"/>
        </w:rPr>
        <w:t xml:space="preserve"> </w:t>
      </w:r>
      <w:r w:rsidRPr="002F58C5">
        <w:rPr>
          <w:rFonts w:eastAsia="Calibri" w:cstheme="minorHAnsi"/>
          <w:kern w:val="2"/>
          <w:sz w:val="20"/>
          <w:szCs w:val="20"/>
          <w:lang w:val="es-MX"/>
          <w14:ligatures w14:val="standardContextual"/>
        </w:rPr>
        <w:t>…</w:t>
      </w:r>
      <w:r w:rsidR="00206689">
        <w:rPr>
          <w:rFonts w:eastAsia="Calibri" w:cstheme="minorHAnsi"/>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 xml:space="preserve">Artículo 4. </w:t>
      </w:r>
      <w:r w:rsidRPr="002F58C5">
        <w:rPr>
          <w:rFonts w:eastAsia="Calibri" w:cstheme="minorHAnsi"/>
          <w:bCs/>
          <w:kern w:val="2"/>
          <w:sz w:val="20"/>
          <w:szCs w:val="20"/>
          <w:lang w:val="es-MX"/>
          <w14:ligatures w14:val="standardContextual"/>
        </w:rPr>
        <w:t>El Consejo Ciudadano será el máximo órgano del presente reglamento y estará integrado por los siguientes funcionarios municipales y ciudadanos con derecho a voz y voto, con excepción del Secretario de Actas: …</w:t>
      </w:r>
      <w:r w:rsidR="00206689">
        <w:rPr>
          <w:rFonts w:eastAsia="Calibri" w:cstheme="minorHAnsi"/>
          <w:bCs/>
          <w:kern w:val="2"/>
          <w:sz w:val="20"/>
          <w:szCs w:val="20"/>
          <w:lang w:val="es-MX"/>
          <w14:ligatures w14:val="standardContextual"/>
        </w:rPr>
        <w:t xml:space="preserve"> </w:t>
      </w:r>
      <w:r w:rsidRPr="002F58C5">
        <w:rPr>
          <w:rFonts w:eastAsia="Calibri" w:cstheme="minorHAnsi"/>
          <w:b/>
          <w:kern w:val="2"/>
          <w:sz w:val="20"/>
          <w:szCs w:val="20"/>
          <w:lang w:val="es-MX"/>
          <w14:ligatures w14:val="standardContextual"/>
        </w:rPr>
        <w:t>III.</w:t>
      </w:r>
      <w:r w:rsidRPr="002F58C5">
        <w:rPr>
          <w:rFonts w:eastAsia="Calibri" w:cstheme="minorHAnsi"/>
          <w:bCs/>
          <w:kern w:val="2"/>
          <w:sz w:val="20"/>
          <w:szCs w:val="20"/>
          <w:lang w:val="es-MX"/>
          <w14:ligatures w14:val="standardContextual"/>
        </w:rPr>
        <w:t xml:space="preserve"> El o la persona titular de la Comisión Edilicia de Planeación de la Ciudad, Obra Pública y Ordenamiento Territorial;</w:t>
      </w:r>
      <w:r w:rsidR="00206689">
        <w:rPr>
          <w:rFonts w:eastAsia="Calibri" w:cstheme="minorHAnsi"/>
          <w:bCs/>
          <w:kern w:val="2"/>
          <w:sz w:val="20"/>
          <w:szCs w:val="20"/>
          <w:lang w:val="es-MX"/>
          <w14:ligatures w14:val="standardContextual"/>
        </w:rPr>
        <w:t xml:space="preserve"> </w:t>
      </w:r>
      <w:r w:rsidRPr="002F58C5">
        <w:rPr>
          <w:rFonts w:eastAsia="Calibri" w:cstheme="minorHAnsi"/>
          <w:b/>
          <w:kern w:val="2"/>
          <w:sz w:val="20"/>
          <w:szCs w:val="20"/>
          <w:lang w:val="es-MX"/>
          <w14:ligatures w14:val="standardContextual"/>
        </w:rPr>
        <w:t>IV.</w:t>
      </w:r>
      <w:r w:rsidRPr="002F58C5">
        <w:rPr>
          <w:rFonts w:eastAsia="Calibri" w:cstheme="minorHAnsi"/>
          <w:bCs/>
          <w:kern w:val="2"/>
          <w:sz w:val="20"/>
          <w:szCs w:val="20"/>
          <w:lang w:val="es-MX"/>
          <w14:ligatures w14:val="standardContextual"/>
        </w:rPr>
        <w:t xml:space="preserve"> El o la persona titular de la Comisión Edilicia de Promoción Nacional e Internacional del Destino Turístico;</w:t>
      </w:r>
      <w:r w:rsidR="00206689">
        <w:rPr>
          <w:rFonts w:eastAsia="Calibri" w:cstheme="minorHAnsi"/>
          <w:bCs/>
          <w:kern w:val="2"/>
          <w:sz w:val="20"/>
          <w:szCs w:val="20"/>
          <w:lang w:val="es-MX"/>
          <w14:ligatures w14:val="standardContextual"/>
        </w:rPr>
        <w:t xml:space="preserve"> </w:t>
      </w:r>
      <w:r w:rsidRPr="002F58C5">
        <w:rPr>
          <w:rFonts w:eastAsia="Calibri" w:cstheme="minorHAnsi"/>
          <w:b/>
          <w:kern w:val="2"/>
          <w:sz w:val="20"/>
          <w:szCs w:val="20"/>
          <w:lang w:val="es-MX"/>
          <w14:ligatures w14:val="standardContextual"/>
        </w:rPr>
        <w:t xml:space="preserve">V. </w:t>
      </w:r>
      <w:r w:rsidRPr="002F58C5">
        <w:rPr>
          <w:rFonts w:eastAsia="Calibri" w:cstheme="minorHAnsi"/>
          <w:bCs/>
          <w:kern w:val="2"/>
          <w:sz w:val="20"/>
          <w:szCs w:val="20"/>
          <w:lang w:val="es-MX"/>
          <w14:ligatures w14:val="standardContextual"/>
        </w:rPr>
        <w:t>El o la persona titular de la Comisión Edilicia de Servicios Turísticos y Atención al Visitante;</w:t>
      </w:r>
      <w:r w:rsidR="00206689">
        <w:rPr>
          <w:rFonts w:eastAsia="Calibri" w:cstheme="minorHAnsi"/>
          <w:bCs/>
          <w:kern w:val="2"/>
          <w:sz w:val="20"/>
          <w:szCs w:val="20"/>
          <w:lang w:val="es-MX"/>
          <w14:ligatures w14:val="standardContextual"/>
        </w:rPr>
        <w:t xml:space="preserve"> </w:t>
      </w:r>
      <w:r w:rsidRPr="002F58C5">
        <w:rPr>
          <w:rFonts w:eastAsia="Calibri" w:cstheme="minorHAnsi"/>
          <w:b/>
          <w:kern w:val="2"/>
          <w:sz w:val="20"/>
          <w:szCs w:val="20"/>
          <w:lang w:val="es-MX"/>
          <w14:ligatures w14:val="standardContextual"/>
        </w:rPr>
        <w:t xml:space="preserve">VI. </w:t>
      </w:r>
      <w:r w:rsidRPr="002F58C5">
        <w:rPr>
          <w:rFonts w:eastAsia="Calibri" w:cstheme="minorHAnsi"/>
          <w:bCs/>
          <w:kern w:val="2"/>
          <w:sz w:val="20"/>
          <w:szCs w:val="20"/>
          <w:lang w:val="es-MX"/>
          <w14:ligatures w14:val="standardContextual"/>
        </w:rPr>
        <w:t xml:space="preserve">El Secretario del Comité Consultivo; </w:t>
      </w:r>
      <w:r w:rsidRPr="002F58C5">
        <w:rPr>
          <w:rFonts w:eastAsia="Calibri" w:cstheme="minorHAnsi"/>
          <w:b/>
          <w:kern w:val="2"/>
          <w:sz w:val="20"/>
          <w:szCs w:val="20"/>
          <w:lang w:val="es-MX"/>
          <w14:ligatures w14:val="standardContextual"/>
        </w:rPr>
        <w:t>VII.</w:t>
      </w:r>
      <w:r w:rsidRPr="002F58C5">
        <w:rPr>
          <w:rFonts w:eastAsia="Calibri" w:cstheme="minorHAnsi"/>
          <w:bCs/>
          <w:kern w:val="2"/>
          <w:sz w:val="20"/>
          <w:szCs w:val="20"/>
          <w:lang w:val="es-MX"/>
          <w14:ligatures w14:val="standardContextual"/>
        </w:rPr>
        <w:t xml:space="preserve"> Ocho miembros de la sociedad civil con interés jurídico en el centro histórico de Puerto Vallarta, Jalisco.</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 xml:space="preserve">Por cada consejero propietario se elegirá un suplente, el cual será designado por el mismo propietario, dichos suplentes tendrán derecho a </w:t>
      </w:r>
      <w:r w:rsidRPr="002F58C5">
        <w:rPr>
          <w:rFonts w:eastAsia="Calibri" w:cstheme="minorHAnsi"/>
          <w:kern w:val="2"/>
          <w:sz w:val="20"/>
          <w:szCs w:val="20"/>
          <w:lang w:val="es-MX"/>
          <w14:ligatures w14:val="standardContextual"/>
        </w:rPr>
        <w:t>voz y voto.</w:t>
      </w:r>
      <w:r w:rsidRPr="002F58C5">
        <w:rPr>
          <w:rFonts w:eastAsia="Calibri" w:cstheme="minorHAnsi"/>
          <w:bCs/>
          <w:kern w:val="2"/>
          <w:sz w:val="20"/>
          <w:szCs w:val="20"/>
          <w:lang w:val="es-MX"/>
          <w14:ligatures w14:val="standardContextual"/>
        </w:rPr>
        <w:t xml:space="preserve"> El cargo de consejero es honorífico, por lo que no recibirán remuneración o emolumento alguno por las actividades que desempeñen en el Consejo Ciudadano y en el Comité Consultivo.</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w:t>
      </w:r>
      <w:r w:rsidR="00206689">
        <w:rPr>
          <w:rFonts w:eastAsia="Calibri" w:cstheme="minorHAnsi"/>
          <w:bCs/>
          <w:kern w:val="2"/>
          <w:sz w:val="20"/>
          <w:szCs w:val="20"/>
          <w:lang w:val="es-MX"/>
          <w14:ligatures w14:val="standardContextual"/>
        </w:rPr>
        <w:t xml:space="preserve"> 1. </w:t>
      </w:r>
      <w:r w:rsidRPr="002F58C5">
        <w:rPr>
          <w:rFonts w:eastAsia="Calibri" w:cstheme="minorHAnsi"/>
          <w:bCs/>
          <w:kern w:val="2"/>
          <w:sz w:val="20"/>
          <w:szCs w:val="20"/>
          <w:lang w:val="es-MX"/>
          <w14:ligatures w14:val="standardContextual"/>
        </w:rPr>
        <w:t>El Presidente del Consejo Directivo de la Unión de Propietarios de Fincas Urbanas del Municipio de Puerto Vallarta A.C., quien fungirá como Presidente del Consejo Ciudadano.</w:t>
      </w:r>
      <w:r w:rsidR="00206689">
        <w:rPr>
          <w:rFonts w:eastAsia="Calibri" w:cstheme="minorHAnsi"/>
          <w:bCs/>
          <w:kern w:val="2"/>
          <w:sz w:val="20"/>
          <w:szCs w:val="20"/>
          <w:lang w:val="es-MX"/>
          <w14:ligatures w14:val="standardContextual"/>
        </w:rPr>
        <w:t xml:space="preserve"> 2.</w:t>
      </w:r>
      <w:r w:rsidR="005F2715">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Un representante de los comerciantes del Centro Histórico;</w:t>
      </w:r>
      <w:r w:rsidR="00206689">
        <w:rPr>
          <w:rFonts w:eastAsia="Calibri" w:cstheme="minorHAnsi"/>
          <w:bCs/>
          <w:kern w:val="2"/>
          <w:sz w:val="20"/>
          <w:szCs w:val="20"/>
          <w:lang w:val="es-MX"/>
          <w14:ligatures w14:val="standardContextual"/>
        </w:rPr>
        <w:t xml:space="preserve"> 3. </w:t>
      </w:r>
      <w:r w:rsidRPr="002F58C5">
        <w:rPr>
          <w:rFonts w:eastAsia="Calibri" w:cstheme="minorHAnsi"/>
          <w:bCs/>
          <w:kern w:val="2"/>
          <w:sz w:val="20"/>
          <w:szCs w:val="20"/>
          <w:lang w:val="es-MX"/>
          <w14:ligatures w14:val="standardContextual"/>
        </w:rPr>
        <w:t>Un Representante de los Restauranteros del Centro Histórico;</w:t>
      </w:r>
      <w:r w:rsidR="00206689">
        <w:rPr>
          <w:rFonts w:eastAsia="Calibri" w:cstheme="minorHAnsi"/>
          <w:bCs/>
          <w:kern w:val="2"/>
          <w:sz w:val="20"/>
          <w:szCs w:val="20"/>
          <w:lang w:val="es-MX"/>
          <w14:ligatures w14:val="standardContextual"/>
        </w:rPr>
        <w:t xml:space="preserve"> 4. </w:t>
      </w:r>
      <w:r w:rsidRPr="002F58C5">
        <w:rPr>
          <w:rFonts w:eastAsia="Calibri" w:cstheme="minorHAnsi"/>
          <w:bCs/>
          <w:kern w:val="2"/>
          <w:sz w:val="20"/>
          <w:szCs w:val="20"/>
          <w:lang w:val="es-MX"/>
          <w14:ligatures w14:val="standardContextual"/>
        </w:rPr>
        <w:t>Un Representante de los Hoteleros del Centro Histórico;</w:t>
      </w:r>
      <w:r w:rsidR="00206689">
        <w:rPr>
          <w:rFonts w:eastAsia="Calibri" w:cstheme="minorHAnsi"/>
          <w:bCs/>
          <w:kern w:val="2"/>
          <w:sz w:val="20"/>
          <w:szCs w:val="20"/>
          <w:lang w:val="es-MX"/>
          <w14:ligatures w14:val="standardContextual"/>
        </w:rPr>
        <w:t xml:space="preserve"> 5.</w:t>
      </w:r>
      <w:r w:rsidRPr="002F58C5">
        <w:rPr>
          <w:rFonts w:eastAsia="Calibri" w:cstheme="minorHAnsi"/>
          <w:bCs/>
          <w:kern w:val="2"/>
          <w:sz w:val="20"/>
          <w:szCs w:val="20"/>
          <w:lang w:val="es-MX"/>
          <w14:ligatures w14:val="standardContextual"/>
        </w:rPr>
        <w:t>Un Representante de los Inversionistas del Centro Histórico;</w:t>
      </w:r>
      <w:r w:rsidR="00206689">
        <w:rPr>
          <w:rFonts w:eastAsia="Calibri" w:cstheme="minorHAnsi"/>
          <w:bCs/>
          <w:kern w:val="2"/>
          <w:sz w:val="20"/>
          <w:szCs w:val="20"/>
          <w:lang w:val="es-MX"/>
          <w14:ligatures w14:val="standardContextual"/>
        </w:rPr>
        <w:t xml:space="preserve"> 6. </w:t>
      </w:r>
      <w:r w:rsidRPr="002F58C5">
        <w:rPr>
          <w:rFonts w:eastAsia="Calibri" w:cstheme="minorHAnsi"/>
          <w:bCs/>
          <w:kern w:val="2"/>
          <w:sz w:val="20"/>
          <w:szCs w:val="20"/>
          <w:lang w:val="es-MX"/>
          <w14:ligatures w14:val="standardContextual"/>
        </w:rPr>
        <w:t>Un Representante de los Profesionistas; y</w:t>
      </w:r>
      <w:r w:rsidR="00206689">
        <w:rPr>
          <w:rFonts w:eastAsia="Calibri" w:cstheme="minorHAnsi"/>
          <w:bCs/>
          <w:kern w:val="2"/>
          <w:sz w:val="20"/>
          <w:szCs w:val="20"/>
          <w:lang w:val="es-MX"/>
          <w14:ligatures w14:val="standardContextual"/>
        </w:rPr>
        <w:t xml:space="preserve"> 7. </w:t>
      </w:r>
      <w:r w:rsidRPr="002F58C5">
        <w:rPr>
          <w:rFonts w:eastAsia="Calibri" w:cstheme="minorHAnsi"/>
          <w:bCs/>
          <w:kern w:val="2"/>
          <w:sz w:val="20"/>
          <w:szCs w:val="20"/>
          <w:lang w:val="es-MX"/>
          <w14:ligatures w14:val="standardContextual"/>
        </w:rPr>
        <w:t>Un Representante de la Junta Vecinal de la Colonia Centro.</w:t>
      </w:r>
      <w:r w:rsidR="00206689">
        <w:rPr>
          <w:rFonts w:eastAsia="Calibri" w:cstheme="minorHAnsi"/>
          <w:bCs/>
          <w:kern w:val="2"/>
          <w:sz w:val="20"/>
          <w:szCs w:val="20"/>
          <w:lang w:val="es-MX"/>
          <w14:ligatures w14:val="standardContextual"/>
        </w:rPr>
        <w:t xml:space="preserve"> 8. </w:t>
      </w:r>
      <w:r w:rsidRPr="002F58C5">
        <w:rPr>
          <w:rFonts w:eastAsia="Calibri" w:cstheme="minorHAnsi"/>
          <w:bCs/>
          <w:kern w:val="2"/>
          <w:sz w:val="20"/>
          <w:szCs w:val="20"/>
          <w:lang w:val="es-MX"/>
          <w14:ligatures w14:val="standardContextual"/>
        </w:rPr>
        <w:t>Un Representante del Observatorio Ciudadano del Centro Histórico.</w:t>
      </w:r>
      <w:r w:rsidR="00206689">
        <w:rPr>
          <w:rFonts w:eastAsia="Calibri" w:cstheme="minorHAnsi"/>
          <w:bCs/>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w:t>
      </w:r>
      <w:r w:rsidR="00206689">
        <w:rPr>
          <w:rFonts w:eastAsia="Calibri" w:cstheme="minorHAnsi"/>
          <w:bCs/>
          <w:kern w:val="2"/>
          <w:sz w:val="20"/>
          <w:szCs w:val="20"/>
          <w:lang w:val="es-MX"/>
          <w14:ligatures w14:val="standardContextual"/>
        </w:rPr>
        <w:t xml:space="preserve"> </w:t>
      </w:r>
      <w:r w:rsidRPr="002F58C5">
        <w:rPr>
          <w:rFonts w:eastAsia="Calibri" w:cstheme="minorHAnsi"/>
          <w:b/>
          <w:bCs/>
          <w:kern w:val="2"/>
          <w:sz w:val="18"/>
          <w:szCs w:val="18"/>
          <w:lang w:val="es-MX"/>
          <w14:ligatures w14:val="standardContextual"/>
        </w:rPr>
        <w:t>TRANSITORIOS</w:t>
      </w:r>
      <w:r w:rsidR="00206689" w:rsidRPr="00206689">
        <w:rPr>
          <w:rFonts w:eastAsia="Calibri" w:cstheme="minorHAnsi"/>
          <w:b/>
          <w:bCs/>
          <w:kern w:val="2"/>
          <w:sz w:val="18"/>
          <w:szCs w:val="18"/>
          <w:lang w:val="es-MX"/>
          <w14:ligatures w14:val="standardContextual"/>
        </w:rPr>
        <w:t xml:space="preserve">. </w:t>
      </w:r>
      <w:r w:rsidRPr="002F58C5">
        <w:rPr>
          <w:rFonts w:eastAsia="Calibri" w:cstheme="minorHAnsi"/>
          <w:b/>
          <w:bCs/>
          <w:kern w:val="2"/>
          <w:sz w:val="18"/>
          <w:szCs w:val="18"/>
          <w:lang w:val="es-MX"/>
          <w14:ligatures w14:val="standardContextual"/>
        </w:rPr>
        <w:t>PRIMERO.-</w:t>
      </w:r>
      <w:r w:rsidRPr="002F58C5">
        <w:rPr>
          <w:rFonts w:eastAsia="Calibri" w:cstheme="minorHAnsi"/>
          <w:kern w:val="2"/>
          <w:sz w:val="18"/>
          <w:szCs w:val="18"/>
          <w:lang w:val="es-MX"/>
          <w14:ligatures w14:val="standardContextual"/>
        </w:rPr>
        <w:t xml:space="preserve"> Las presentes reformas entrarán en vigor al día siguiente de su publicación en la Gaceta Municipal “Puerto Vallarta”. </w:t>
      </w:r>
      <w:r w:rsidRPr="002F58C5">
        <w:rPr>
          <w:rFonts w:eastAsia="Calibri" w:cstheme="minorHAnsi"/>
          <w:b/>
          <w:bCs/>
          <w:kern w:val="2"/>
          <w:sz w:val="18"/>
          <w:szCs w:val="18"/>
          <w:lang w:val="es-MX"/>
          <w14:ligatures w14:val="standardContextual"/>
        </w:rPr>
        <w:t xml:space="preserve">SEGUNDO.- </w:t>
      </w:r>
      <w:r w:rsidRPr="002F58C5">
        <w:rPr>
          <w:rFonts w:eastAsia="Calibri" w:cstheme="minorHAnsi"/>
          <w:kern w:val="2"/>
          <w:sz w:val="18"/>
          <w:szCs w:val="18"/>
          <w:lang w:val="es-MX"/>
          <w14:ligatures w14:val="standardContextual"/>
        </w:rPr>
        <w:t>Las demás disposiciones jurídicas que no fueron citadas textualmente en la presente reforma, quedan intactas y vigentes.</w:t>
      </w:r>
      <w:r w:rsidRPr="002F58C5">
        <w:rPr>
          <w:rFonts w:eastAsia="Calibri" w:cstheme="minorHAnsi"/>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 xml:space="preserve">SEGUNDO.- </w:t>
      </w:r>
      <w:r w:rsidRPr="002F58C5">
        <w:rPr>
          <w:rFonts w:eastAsia="Calibri" w:cstheme="minorHAnsi"/>
          <w:kern w:val="2"/>
          <w:sz w:val="20"/>
          <w:szCs w:val="20"/>
          <w:lang w:val="es-MX"/>
          <w14:ligatures w14:val="standardContextual"/>
        </w:rPr>
        <w:t>El Ayuntamiento de Puerto Vallarta, Jalisco, ordena la publicación de las reformas citadas en el punto de acuerdo que antecede, en la Gaceta Municipal medio de divulgación oficial de este Ayuntamiento.</w:t>
      </w:r>
      <w:r w:rsidR="00206689">
        <w:rPr>
          <w:rFonts w:eastAsia="Calibri" w:cstheme="minorHAnsi"/>
          <w:kern w:val="2"/>
          <w:sz w:val="20"/>
          <w:szCs w:val="20"/>
          <w:lang w:val="es-MX"/>
          <w14:ligatures w14:val="standardContextual"/>
        </w:rPr>
        <w:t xml:space="preserve"> </w:t>
      </w:r>
      <w:r w:rsidRPr="002F58C5">
        <w:rPr>
          <w:rFonts w:eastAsia="Calibri" w:cstheme="minorHAnsi"/>
          <w:b/>
          <w:bCs/>
          <w:kern w:val="2"/>
          <w:sz w:val="20"/>
          <w:szCs w:val="20"/>
          <w:lang w:val="es-MX"/>
          <w14:ligatures w14:val="standardContextual"/>
        </w:rPr>
        <w:t>TERCERO</w:t>
      </w:r>
      <w:r w:rsidRPr="002F58C5">
        <w:rPr>
          <w:rFonts w:eastAsia="Calibri" w:cstheme="minorHAnsi"/>
          <w:b/>
          <w:bCs/>
          <w:i/>
          <w:kern w:val="2"/>
          <w:sz w:val="20"/>
          <w:szCs w:val="20"/>
          <w:lang w:val="es-MX"/>
          <w14:ligatures w14:val="standardContextual"/>
        </w:rPr>
        <w:t>.</w:t>
      </w:r>
      <w:r w:rsidRPr="002F58C5">
        <w:rPr>
          <w:rFonts w:eastAsia="Calibri" w:cstheme="minorHAnsi"/>
          <w:b/>
          <w:bCs/>
          <w:iCs/>
          <w:kern w:val="2"/>
          <w:sz w:val="20"/>
          <w:szCs w:val="20"/>
          <w:lang w:val="es-MX"/>
          <w14:ligatures w14:val="standardContextual"/>
        </w:rPr>
        <w:t>-</w:t>
      </w:r>
      <w:r w:rsidRPr="002F58C5">
        <w:rPr>
          <w:rFonts w:eastAsia="Calibri" w:cstheme="minorHAnsi"/>
          <w:i/>
          <w:kern w:val="2"/>
          <w:sz w:val="20"/>
          <w:szCs w:val="20"/>
          <w:lang w:val="es-MX"/>
          <w14:ligatures w14:val="standardContextual"/>
        </w:rPr>
        <w:t xml:space="preserve"> </w:t>
      </w:r>
      <w:r w:rsidRPr="002F58C5">
        <w:rPr>
          <w:rFonts w:eastAsia="Calibri" w:cstheme="minorHAnsi"/>
          <w:iCs/>
          <w:kern w:val="2"/>
          <w:sz w:val="20"/>
          <w:szCs w:val="20"/>
          <w:lang w:val="es-MX"/>
          <w14:ligatures w14:val="standardContextual"/>
        </w:rPr>
        <w:t xml:space="preserve">El Honorable Ayuntamiento de Puerto Vallarta, Jalisco, declara como improcedentes las reformas a </w:t>
      </w:r>
      <w:r w:rsidRPr="002F58C5">
        <w:rPr>
          <w:rFonts w:eastAsia="Calibri" w:cstheme="minorHAnsi"/>
          <w:kern w:val="2"/>
          <w:sz w:val="20"/>
          <w:szCs w:val="20"/>
          <w:lang w:val="es-MX"/>
          <w14:ligatures w14:val="standardContextual"/>
        </w:rPr>
        <w:t>los artículos 8, 9, 13 y 15 del Reglamento Municipal del Consejo Ciudadano del Centro Histórico del Municipio de Puerto Vallarta, Jalisco, por los motivos expuestos dentro del presente documento.</w:t>
      </w:r>
      <w:r w:rsidR="00206689">
        <w:rPr>
          <w:rFonts w:eastAsia="Calibri" w:cstheme="minorHAnsi"/>
          <w:kern w:val="2"/>
          <w:sz w:val="20"/>
          <w:szCs w:val="20"/>
          <w:lang w:val="es-MX"/>
          <w14:ligatures w14:val="standardContextual"/>
        </w:rPr>
        <w:t xml:space="preserve"> </w:t>
      </w:r>
      <w:r w:rsidRPr="002F58C5">
        <w:rPr>
          <w:rFonts w:eastAsia="Calibri" w:cstheme="minorHAnsi"/>
          <w:bCs/>
          <w:kern w:val="2"/>
          <w:sz w:val="20"/>
          <w:szCs w:val="20"/>
          <w:lang w:val="es-MX"/>
          <w14:ligatures w14:val="standardContextual"/>
        </w:rPr>
        <w:t xml:space="preserve">Atentamente. Puerto Vallarta, Jalisco, a 13 de noviembre de 2025. </w:t>
      </w:r>
      <w:r w:rsidRPr="002F58C5">
        <w:rPr>
          <w:rFonts w:eastAsia="Arial" w:cstheme="minorHAnsi"/>
          <w:kern w:val="2"/>
          <w:sz w:val="20"/>
          <w:szCs w:val="20"/>
          <w:lang w:val="es-MX"/>
          <w14:ligatures w14:val="standardContextual"/>
        </w:rPr>
        <w:t xml:space="preserve">“2025, Año de la Eliminación de las Transmisión Materno Infantil de Enfermedades Infecciosas”. </w:t>
      </w:r>
      <w:r w:rsidRPr="002F58C5">
        <w:rPr>
          <w:rFonts w:eastAsia="Calibri" w:cstheme="minorHAnsi"/>
          <w:bCs/>
          <w:kern w:val="2"/>
          <w:sz w:val="20"/>
          <w:szCs w:val="20"/>
          <w:lang w:val="es-MX"/>
          <w14:ligatures w14:val="standardContextual"/>
        </w:rPr>
        <w:t xml:space="preserve">(Rúbrica) Mtro. Víctor Manuel Bernal Vargas, </w:t>
      </w:r>
      <w:r w:rsidRPr="002F58C5">
        <w:rPr>
          <w:rFonts w:eastAsia="Calibri" w:cstheme="minorHAnsi"/>
          <w:kern w:val="2"/>
          <w:sz w:val="20"/>
          <w:szCs w:val="20"/>
          <w:lang w:val="es-MX"/>
          <w14:ligatures w14:val="standardContextual"/>
        </w:rPr>
        <w:t xml:space="preserve">Regidor Presidente de la Comisión Edilicia Permanente de Puntos Constitucionales y Reglamentos; y Vocal de la Comisión Edilicia Permanente de Planeación de la Ciudad, Obras Públicas y Ordenamiento Territorial; </w:t>
      </w:r>
      <w:r w:rsidRPr="002F58C5">
        <w:rPr>
          <w:rFonts w:eastAsia="Calibri" w:cstheme="minorHAnsi"/>
          <w:bCs/>
          <w:kern w:val="2"/>
          <w:sz w:val="20"/>
          <w:szCs w:val="20"/>
          <w:lang w:val="es-MX"/>
          <w14:ligatures w14:val="standardContextual"/>
        </w:rPr>
        <w:t xml:space="preserve">Lic. Christian Omar Bravo Carbajal, </w:t>
      </w:r>
      <w:r w:rsidRPr="002F58C5">
        <w:rPr>
          <w:rFonts w:eastAsia="Calibri" w:cstheme="minorHAnsi"/>
          <w:kern w:val="2"/>
          <w:sz w:val="20"/>
          <w:szCs w:val="20"/>
          <w:lang w:val="es-MX"/>
          <w14:ligatures w14:val="standardContextual"/>
        </w:rPr>
        <w:t xml:space="preserve">Regidor, Presidente de la Comisión Edilicia Permanente de Planeación de la Ciudad, Obras Públicas y Ordenamiento Territorial; y Vocal de la Comisión Edilicia Permanente de Puntos Constitucionales y Reglamentos; </w:t>
      </w:r>
      <w:r w:rsidRPr="002F58C5">
        <w:rPr>
          <w:rFonts w:eastAsia="Calibri" w:cstheme="minorHAnsi"/>
          <w:bCs/>
          <w:kern w:val="2"/>
          <w:sz w:val="20"/>
          <w:szCs w:val="20"/>
          <w:lang w:val="es-MX"/>
          <w14:ligatures w14:val="standardContextual"/>
        </w:rPr>
        <w:t xml:space="preserve">L.A.E. Melissa Marlene Madero Plasencia, </w:t>
      </w:r>
      <w:r w:rsidRPr="002F58C5">
        <w:rPr>
          <w:rFonts w:eastAsia="Calibri" w:cstheme="minorHAnsi"/>
          <w:kern w:val="2"/>
          <w:sz w:val="20"/>
          <w:szCs w:val="20"/>
          <w:lang w:val="es-MX"/>
          <w14:ligatures w14:val="standardContextual"/>
        </w:rPr>
        <w:t xml:space="preserve">Regidora, Presidenta de la Comisión Edilicia Permanente de Servicios Turísticos y Atención al Visitante; y Vocal de la Comisión Edilicia Permanente de Puntos Constitucionales y Reglamentos; </w:t>
      </w:r>
      <w:r w:rsidRPr="002F58C5">
        <w:rPr>
          <w:rFonts w:eastAsia="Calibri" w:cstheme="minorHAnsi"/>
          <w:bCs/>
          <w:kern w:val="2"/>
          <w:sz w:val="20"/>
          <w:szCs w:val="20"/>
          <w:lang w:val="es-MX"/>
          <w14:ligatures w14:val="standardContextual"/>
        </w:rPr>
        <w:t xml:space="preserve">(Rúbrica) Médico José Francisco Sánchez Peña, </w:t>
      </w:r>
      <w:r w:rsidRPr="002F58C5">
        <w:rPr>
          <w:rFonts w:eastAsia="Calibri" w:cstheme="minorHAnsi"/>
          <w:kern w:val="2"/>
          <w:sz w:val="20"/>
          <w:szCs w:val="20"/>
          <w:lang w:val="es-MX"/>
          <w14:ligatures w14:val="standardContextual"/>
        </w:rPr>
        <w:t xml:space="preserve">Síndico Municipal, Vocal de las </w:t>
      </w:r>
      <w:r w:rsidRPr="002F58C5">
        <w:rPr>
          <w:rFonts w:eastAsia="Calibri" w:cstheme="minorHAnsi"/>
          <w:kern w:val="2"/>
          <w:sz w:val="20"/>
          <w:szCs w:val="20"/>
          <w:lang w:val="es-MX"/>
          <w14:ligatures w14:val="standardContextual"/>
        </w:rPr>
        <w:lastRenderedPageBreak/>
        <w:t xml:space="preserve">Comisiones Edilicias Permanentes de Puntos Constitucionales y Reglamentos; y Planeación de la Ciudad, Obras Públicas y Ordenamiento Territorial; </w:t>
      </w:r>
      <w:r w:rsidRPr="002F58C5">
        <w:rPr>
          <w:rFonts w:eastAsia="Calibri" w:cstheme="minorHAnsi"/>
          <w:bCs/>
          <w:kern w:val="2"/>
          <w:sz w:val="20"/>
          <w:szCs w:val="20"/>
          <w:lang w:val="es-MX"/>
          <w14:ligatures w14:val="standardContextual"/>
        </w:rPr>
        <w:t xml:space="preserve">Arq. Luis Ernesto Munguía González, </w:t>
      </w:r>
      <w:r w:rsidRPr="002F58C5">
        <w:rPr>
          <w:rFonts w:eastAsia="Calibri" w:cstheme="minorHAnsi"/>
          <w:kern w:val="2"/>
          <w:sz w:val="20"/>
          <w:szCs w:val="20"/>
          <w:lang w:val="es-MX"/>
          <w14:ligatures w14:val="standardContextual"/>
        </w:rPr>
        <w:t xml:space="preserve">Presidente Municipal, Vocal de las Comisiones Edilicias Permanentes de Puntos Constitucionales y Reglamentos; y Planeación de la Ciudad, Obras Públicas y Ordenamiento Territorial; </w:t>
      </w:r>
      <w:r w:rsidRPr="002F58C5">
        <w:rPr>
          <w:rFonts w:eastAsia="Calibri" w:cstheme="minorHAnsi"/>
          <w:bCs/>
          <w:kern w:val="2"/>
          <w:sz w:val="20"/>
          <w:szCs w:val="20"/>
          <w:lang w:val="es-MX"/>
          <w14:ligatures w14:val="standardContextual"/>
        </w:rPr>
        <w:t xml:space="preserve">(Rúbrica) Ing. Luis Jesús Escoto Martínez, </w:t>
      </w:r>
      <w:r w:rsidRPr="002F58C5">
        <w:rPr>
          <w:rFonts w:eastAsia="Calibri" w:cstheme="minorHAnsi"/>
          <w:kern w:val="2"/>
          <w:sz w:val="20"/>
          <w:szCs w:val="20"/>
          <w:lang w:val="es-MX"/>
          <w14:ligatures w14:val="standardContextual"/>
        </w:rPr>
        <w:t xml:space="preserve">Regidor, Vocal de las Comisiones Edilicias Permanentes de Puntos Constitucionales y Reglamentos; Planeación de la Ciudad, Obras Públicas y Ordenamiento Territorial; y Servicios Turísticos y Atención al Visitante; </w:t>
      </w:r>
      <w:r w:rsidRPr="002F58C5">
        <w:rPr>
          <w:rFonts w:eastAsia="Calibri" w:cstheme="minorHAnsi"/>
          <w:bCs/>
          <w:kern w:val="2"/>
          <w:sz w:val="20"/>
          <w:szCs w:val="20"/>
          <w:lang w:val="es-MX"/>
          <w14:ligatures w14:val="standardContextual"/>
        </w:rPr>
        <w:t xml:space="preserve">(Rúbrica) Lic. Karla Alejandra Rodríguez González, </w:t>
      </w:r>
      <w:r w:rsidRPr="002F58C5">
        <w:rPr>
          <w:rFonts w:eastAsia="Calibri" w:cstheme="minorHAnsi"/>
          <w:kern w:val="2"/>
          <w:sz w:val="20"/>
          <w:szCs w:val="20"/>
          <w:lang w:val="es-MX"/>
          <w14:ligatures w14:val="standardContextual"/>
        </w:rPr>
        <w:t xml:space="preserve">Regidora, Vocal de las Comisiones Edilicias Permanentes de Puntos Constitucionales y Reglamentos; y Planeación de la Ciudad, Obras Públicas y Ordenamiento Territorial; </w:t>
      </w:r>
      <w:r w:rsidRPr="002F58C5">
        <w:rPr>
          <w:rFonts w:eastAsia="Calibri" w:cstheme="minorHAnsi"/>
          <w:bCs/>
          <w:kern w:val="2"/>
          <w:sz w:val="20"/>
          <w:szCs w:val="20"/>
          <w:lang w:val="es-MX"/>
          <w14:ligatures w14:val="standardContextual"/>
        </w:rPr>
        <w:t xml:space="preserve">C. Felipe </w:t>
      </w:r>
      <w:proofErr w:type="spellStart"/>
      <w:r w:rsidRPr="002F58C5">
        <w:rPr>
          <w:rFonts w:eastAsia="Calibri" w:cstheme="minorHAnsi"/>
          <w:bCs/>
          <w:kern w:val="2"/>
          <w:sz w:val="20"/>
          <w:szCs w:val="20"/>
          <w:lang w:val="es-MX"/>
          <w14:ligatures w14:val="standardContextual"/>
        </w:rPr>
        <w:t>Aréchiga</w:t>
      </w:r>
      <w:proofErr w:type="spellEnd"/>
      <w:r w:rsidRPr="002F58C5">
        <w:rPr>
          <w:rFonts w:eastAsia="Calibri" w:cstheme="minorHAnsi"/>
          <w:bCs/>
          <w:kern w:val="2"/>
          <w:sz w:val="20"/>
          <w:szCs w:val="20"/>
          <w:lang w:val="es-MX"/>
          <w14:ligatures w14:val="standardContextual"/>
        </w:rPr>
        <w:t xml:space="preserve"> Gómez, </w:t>
      </w:r>
      <w:r w:rsidRPr="002F58C5">
        <w:rPr>
          <w:rFonts w:eastAsia="Calibri" w:cstheme="minorHAnsi"/>
          <w:kern w:val="2"/>
          <w:sz w:val="20"/>
          <w:szCs w:val="20"/>
          <w:lang w:val="es-MX"/>
          <w14:ligatures w14:val="standardContextual"/>
        </w:rPr>
        <w:t xml:space="preserve">Regidor, Vocal de las Comisiones Edilicias Permanentes de Puntos Constitucionales y Reglamentos; y Planeación de la Ciudad, Obras Públicas y Ordenamiento Territorial; </w:t>
      </w:r>
      <w:r w:rsidRPr="002F58C5">
        <w:rPr>
          <w:rFonts w:eastAsia="Calibri" w:cstheme="minorHAnsi"/>
          <w:bCs/>
          <w:kern w:val="2"/>
          <w:sz w:val="20"/>
          <w:szCs w:val="20"/>
          <w:lang w:val="es-MX"/>
          <w14:ligatures w14:val="standardContextual"/>
        </w:rPr>
        <w:t xml:space="preserve">(Rúbrica) C. Micaela Vázquez Díaz, </w:t>
      </w:r>
      <w:r w:rsidRPr="002F58C5">
        <w:rPr>
          <w:rFonts w:eastAsia="Calibri" w:cstheme="minorHAnsi"/>
          <w:kern w:val="2"/>
          <w:sz w:val="20"/>
          <w:szCs w:val="20"/>
          <w:lang w:val="es-MX"/>
          <w14:ligatures w14:val="standardContextual"/>
        </w:rPr>
        <w:t xml:space="preserve">Regidora, Vocal de las Comisiones Edilicias Permanentes de Puntos Constitucionales y Reglamentos; y Planeación de la Ciudad, Obras Públicas y Ordenamiento Territorial; </w:t>
      </w:r>
      <w:r w:rsidRPr="002F58C5">
        <w:rPr>
          <w:rFonts w:eastAsia="Calibri" w:cstheme="minorHAnsi"/>
          <w:bCs/>
          <w:kern w:val="2"/>
          <w:sz w:val="20"/>
          <w:szCs w:val="20"/>
          <w:lang w:val="es-MX"/>
          <w14:ligatures w14:val="standardContextual"/>
        </w:rPr>
        <w:t xml:space="preserve">(Rúbrica) Dra. </w:t>
      </w:r>
      <w:proofErr w:type="spellStart"/>
      <w:r w:rsidRPr="002F58C5">
        <w:rPr>
          <w:rFonts w:eastAsia="Calibri" w:cstheme="minorHAnsi"/>
          <w:bCs/>
          <w:kern w:val="2"/>
          <w:sz w:val="20"/>
          <w:szCs w:val="20"/>
          <w:lang w:val="es-MX"/>
          <w14:ligatures w14:val="standardContextual"/>
        </w:rPr>
        <w:t>Iroselma</w:t>
      </w:r>
      <w:proofErr w:type="spellEnd"/>
      <w:r w:rsidRPr="002F58C5">
        <w:rPr>
          <w:rFonts w:eastAsia="Calibri" w:cstheme="minorHAnsi"/>
          <w:bCs/>
          <w:kern w:val="2"/>
          <w:sz w:val="20"/>
          <w:szCs w:val="20"/>
          <w:lang w:val="es-MX"/>
          <w14:ligatures w14:val="standardContextual"/>
        </w:rPr>
        <w:t xml:space="preserve"> Dalila Castañeda Santana, </w:t>
      </w:r>
      <w:r w:rsidRPr="002F58C5">
        <w:rPr>
          <w:rFonts w:eastAsia="Calibri" w:cstheme="minorHAnsi"/>
          <w:kern w:val="2"/>
          <w:sz w:val="20"/>
          <w:szCs w:val="20"/>
          <w:lang w:val="es-MX"/>
          <w14:ligatures w14:val="standardContextual"/>
        </w:rPr>
        <w:t xml:space="preserve">Regidora, Vocal de la Comisión Edilicia Permanente de Puntos Constitucionales y Reglamentos; </w:t>
      </w:r>
      <w:r w:rsidRPr="002F58C5">
        <w:rPr>
          <w:rFonts w:eastAsia="Calibri" w:cstheme="minorHAnsi"/>
          <w:bCs/>
          <w:kern w:val="2"/>
          <w:sz w:val="20"/>
          <w:szCs w:val="20"/>
          <w:lang w:val="es-MX"/>
          <w14:ligatures w14:val="standardContextual"/>
        </w:rPr>
        <w:t xml:space="preserve">(Rúbrica) C. Arnulfo Ortega Contreras, </w:t>
      </w:r>
      <w:r w:rsidRPr="002F58C5">
        <w:rPr>
          <w:rFonts w:eastAsia="Calibri" w:cstheme="minorHAnsi"/>
          <w:kern w:val="2"/>
          <w:sz w:val="20"/>
          <w:szCs w:val="20"/>
          <w:lang w:val="es-MX"/>
          <w14:ligatures w14:val="standardContextual"/>
        </w:rPr>
        <w:t xml:space="preserve">Regidor, Vocal de las Comisiones Edilicias Permanentes de Puntos Constitucionales y Reglamentos; Planeación de la Ciudad, Obras Públicas y Ordenamiento Territorial; y Servicios Turísticos y Atención al Visitante; </w:t>
      </w:r>
      <w:r w:rsidRPr="002F58C5">
        <w:rPr>
          <w:rFonts w:eastAsia="Calibri" w:cstheme="minorHAnsi"/>
          <w:bCs/>
          <w:kern w:val="2"/>
          <w:sz w:val="20"/>
          <w:szCs w:val="20"/>
          <w:lang w:val="es-MX"/>
          <w14:ligatures w14:val="standardContextual"/>
        </w:rPr>
        <w:t xml:space="preserve">(Rúbrica) C. Marcia Raquel Bañuelos Macías, </w:t>
      </w:r>
      <w:r w:rsidRPr="002F58C5">
        <w:rPr>
          <w:rFonts w:eastAsia="Calibri" w:cstheme="minorHAnsi"/>
          <w:kern w:val="2"/>
          <w:sz w:val="20"/>
          <w:szCs w:val="20"/>
          <w:lang w:val="es-MX"/>
          <w14:ligatures w14:val="standardContextual"/>
        </w:rPr>
        <w:t xml:space="preserve">Regidora, Vocal de las Comisiones Edilicias Permanentes de Puntos Constitucionales y Reglamentos; y Servicios Turísticos y Atención al Visitante; </w:t>
      </w:r>
      <w:r w:rsidRPr="002F58C5">
        <w:rPr>
          <w:rFonts w:eastAsia="Calibri" w:cstheme="minorHAnsi"/>
          <w:bCs/>
          <w:kern w:val="2"/>
          <w:sz w:val="20"/>
          <w:szCs w:val="20"/>
          <w:lang w:val="es-MX"/>
          <w14:ligatures w14:val="standardContextual"/>
        </w:rPr>
        <w:t xml:space="preserve">(Rúbrica) Q.F.B. María Laurel Carrillo Ventura, </w:t>
      </w:r>
      <w:r w:rsidRPr="002F58C5">
        <w:rPr>
          <w:rFonts w:eastAsia="Calibri" w:cstheme="minorHAnsi"/>
          <w:kern w:val="2"/>
          <w:sz w:val="20"/>
          <w:szCs w:val="20"/>
          <w:lang w:val="es-MX"/>
          <w14:ligatures w14:val="standardContextual"/>
        </w:rPr>
        <w:t xml:space="preserve">Regidora, Vocal de la Comisión Edilicia Permanente de Planeación de la Ciudad, Obras Públicas y Ordenamiento Territorial; </w:t>
      </w:r>
      <w:r w:rsidRPr="002F58C5">
        <w:rPr>
          <w:rFonts w:eastAsia="Calibri" w:cstheme="minorHAnsi"/>
          <w:bCs/>
          <w:kern w:val="2"/>
          <w:sz w:val="20"/>
          <w:szCs w:val="20"/>
          <w:lang w:val="es-MX"/>
          <w14:ligatures w14:val="standardContextual"/>
        </w:rPr>
        <w:t xml:space="preserve">(Rúbrica) C. Erika </w:t>
      </w:r>
      <w:proofErr w:type="spellStart"/>
      <w:r w:rsidRPr="002F58C5">
        <w:rPr>
          <w:rFonts w:eastAsia="Calibri" w:cstheme="minorHAnsi"/>
          <w:bCs/>
          <w:kern w:val="2"/>
          <w:sz w:val="20"/>
          <w:szCs w:val="20"/>
          <w:lang w:val="es-MX"/>
          <w14:ligatures w14:val="standardContextual"/>
        </w:rPr>
        <w:t>Yesenia</w:t>
      </w:r>
      <w:proofErr w:type="spellEnd"/>
      <w:r w:rsidRPr="002F58C5">
        <w:rPr>
          <w:rFonts w:eastAsia="Calibri" w:cstheme="minorHAnsi"/>
          <w:bCs/>
          <w:kern w:val="2"/>
          <w:sz w:val="20"/>
          <w:szCs w:val="20"/>
          <w:lang w:val="es-MX"/>
          <w14:ligatures w14:val="standardContextual"/>
        </w:rPr>
        <w:t xml:space="preserve"> García Rubio, </w:t>
      </w:r>
      <w:r w:rsidRPr="002F58C5">
        <w:rPr>
          <w:rFonts w:eastAsia="Calibri" w:cstheme="minorHAnsi"/>
          <w:kern w:val="2"/>
          <w:sz w:val="20"/>
          <w:szCs w:val="20"/>
          <w:lang w:val="es-MX"/>
          <w14:ligatures w14:val="standardContextual"/>
        </w:rPr>
        <w:t xml:space="preserve">Regidora, Vocal de la Comisión Edilicia Permanente de Planeación de la Ciudad, Obras Públicas y Ordenamiento Territorial; </w:t>
      </w:r>
      <w:r w:rsidRPr="002F58C5">
        <w:rPr>
          <w:rFonts w:eastAsia="Calibri" w:cstheme="minorHAnsi"/>
          <w:bCs/>
          <w:kern w:val="2"/>
          <w:sz w:val="20"/>
          <w:szCs w:val="20"/>
          <w:lang w:val="es-MX"/>
          <w14:ligatures w14:val="standardContextual"/>
        </w:rPr>
        <w:t xml:space="preserve">(Rúbrica) C. María de Jesús López Delgado, </w:t>
      </w:r>
      <w:r w:rsidRPr="002F58C5">
        <w:rPr>
          <w:rFonts w:eastAsia="Calibri" w:cstheme="minorHAnsi"/>
          <w:kern w:val="2"/>
          <w:sz w:val="20"/>
          <w:szCs w:val="20"/>
          <w:lang w:val="es-MX"/>
          <w14:ligatures w14:val="standardContextual"/>
        </w:rPr>
        <w:t xml:space="preserve">Regidora, Vocal de las Comisiones Edilicias Permanentes de Planeación de la Ciudad, Obras Públicas y Ordenamiento Territorial; y Servicios Turísticos y Atención al Visitante. </w:t>
      </w:r>
      <w:r w:rsidR="00206689">
        <w:rPr>
          <w:rFonts w:ascii="Garamond" w:hAnsi="Garamond" w:cs="Calibri"/>
          <w:color w:val="000000"/>
          <w:lang w:val="es-ES_tradnl"/>
        </w:rPr>
        <w:t>---------------------------</w:t>
      </w:r>
      <w:r w:rsidR="00ED79D0">
        <w:rPr>
          <w:rFonts w:ascii="Garamond" w:hAnsi="Garamond" w:cs="Calibri"/>
          <w:color w:val="000000"/>
          <w:lang w:val="es-ES_tradnl"/>
        </w:rPr>
        <w:t xml:space="preserve">--- </w:t>
      </w:r>
      <w:r w:rsidR="00445397" w:rsidRPr="00A35D44">
        <w:rPr>
          <w:rFonts w:ascii="Garamond" w:hAnsi="Garamond" w:cs="Calibri"/>
          <w:color w:val="000000"/>
          <w:lang w:val="es-ES_tradnl"/>
        </w:rPr>
        <w:t xml:space="preserve">El C. </w:t>
      </w:r>
      <w:r w:rsidR="00445397" w:rsidRPr="00362EC6">
        <w:rPr>
          <w:rFonts w:ascii="Garamond" w:hAnsi="Garamond" w:cs="Calibri"/>
          <w:color w:val="000000"/>
        </w:rPr>
        <w:t>Presidente Municipal</w:t>
      </w:r>
      <w:r w:rsidR="00445397">
        <w:rPr>
          <w:rFonts w:ascii="Garamond" w:hAnsi="Garamond" w:cs="Calibri"/>
          <w:color w:val="000000"/>
        </w:rPr>
        <w:t>,</w:t>
      </w:r>
      <w:r w:rsidR="00445397" w:rsidRPr="00362EC6">
        <w:rPr>
          <w:rFonts w:ascii="Garamond" w:hAnsi="Garamond" w:cs="Calibri"/>
          <w:color w:val="000000"/>
        </w:rPr>
        <w:t xml:space="preserve"> </w:t>
      </w:r>
      <w:r w:rsidR="00445397" w:rsidRPr="00546ED2">
        <w:rPr>
          <w:rFonts w:ascii="Garamond" w:hAnsi="Garamond" w:cs="Calibri"/>
          <w:color w:val="000000"/>
        </w:rPr>
        <w:t>Arq. Luis Ernesto Munguía González</w:t>
      </w:r>
      <w:r w:rsidR="00445397">
        <w:rPr>
          <w:rFonts w:ascii="Garamond" w:hAnsi="Garamond" w:cs="Calibri"/>
          <w:color w:val="000000"/>
        </w:rPr>
        <w:t>: “</w:t>
      </w:r>
      <w:r w:rsidR="00B93AB1" w:rsidRPr="00B93AB1">
        <w:rPr>
          <w:rFonts w:ascii="Garamond" w:eastAsia="Calibri" w:hAnsi="Garamond" w:cs="Times New Roman"/>
          <w:lang w:val="es-MX"/>
        </w:rPr>
        <w:t>Con el uso d</w:t>
      </w:r>
      <w:r w:rsidR="00445397">
        <w:rPr>
          <w:rFonts w:ascii="Garamond" w:eastAsia="Calibri" w:hAnsi="Garamond" w:cs="Times New Roman"/>
          <w:lang w:val="es-MX"/>
        </w:rPr>
        <w:t>e la voz nuestro R</w:t>
      </w:r>
      <w:r w:rsidR="00ED79D0">
        <w:rPr>
          <w:rFonts w:ascii="Garamond" w:eastAsia="Calibri" w:hAnsi="Garamond" w:cs="Times New Roman"/>
          <w:lang w:val="es-MX"/>
        </w:rPr>
        <w:t>egidor</w:t>
      </w:r>
      <w:r w:rsidR="00B93AB1" w:rsidRPr="00B93AB1">
        <w:rPr>
          <w:rFonts w:ascii="Garamond" w:eastAsia="Calibri" w:hAnsi="Garamond" w:cs="Times New Roman"/>
          <w:lang w:val="es-MX"/>
        </w:rPr>
        <w:t xml:space="preserve"> Víctor Bernal</w:t>
      </w:r>
      <w:r w:rsidR="00ED79D0">
        <w:rPr>
          <w:rFonts w:ascii="Garamond" w:eastAsia="Calibri" w:hAnsi="Garamond" w:cs="Times New Roman"/>
          <w:lang w:val="es-MX"/>
        </w:rPr>
        <w:t>”</w:t>
      </w:r>
      <w:r w:rsidR="00B93AB1" w:rsidRPr="00B93AB1">
        <w:rPr>
          <w:rFonts w:ascii="Garamond" w:eastAsia="Calibri" w:hAnsi="Garamond" w:cs="Times New Roman"/>
          <w:lang w:val="es-MX"/>
        </w:rPr>
        <w:t>.</w:t>
      </w:r>
      <w:r w:rsidR="00ED79D0">
        <w:rPr>
          <w:rFonts w:ascii="Garamond" w:eastAsia="Calibri" w:hAnsi="Garamond" w:cs="Times New Roman"/>
          <w:lang w:val="es-MX"/>
        </w:rPr>
        <w:t xml:space="preserve"> </w:t>
      </w:r>
      <w:r w:rsidR="00691C52">
        <w:rPr>
          <w:rFonts w:ascii="Garamond" w:hAnsi="Garamond" w:cs="Calibri"/>
          <w:color w:val="000000"/>
          <w:lang w:val="es-ES_tradnl"/>
        </w:rPr>
        <w:t>El C. R</w:t>
      </w:r>
      <w:r w:rsidR="00691C52" w:rsidRPr="00D67967">
        <w:rPr>
          <w:rFonts w:ascii="Garamond" w:hAnsi="Garamond" w:cs="Calibri"/>
          <w:color w:val="000000"/>
          <w:lang w:val="es-ES_tradnl"/>
        </w:rPr>
        <w:t>egidor</w:t>
      </w:r>
      <w:r w:rsidR="00691C52">
        <w:rPr>
          <w:rFonts w:ascii="Garamond" w:hAnsi="Garamond" w:cs="Calibri"/>
          <w:color w:val="000000"/>
          <w:lang w:val="es-ES_tradnl"/>
        </w:rPr>
        <w:t xml:space="preserve">, </w:t>
      </w:r>
      <w:r w:rsidR="00691C52">
        <w:rPr>
          <w:rFonts w:ascii="Garamond" w:hAnsi="Garamond" w:cs="Calibri"/>
          <w:color w:val="000000"/>
        </w:rPr>
        <w:t>Mtro</w:t>
      </w:r>
      <w:r w:rsidR="00691C52" w:rsidRPr="00546ED2">
        <w:rPr>
          <w:rFonts w:ascii="Garamond" w:hAnsi="Garamond" w:cs="Calibri"/>
          <w:color w:val="000000"/>
        </w:rPr>
        <w:t>. Víctor Manuel Bernal Vargas</w:t>
      </w:r>
      <w:r w:rsidR="00691C52">
        <w:rPr>
          <w:rFonts w:ascii="Garamond" w:hAnsi="Garamond" w:cs="Calibri"/>
          <w:color w:val="000000"/>
          <w:lang w:val="es-ES_tradnl"/>
        </w:rPr>
        <w:t>: “</w:t>
      </w:r>
      <w:r w:rsidR="00691C52">
        <w:rPr>
          <w:rFonts w:ascii="Garamond" w:eastAsia="Calibri" w:hAnsi="Garamond" w:cs="Times New Roman"/>
          <w:lang w:val="es-MX"/>
        </w:rPr>
        <w:t>Sí, muchas gracias P</w:t>
      </w:r>
      <w:r w:rsidR="00B93AB1" w:rsidRPr="00B93AB1">
        <w:rPr>
          <w:rFonts w:ascii="Garamond" w:eastAsia="Calibri" w:hAnsi="Garamond" w:cs="Times New Roman"/>
          <w:lang w:val="es-MX"/>
        </w:rPr>
        <w:t>residente.</w:t>
      </w:r>
      <w:r w:rsidR="00691C52">
        <w:rPr>
          <w:rFonts w:ascii="Garamond" w:eastAsia="Calibri" w:hAnsi="Garamond" w:cs="Times New Roman"/>
          <w:lang w:val="es-MX"/>
        </w:rPr>
        <w:t xml:space="preserve"> </w:t>
      </w:r>
      <w:r w:rsidR="00B93AB1" w:rsidRPr="00B93AB1">
        <w:rPr>
          <w:rFonts w:ascii="Garamond" w:eastAsia="Calibri" w:hAnsi="Garamond" w:cs="Times New Roman"/>
          <w:lang w:val="es-MX"/>
        </w:rPr>
        <w:t xml:space="preserve">Muy buenas noches a todas y a todos los compañeros integrantes de este </w:t>
      </w:r>
      <w:r w:rsidR="00ED79D0">
        <w:rPr>
          <w:rFonts w:ascii="Garamond" w:eastAsia="Calibri" w:hAnsi="Garamond" w:cs="Times New Roman"/>
          <w:lang w:val="es-MX"/>
        </w:rPr>
        <w:t>P</w:t>
      </w:r>
      <w:r w:rsidR="00B93AB1" w:rsidRPr="00B93AB1">
        <w:rPr>
          <w:rFonts w:ascii="Garamond" w:eastAsia="Calibri" w:hAnsi="Garamond" w:cs="Times New Roman"/>
          <w:lang w:val="es-MX"/>
        </w:rPr>
        <w:t>leno, medios de comunicación.</w:t>
      </w:r>
      <w:r w:rsidR="00ED79D0">
        <w:rPr>
          <w:rFonts w:ascii="Garamond" w:eastAsia="Calibri" w:hAnsi="Garamond" w:cs="Times New Roman"/>
          <w:lang w:val="es-MX"/>
        </w:rPr>
        <w:t xml:space="preserve"> </w:t>
      </w:r>
      <w:r w:rsidR="00B93AB1" w:rsidRPr="00B93AB1">
        <w:rPr>
          <w:rFonts w:ascii="Garamond" w:eastAsia="Calibri" w:hAnsi="Garamond" w:cs="Times New Roman"/>
          <w:lang w:val="es-MX"/>
        </w:rPr>
        <w:t>El presente dictamen es con referencia al resolutivo de la iniciativa de</w:t>
      </w:r>
      <w:r w:rsidR="00ED79D0">
        <w:rPr>
          <w:rFonts w:ascii="Garamond" w:eastAsia="Calibri" w:hAnsi="Garamond" w:cs="Times New Roman"/>
          <w:lang w:val="es-MX"/>
        </w:rPr>
        <w:t>…</w:t>
      </w:r>
      <w:r w:rsidR="00B93AB1" w:rsidRPr="00B93AB1">
        <w:rPr>
          <w:rFonts w:ascii="Garamond" w:eastAsia="Calibri" w:hAnsi="Garamond" w:cs="Times New Roman"/>
          <w:lang w:val="es-MX"/>
        </w:rPr>
        <w:t>turnado bajo acuerdo número 0323</w:t>
      </w:r>
      <w:r w:rsidR="00ED79D0">
        <w:rPr>
          <w:rFonts w:ascii="Garamond" w:eastAsia="Calibri" w:hAnsi="Garamond" w:cs="Times New Roman"/>
          <w:lang w:val="es-MX"/>
        </w:rPr>
        <w:t>/2025, turnada a la Comisión Edi</w:t>
      </w:r>
      <w:r w:rsidR="00B93AB1" w:rsidRPr="00B93AB1">
        <w:rPr>
          <w:rFonts w:ascii="Garamond" w:eastAsia="Calibri" w:hAnsi="Garamond" w:cs="Times New Roman"/>
          <w:lang w:val="es-MX"/>
        </w:rPr>
        <w:t>licia Permanente de Puntos Constitucionales y Reglamentos</w:t>
      </w:r>
      <w:r w:rsidR="00ED79D0">
        <w:rPr>
          <w:rFonts w:ascii="Garamond" w:eastAsia="Calibri" w:hAnsi="Garamond" w:cs="Times New Roman"/>
          <w:lang w:val="es-MX"/>
        </w:rPr>
        <w:t>, que tiene por objeto r</w:t>
      </w:r>
      <w:r w:rsidR="00B93AB1" w:rsidRPr="00B93AB1">
        <w:rPr>
          <w:rFonts w:ascii="Garamond" w:eastAsia="Calibri" w:hAnsi="Garamond" w:cs="Times New Roman"/>
          <w:lang w:val="es-MX"/>
        </w:rPr>
        <w:t>esolver la iniciativa presentada por</w:t>
      </w:r>
      <w:r w:rsidR="00ED79D0">
        <w:rPr>
          <w:rFonts w:ascii="Garamond" w:eastAsia="Calibri" w:hAnsi="Garamond" w:cs="Times New Roman"/>
          <w:lang w:val="es-MX"/>
        </w:rPr>
        <w:t xml:space="preserve"> la R</w:t>
      </w:r>
      <w:r w:rsidR="00B93AB1" w:rsidRPr="00B93AB1">
        <w:rPr>
          <w:rFonts w:ascii="Garamond" w:eastAsia="Calibri" w:hAnsi="Garamond" w:cs="Times New Roman"/>
          <w:lang w:val="es-MX"/>
        </w:rPr>
        <w:t xml:space="preserve">egidora Melissa Marlene Madero Plascencia, por medio de la cual propone modificar los artículos </w:t>
      </w:r>
      <w:r w:rsidR="00A035C4">
        <w:rPr>
          <w:rFonts w:ascii="Garamond" w:eastAsia="Calibri" w:hAnsi="Garamond" w:cs="Times New Roman"/>
          <w:lang w:val="es-MX"/>
        </w:rPr>
        <w:t>cuatro</w:t>
      </w:r>
      <w:r w:rsidR="009B616F">
        <w:rPr>
          <w:rFonts w:ascii="Garamond" w:eastAsia="Calibri" w:hAnsi="Garamond" w:cs="Times New Roman"/>
          <w:lang w:val="es-MX"/>
        </w:rPr>
        <w:t xml:space="preserve">, </w:t>
      </w:r>
      <w:r w:rsidR="00A035C4">
        <w:rPr>
          <w:rFonts w:ascii="Garamond" w:eastAsia="Calibri" w:hAnsi="Garamond" w:cs="Times New Roman"/>
          <w:lang w:val="es-MX"/>
        </w:rPr>
        <w:t>ocho</w:t>
      </w:r>
      <w:r w:rsidR="009B616F">
        <w:rPr>
          <w:rFonts w:ascii="Garamond" w:eastAsia="Calibri" w:hAnsi="Garamond" w:cs="Times New Roman"/>
          <w:lang w:val="es-MX"/>
        </w:rPr>
        <w:t xml:space="preserve">, </w:t>
      </w:r>
      <w:r w:rsidR="00A035C4">
        <w:rPr>
          <w:rFonts w:ascii="Garamond" w:eastAsia="Calibri" w:hAnsi="Garamond" w:cs="Times New Roman"/>
          <w:lang w:val="es-MX"/>
        </w:rPr>
        <w:t>nueve</w:t>
      </w:r>
      <w:r w:rsidR="009B616F">
        <w:rPr>
          <w:rFonts w:ascii="Garamond" w:eastAsia="Calibri" w:hAnsi="Garamond" w:cs="Times New Roman"/>
          <w:lang w:val="es-MX"/>
        </w:rPr>
        <w:t xml:space="preserve">, </w:t>
      </w:r>
      <w:r w:rsidR="00A035C4">
        <w:rPr>
          <w:rFonts w:ascii="Garamond" w:eastAsia="Calibri" w:hAnsi="Garamond" w:cs="Times New Roman"/>
          <w:lang w:val="es-MX"/>
        </w:rPr>
        <w:t>trece</w:t>
      </w:r>
      <w:r w:rsidR="00B93AB1" w:rsidRPr="00B93AB1">
        <w:rPr>
          <w:rFonts w:ascii="Garamond" w:eastAsia="Calibri" w:hAnsi="Garamond" w:cs="Times New Roman"/>
          <w:lang w:val="es-MX"/>
        </w:rPr>
        <w:t xml:space="preserve"> y </w:t>
      </w:r>
      <w:r w:rsidR="00A035C4">
        <w:rPr>
          <w:rFonts w:ascii="Garamond" w:eastAsia="Calibri" w:hAnsi="Garamond" w:cs="Times New Roman"/>
          <w:lang w:val="es-MX"/>
        </w:rPr>
        <w:t>quince</w:t>
      </w:r>
      <w:r w:rsidR="00B93AB1" w:rsidRPr="00B93AB1">
        <w:rPr>
          <w:rFonts w:ascii="Garamond" w:eastAsia="Calibri" w:hAnsi="Garamond" w:cs="Times New Roman"/>
          <w:lang w:val="es-MX"/>
        </w:rPr>
        <w:t xml:space="preserve"> del Reglamento Municipal del Consejo Ciudadano del Centro Histórico del Municipio de Puerto Vallarta, Jalisco, para lo cual me voy a permitir da</w:t>
      </w:r>
      <w:r w:rsidR="009B616F">
        <w:rPr>
          <w:rFonts w:ascii="Garamond" w:eastAsia="Calibri" w:hAnsi="Garamond" w:cs="Times New Roman"/>
          <w:lang w:val="es-MX"/>
        </w:rPr>
        <w:t>r lectura a l</w:t>
      </w:r>
      <w:r w:rsidR="00B93AB1" w:rsidRPr="00B93AB1">
        <w:rPr>
          <w:rFonts w:ascii="Garamond" w:eastAsia="Calibri" w:hAnsi="Garamond" w:cs="Times New Roman"/>
          <w:lang w:val="es-MX"/>
        </w:rPr>
        <w:t>os res</w:t>
      </w:r>
      <w:r w:rsidR="009B616F">
        <w:rPr>
          <w:rFonts w:ascii="Garamond" w:eastAsia="Calibri" w:hAnsi="Garamond" w:cs="Times New Roman"/>
          <w:lang w:val="es-MX"/>
        </w:rPr>
        <w:t>olutivos del presente dictamen. E</w:t>
      </w:r>
      <w:r w:rsidR="00B93AB1" w:rsidRPr="00B93AB1">
        <w:rPr>
          <w:rFonts w:ascii="Garamond" w:eastAsia="Calibri" w:hAnsi="Garamond" w:cs="Times New Roman"/>
          <w:lang w:val="es-MX"/>
        </w:rPr>
        <w:t>l acue</w:t>
      </w:r>
      <w:r w:rsidR="009B616F">
        <w:rPr>
          <w:rFonts w:ascii="Garamond" w:eastAsia="Calibri" w:hAnsi="Garamond" w:cs="Times New Roman"/>
          <w:lang w:val="es-MX"/>
        </w:rPr>
        <w:t>rdo o los siguientes acuerdos: Primero.-</w:t>
      </w:r>
      <w:r w:rsidR="00B93AB1" w:rsidRPr="00B93AB1">
        <w:rPr>
          <w:rFonts w:ascii="Garamond" w:eastAsia="Calibri" w:hAnsi="Garamond" w:cs="Times New Roman"/>
          <w:lang w:val="es-MX"/>
        </w:rPr>
        <w:t xml:space="preserve"> </w:t>
      </w:r>
      <w:r w:rsidR="009B616F">
        <w:rPr>
          <w:rFonts w:ascii="Garamond" w:eastAsia="Calibri" w:hAnsi="Garamond" w:cs="Times New Roman"/>
          <w:lang w:val="es-MX"/>
        </w:rPr>
        <w:t>El H</w:t>
      </w:r>
      <w:r w:rsidR="00B93AB1" w:rsidRPr="00B93AB1">
        <w:rPr>
          <w:rFonts w:ascii="Garamond" w:eastAsia="Calibri" w:hAnsi="Garamond" w:cs="Times New Roman"/>
          <w:lang w:val="es-MX"/>
        </w:rPr>
        <w:t xml:space="preserve">onorable Ayuntamiento de Puerto Vallarta, Jalisco, aprueba las reformas a las fracciones </w:t>
      </w:r>
      <w:r w:rsidR="009B616F">
        <w:rPr>
          <w:rFonts w:ascii="Garamond" w:eastAsia="Calibri" w:hAnsi="Garamond" w:cs="Times New Roman"/>
          <w:lang w:val="es-MX"/>
        </w:rPr>
        <w:t>tres</w:t>
      </w:r>
      <w:r w:rsidR="00B93AB1" w:rsidRPr="00B93AB1">
        <w:rPr>
          <w:rFonts w:ascii="Garamond" w:eastAsia="Calibri" w:hAnsi="Garamond" w:cs="Times New Roman"/>
          <w:lang w:val="es-MX"/>
        </w:rPr>
        <w:t xml:space="preserve"> y cuatro, así como el segundo párrafo, todo del artículo cuatro del Reglamento municipal del Consejo Ciudadano del</w:t>
      </w:r>
      <w:r w:rsidR="009B616F">
        <w:rPr>
          <w:rFonts w:ascii="Garamond" w:eastAsia="Calibri" w:hAnsi="Garamond" w:cs="Times New Roman"/>
          <w:lang w:val="es-MX"/>
        </w:rPr>
        <w:t xml:space="preserve"> Centro Histórico del Municipio d</w:t>
      </w:r>
      <w:r w:rsidR="00B93AB1" w:rsidRPr="00B93AB1">
        <w:rPr>
          <w:rFonts w:ascii="Garamond" w:eastAsia="Calibri" w:hAnsi="Garamond" w:cs="Times New Roman"/>
          <w:lang w:val="es-MX"/>
        </w:rPr>
        <w:t>e Puerto Vallarta, Jali</w:t>
      </w:r>
      <w:r w:rsidR="009B616F">
        <w:rPr>
          <w:rFonts w:ascii="Garamond" w:eastAsia="Calibri" w:hAnsi="Garamond" w:cs="Times New Roman"/>
          <w:lang w:val="es-MX"/>
        </w:rPr>
        <w:t>sco, en los términos siguientes</w:t>
      </w:r>
      <w:r w:rsidR="00BA09DB">
        <w:rPr>
          <w:rFonts w:ascii="Garamond" w:eastAsia="Calibri" w:hAnsi="Garamond" w:cs="Times New Roman"/>
          <w:lang w:val="es-MX"/>
        </w:rPr>
        <w:t>…</w:t>
      </w:r>
      <w:r w:rsidR="009B616F">
        <w:rPr>
          <w:rFonts w:ascii="Garamond" w:eastAsia="Calibri" w:hAnsi="Garamond" w:cs="Times New Roman"/>
          <w:lang w:val="es-MX"/>
        </w:rPr>
        <w:t>Y</w:t>
      </w:r>
      <w:r w:rsidR="00B93AB1" w:rsidRPr="00B93AB1">
        <w:rPr>
          <w:rFonts w:ascii="Garamond" w:eastAsia="Calibri" w:hAnsi="Garamond" w:cs="Times New Roman"/>
          <w:lang w:val="es-MX"/>
        </w:rPr>
        <w:t xml:space="preserve"> ya cita el </w:t>
      </w:r>
      <w:r w:rsidR="009B616F" w:rsidRPr="00B93AB1">
        <w:rPr>
          <w:rFonts w:ascii="Garamond" w:eastAsia="Calibri" w:hAnsi="Garamond" w:cs="Times New Roman"/>
          <w:lang w:val="es-MX"/>
        </w:rPr>
        <w:t xml:space="preserve">Reglamento Municipal </w:t>
      </w:r>
      <w:r w:rsidR="00B93AB1" w:rsidRPr="00B93AB1">
        <w:rPr>
          <w:rFonts w:ascii="Garamond" w:eastAsia="Calibri" w:hAnsi="Garamond" w:cs="Times New Roman"/>
          <w:lang w:val="es-MX"/>
        </w:rPr>
        <w:t>del Consejo Ciudadano del Centro Histórico del Municipio de Puerto Vallarta, Jalisco, y ya está el artículo cuatro con las reformas a dichas fracciones, tercera y a la fracción cuarta, y el segundo p</w:t>
      </w:r>
      <w:r w:rsidR="009B616F">
        <w:rPr>
          <w:rFonts w:ascii="Garamond" w:eastAsia="Calibri" w:hAnsi="Garamond" w:cs="Times New Roman"/>
          <w:lang w:val="es-MX"/>
        </w:rPr>
        <w:t>árrafo en comento, así como los d</w:t>
      </w:r>
      <w:r w:rsidR="00B93AB1" w:rsidRPr="00B93AB1">
        <w:rPr>
          <w:rFonts w:ascii="Garamond" w:eastAsia="Calibri" w:hAnsi="Garamond" w:cs="Times New Roman"/>
          <w:lang w:val="es-MX"/>
        </w:rPr>
        <w:t>emás artículos o numerales</w:t>
      </w:r>
      <w:r w:rsidR="009B616F">
        <w:rPr>
          <w:rFonts w:ascii="Garamond" w:eastAsia="Calibri" w:hAnsi="Garamond" w:cs="Times New Roman"/>
          <w:lang w:val="es-MX"/>
        </w:rPr>
        <w:t>.</w:t>
      </w:r>
      <w:r w:rsidR="00B93AB1" w:rsidRPr="00B93AB1">
        <w:rPr>
          <w:rFonts w:ascii="Garamond" w:eastAsia="Calibri" w:hAnsi="Garamond" w:cs="Times New Roman"/>
          <w:lang w:val="es-MX"/>
        </w:rPr>
        <w:t xml:space="preserve"> </w:t>
      </w:r>
      <w:r w:rsidR="009B616F">
        <w:rPr>
          <w:rFonts w:ascii="Garamond" w:eastAsia="Calibri" w:hAnsi="Garamond" w:cs="Times New Roman"/>
          <w:lang w:val="es-MX"/>
        </w:rPr>
        <w:t>Y</w:t>
      </w:r>
      <w:r w:rsidR="00B93AB1" w:rsidRPr="00B93AB1">
        <w:rPr>
          <w:rFonts w:ascii="Garamond" w:eastAsia="Calibri" w:hAnsi="Garamond" w:cs="Times New Roman"/>
          <w:lang w:val="es-MX"/>
        </w:rPr>
        <w:t xml:space="preserve"> unos artículos transitorios al respecto de esta reforma al ordenamiento municipal en comento.</w:t>
      </w:r>
      <w:r w:rsidR="009B616F">
        <w:rPr>
          <w:rFonts w:ascii="Garamond" w:eastAsia="Calibri" w:hAnsi="Garamond" w:cs="Times New Roman"/>
          <w:lang w:val="es-MX"/>
        </w:rPr>
        <w:t xml:space="preserve"> El primero dice: L</w:t>
      </w:r>
      <w:r w:rsidR="00B93AB1" w:rsidRPr="00B93AB1">
        <w:rPr>
          <w:rFonts w:ascii="Garamond" w:eastAsia="Calibri" w:hAnsi="Garamond" w:cs="Times New Roman"/>
          <w:lang w:val="es-MX"/>
        </w:rPr>
        <w:t>as presentes</w:t>
      </w:r>
      <w:r w:rsidR="009B616F">
        <w:rPr>
          <w:rFonts w:ascii="Garamond" w:eastAsia="Calibri" w:hAnsi="Garamond" w:cs="Times New Roman"/>
          <w:lang w:val="es-MX"/>
        </w:rPr>
        <w:t>..</w:t>
      </w:r>
      <w:r w:rsidR="00B93AB1" w:rsidRPr="00B93AB1">
        <w:rPr>
          <w:rFonts w:ascii="Garamond" w:eastAsia="Calibri" w:hAnsi="Garamond" w:cs="Times New Roman"/>
          <w:lang w:val="es-MX"/>
        </w:rPr>
        <w:t>.</w:t>
      </w:r>
      <w:r w:rsidR="009B616F">
        <w:rPr>
          <w:rFonts w:ascii="Garamond" w:eastAsia="Calibri" w:hAnsi="Garamond" w:cs="Times New Roman"/>
          <w:lang w:val="es-MX"/>
        </w:rPr>
        <w:t>l</w:t>
      </w:r>
      <w:r w:rsidR="00B93AB1" w:rsidRPr="00B93AB1">
        <w:rPr>
          <w:rFonts w:ascii="Garamond" w:eastAsia="Calibri" w:hAnsi="Garamond" w:cs="Times New Roman"/>
          <w:lang w:val="es-MX"/>
        </w:rPr>
        <w:t>as presentes reformas entrarán en vigor al día siguiente de su publicación en la Gaceta Municipal de Puerto Vallarta.</w:t>
      </w:r>
      <w:r w:rsidR="009B616F">
        <w:rPr>
          <w:rFonts w:ascii="Garamond" w:eastAsia="Calibri" w:hAnsi="Garamond" w:cs="Times New Roman"/>
          <w:lang w:val="es-MX"/>
        </w:rPr>
        <w:t xml:space="preserve"> Segundo: </w:t>
      </w:r>
      <w:r w:rsidR="00B93AB1" w:rsidRPr="00B93AB1">
        <w:rPr>
          <w:rFonts w:ascii="Garamond" w:eastAsia="Calibri" w:hAnsi="Garamond" w:cs="Times New Roman"/>
          <w:lang w:val="es-MX"/>
        </w:rPr>
        <w:t>Los demás disposiciones jurídicas que no fueron citadas textualmente en la presente reforma quedan intactas y vigentes.</w:t>
      </w:r>
      <w:r w:rsidR="009B616F">
        <w:rPr>
          <w:rFonts w:ascii="Garamond" w:eastAsia="Calibri" w:hAnsi="Garamond" w:cs="Times New Roman"/>
          <w:lang w:val="es-MX"/>
        </w:rPr>
        <w:t xml:space="preserve"> </w:t>
      </w:r>
      <w:r w:rsidR="00B93AB1" w:rsidRPr="00B93AB1">
        <w:rPr>
          <w:rFonts w:ascii="Garamond" w:eastAsia="Calibri" w:hAnsi="Garamond" w:cs="Times New Roman"/>
          <w:lang w:val="es-MX"/>
        </w:rPr>
        <w:t>Tercero</w:t>
      </w:r>
      <w:r w:rsidR="009B616F">
        <w:rPr>
          <w:rFonts w:ascii="Garamond" w:eastAsia="Calibri" w:hAnsi="Garamond" w:cs="Times New Roman"/>
          <w:lang w:val="es-MX"/>
        </w:rPr>
        <w:t>:</w:t>
      </w:r>
      <w:r w:rsidR="00B93AB1" w:rsidRPr="00B93AB1">
        <w:rPr>
          <w:rFonts w:ascii="Garamond" w:eastAsia="Calibri" w:hAnsi="Garamond" w:cs="Times New Roman"/>
          <w:lang w:val="es-MX"/>
        </w:rPr>
        <w:t xml:space="preserve"> </w:t>
      </w:r>
      <w:r w:rsidR="009B616F">
        <w:rPr>
          <w:rFonts w:ascii="Garamond" w:eastAsia="Calibri" w:hAnsi="Garamond" w:cs="Times New Roman"/>
          <w:lang w:val="es-MX"/>
        </w:rPr>
        <w:t>E</w:t>
      </w:r>
      <w:r w:rsidR="00B93AB1" w:rsidRPr="00B93AB1">
        <w:rPr>
          <w:rFonts w:ascii="Garamond" w:eastAsia="Calibri" w:hAnsi="Garamond" w:cs="Times New Roman"/>
          <w:lang w:val="es-MX"/>
        </w:rPr>
        <w:t xml:space="preserve">l Ayuntamiento de Puerto Vallarta, Jalisco, ordena la publicación de las reformas citadas en el punto de acuerdo que antecede en la </w:t>
      </w:r>
      <w:r w:rsidR="00BA09DB" w:rsidRPr="00B93AB1">
        <w:rPr>
          <w:rFonts w:ascii="Garamond" w:eastAsia="Calibri" w:hAnsi="Garamond" w:cs="Times New Roman"/>
          <w:lang w:val="es-MX"/>
        </w:rPr>
        <w:t>Gaceta Municipal</w:t>
      </w:r>
      <w:r w:rsidR="00B93AB1" w:rsidRPr="00B93AB1">
        <w:rPr>
          <w:rFonts w:ascii="Garamond" w:eastAsia="Calibri" w:hAnsi="Garamond" w:cs="Times New Roman"/>
          <w:lang w:val="es-MX"/>
        </w:rPr>
        <w:t xml:space="preserve">, medio de divulgación oficial de este </w:t>
      </w:r>
      <w:r w:rsidR="009B616F">
        <w:rPr>
          <w:rFonts w:ascii="Garamond" w:eastAsia="Calibri" w:hAnsi="Garamond" w:cs="Times New Roman"/>
          <w:lang w:val="es-MX"/>
        </w:rPr>
        <w:t>Ayuntamiento.</w:t>
      </w:r>
      <w:r w:rsidR="00B93AB1" w:rsidRPr="00B93AB1">
        <w:rPr>
          <w:rFonts w:ascii="Garamond" w:eastAsia="Calibri" w:hAnsi="Garamond" w:cs="Times New Roman"/>
          <w:lang w:val="es-MX"/>
        </w:rPr>
        <w:t xml:space="preserve"> </w:t>
      </w:r>
      <w:r w:rsidR="009B616F">
        <w:rPr>
          <w:rFonts w:ascii="Garamond" w:eastAsia="Calibri" w:hAnsi="Garamond" w:cs="Times New Roman"/>
          <w:lang w:val="es-MX"/>
        </w:rPr>
        <w:t>Y el cuarto…</w:t>
      </w:r>
      <w:r w:rsidR="00B93AB1" w:rsidRPr="00B93AB1">
        <w:rPr>
          <w:rFonts w:ascii="Garamond" w:eastAsia="Calibri" w:hAnsi="Garamond" w:cs="Times New Roman"/>
          <w:lang w:val="es-MX"/>
        </w:rPr>
        <w:t>aquí hay un e</w:t>
      </w:r>
      <w:r w:rsidR="009B616F">
        <w:rPr>
          <w:rFonts w:ascii="Garamond" w:eastAsia="Calibri" w:hAnsi="Garamond" w:cs="Times New Roman"/>
          <w:lang w:val="es-MX"/>
        </w:rPr>
        <w:t xml:space="preserve">rror en el dictamen, el </w:t>
      </w:r>
      <w:r w:rsidR="009B616F">
        <w:rPr>
          <w:rFonts w:ascii="Garamond" w:eastAsia="Calibri" w:hAnsi="Garamond" w:cs="Times New Roman"/>
          <w:lang w:val="es-MX"/>
        </w:rPr>
        <w:lastRenderedPageBreak/>
        <w:t>segundo, e</w:t>
      </w:r>
      <w:r w:rsidR="00B93AB1" w:rsidRPr="00B93AB1">
        <w:rPr>
          <w:rFonts w:ascii="Garamond" w:eastAsia="Calibri" w:hAnsi="Garamond" w:cs="Times New Roman"/>
          <w:lang w:val="es-MX"/>
        </w:rPr>
        <w:t>ste sería</w:t>
      </w:r>
      <w:r w:rsidR="009B616F">
        <w:rPr>
          <w:rFonts w:ascii="Garamond" w:eastAsia="Calibri" w:hAnsi="Garamond" w:cs="Times New Roman"/>
          <w:lang w:val="es-MX"/>
        </w:rPr>
        <w:t xml:space="preserve"> un tercero…</w:t>
      </w:r>
      <w:r w:rsidR="00B93AB1" w:rsidRPr="00B93AB1">
        <w:rPr>
          <w:rFonts w:ascii="Garamond" w:eastAsia="Calibri" w:hAnsi="Garamond" w:cs="Times New Roman"/>
          <w:lang w:val="es-MX"/>
        </w:rPr>
        <w:t>los primeros transitorios y el segundo acuerdo y</w:t>
      </w:r>
      <w:r w:rsidR="009B616F">
        <w:rPr>
          <w:rFonts w:ascii="Garamond" w:eastAsia="Calibri" w:hAnsi="Garamond" w:cs="Times New Roman"/>
          <w:lang w:val="es-MX"/>
        </w:rPr>
        <w:t>;</w:t>
      </w:r>
      <w:r w:rsidR="00B93AB1" w:rsidRPr="00B93AB1">
        <w:rPr>
          <w:rFonts w:ascii="Garamond" w:eastAsia="Calibri" w:hAnsi="Garamond" w:cs="Times New Roman"/>
          <w:lang w:val="es-MX"/>
        </w:rPr>
        <w:t xml:space="preserve"> el tercer acuerdo sería</w:t>
      </w:r>
      <w:r w:rsidR="009B616F">
        <w:rPr>
          <w:rFonts w:ascii="Garamond" w:eastAsia="Calibri" w:hAnsi="Garamond" w:cs="Times New Roman"/>
          <w:lang w:val="es-MX"/>
        </w:rPr>
        <w:t>:</w:t>
      </w:r>
      <w:r w:rsidR="00B93AB1" w:rsidRPr="00B93AB1">
        <w:rPr>
          <w:rFonts w:ascii="Garamond" w:eastAsia="Calibri" w:hAnsi="Garamond" w:cs="Times New Roman"/>
          <w:lang w:val="es-MX"/>
        </w:rPr>
        <w:t xml:space="preserve"> </w:t>
      </w:r>
      <w:r w:rsidR="009B616F">
        <w:rPr>
          <w:rFonts w:ascii="Garamond" w:eastAsia="Calibri" w:hAnsi="Garamond" w:cs="Times New Roman"/>
          <w:lang w:val="es-MX"/>
        </w:rPr>
        <w:t>E</w:t>
      </w:r>
      <w:r w:rsidR="00B93AB1" w:rsidRPr="00B93AB1">
        <w:rPr>
          <w:rFonts w:ascii="Garamond" w:eastAsia="Calibri" w:hAnsi="Garamond" w:cs="Times New Roman"/>
          <w:lang w:val="es-MX"/>
        </w:rPr>
        <w:t xml:space="preserve">l </w:t>
      </w:r>
      <w:r w:rsidR="00BA09DB">
        <w:rPr>
          <w:rFonts w:ascii="Garamond" w:eastAsia="Calibri" w:hAnsi="Garamond" w:cs="Times New Roman"/>
          <w:lang w:val="es-MX"/>
        </w:rPr>
        <w:t>H</w:t>
      </w:r>
      <w:r w:rsidR="00B93AB1" w:rsidRPr="00B93AB1">
        <w:rPr>
          <w:rFonts w:ascii="Garamond" w:eastAsia="Calibri" w:hAnsi="Garamond" w:cs="Times New Roman"/>
          <w:lang w:val="es-MX"/>
        </w:rPr>
        <w:t xml:space="preserve">onorable Ayuntamiento de Puerto Vallarta, Jalisco, declara como improcedente las reformas a los artículos </w:t>
      </w:r>
      <w:r w:rsidR="00BA09DB">
        <w:rPr>
          <w:rFonts w:ascii="Garamond" w:eastAsia="Calibri" w:hAnsi="Garamond" w:cs="Times New Roman"/>
          <w:lang w:val="es-MX"/>
        </w:rPr>
        <w:t>ocho</w:t>
      </w:r>
      <w:r w:rsidR="009B616F">
        <w:rPr>
          <w:rFonts w:ascii="Garamond" w:eastAsia="Calibri" w:hAnsi="Garamond" w:cs="Times New Roman"/>
          <w:lang w:val="es-MX"/>
        </w:rPr>
        <w:t>,</w:t>
      </w:r>
      <w:r w:rsidR="00BA09DB">
        <w:rPr>
          <w:rFonts w:ascii="Garamond" w:eastAsia="Calibri" w:hAnsi="Garamond" w:cs="Times New Roman"/>
          <w:lang w:val="es-MX"/>
        </w:rPr>
        <w:t xml:space="preserve"> nueve</w:t>
      </w:r>
      <w:r w:rsidR="009B616F">
        <w:rPr>
          <w:rFonts w:ascii="Garamond" w:eastAsia="Calibri" w:hAnsi="Garamond" w:cs="Times New Roman"/>
          <w:lang w:val="es-MX"/>
        </w:rPr>
        <w:t xml:space="preserve">, </w:t>
      </w:r>
      <w:r w:rsidR="00BA09DB">
        <w:rPr>
          <w:rFonts w:ascii="Garamond" w:eastAsia="Calibri" w:hAnsi="Garamond" w:cs="Times New Roman"/>
          <w:lang w:val="es-MX"/>
        </w:rPr>
        <w:t>trece</w:t>
      </w:r>
      <w:r w:rsidR="00B93AB1" w:rsidRPr="00B93AB1">
        <w:rPr>
          <w:rFonts w:ascii="Garamond" w:eastAsia="Calibri" w:hAnsi="Garamond" w:cs="Times New Roman"/>
          <w:lang w:val="es-MX"/>
        </w:rPr>
        <w:t xml:space="preserve"> y </w:t>
      </w:r>
      <w:r w:rsidR="00BA09DB">
        <w:rPr>
          <w:rFonts w:ascii="Garamond" w:eastAsia="Calibri" w:hAnsi="Garamond" w:cs="Times New Roman"/>
          <w:lang w:val="es-MX"/>
        </w:rPr>
        <w:t>quince</w:t>
      </w:r>
      <w:r w:rsidR="00B93AB1" w:rsidRPr="00B93AB1">
        <w:rPr>
          <w:rFonts w:ascii="Garamond" w:eastAsia="Calibri" w:hAnsi="Garamond" w:cs="Times New Roman"/>
          <w:lang w:val="es-MX"/>
        </w:rPr>
        <w:t xml:space="preserve"> del Reglamento Municipal del Consejo Ciudadano del Centro Histórico del Municipio de Puerto Vallarta, Jalisco, por los motivos expuestos</w:t>
      </w:r>
      <w:r w:rsidR="000B240C">
        <w:rPr>
          <w:rFonts w:ascii="Garamond" w:eastAsia="Calibri" w:hAnsi="Garamond" w:cs="Times New Roman"/>
          <w:lang w:val="es-MX"/>
        </w:rPr>
        <w:t xml:space="preserve"> dentro del presente documento. </w:t>
      </w:r>
      <w:r w:rsidR="00B93AB1" w:rsidRPr="00B93AB1">
        <w:rPr>
          <w:rFonts w:ascii="Garamond" w:eastAsia="Calibri" w:hAnsi="Garamond" w:cs="Times New Roman"/>
          <w:lang w:val="es-MX"/>
        </w:rPr>
        <w:t>Es cuanto</w:t>
      </w:r>
      <w:r w:rsidR="000B240C">
        <w:rPr>
          <w:rFonts w:ascii="Garamond" w:eastAsia="Calibri" w:hAnsi="Garamond" w:cs="Times New Roman"/>
          <w:lang w:val="es-MX"/>
        </w:rPr>
        <w:t>”</w:t>
      </w:r>
      <w:r w:rsidR="00B93AB1" w:rsidRPr="00B93AB1">
        <w:rPr>
          <w:rFonts w:ascii="Garamond" w:eastAsia="Calibri" w:hAnsi="Garamond" w:cs="Times New Roman"/>
          <w:lang w:val="es-MX"/>
        </w:rPr>
        <w:t>.</w:t>
      </w:r>
      <w:r w:rsidR="009B616F">
        <w:rPr>
          <w:rFonts w:ascii="Garamond" w:eastAsia="Calibri" w:hAnsi="Garamond" w:cs="Times New Roman"/>
          <w:lang w:val="es-MX"/>
        </w:rPr>
        <w:t xml:space="preserve"> </w:t>
      </w:r>
      <w:r w:rsidR="000B240C" w:rsidRPr="00A35D44">
        <w:rPr>
          <w:rFonts w:ascii="Garamond" w:hAnsi="Garamond" w:cs="Calibri"/>
          <w:color w:val="000000"/>
          <w:lang w:val="es-ES_tradnl"/>
        </w:rPr>
        <w:t xml:space="preserve">El C. </w:t>
      </w:r>
      <w:r w:rsidR="000B240C" w:rsidRPr="00362EC6">
        <w:rPr>
          <w:rFonts w:ascii="Garamond" w:hAnsi="Garamond" w:cs="Calibri"/>
          <w:color w:val="000000"/>
        </w:rPr>
        <w:t>Presidente Municipal</w:t>
      </w:r>
      <w:r w:rsidR="000B240C">
        <w:rPr>
          <w:rFonts w:ascii="Garamond" w:hAnsi="Garamond" w:cs="Calibri"/>
          <w:color w:val="000000"/>
        </w:rPr>
        <w:t>,</w:t>
      </w:r>
      <w:r w:rsidR="000B240C" w:rsidRPr="00362EC6">
        <w:rPr>
          <w:rFonts w:ascii="Garamond" w:hAnsi="Garamond" w:cs="Calibri"/>
          <w:color w:val="000000"/>
        </w:rPr>
        <w:t xml:space="preserve"> </w:t>
      </w:r>
      <w:r w:rsidR="000B240C" w:rsidRPr="00546ED2">
        <w:rPr>
          <w:rFonts w:ascii="Garamond" w:hAnsi="Garamond" w:cs="Calibri"/>
          <w:color w:val="000000"/>
        </w:rPr>
        <w:t>Arq. Luis Ernesto Munguía González</w:t>
      </w:r>
      <w:r w:rsidR="000B240C">
        <w:rPr>
          <w:rFonts w:ascii="Garamond" w:hAnsi="Garamond" w:cs="Calibri"/>
          <w:color w:val="000000"/>
        </w:rPr>
        <w:t>: “</w:t>
      </w:r>
      <w:r w:rsidR="00B93AB1" w:rsidRPr="00B93AB1">
        <w:rPr>
          <w:rFonts w:ascii="Garamond" w:eastAsia="Calibri" w:hAnsi="Garamond" w:cs="Times New Roman"/>
          <w:lang w:val="es-MX"/>
        </w:rPr>
        <w:t xml:space="preserve">Pongo a consideración este dictamen que trae a este </w:t>
      </w:r>
      <w:r w:rsidR="00B07414">
        <w:rPr>
          <w:rFonts w:ascii="Garamond" w:eastAsia="Calibri" w:hAnsi="Garamond" w:cs="Times New Roman"/>
          <w:lang w:val="es-MX"/>
        </w:rPr>
        <w:t>P</w:t>
      </w:r>
      <w:r w:rsidR="000B240C">
        <w:rPr>
          <w:rFonts w:ascii="Garamond" w:eastAsia="Calibri" w:hAnsi="Garamond" w:cs="Times New Roman"/>
          <w:lang w:val="es-MX"/>
        </w:rPr>
        <w:t xml:space="preserve">leno el Regidor Víctor Bernal. </w:t>
      </w:r>
      <w:r w:rsidR="00B93AB1" w:rsidRPr="00B93AB1">
        <w:rPr>
          <w:rFonts w:ascii="Garamond" w:eastAsia="Calibri" w:hAnsi="Garamond" w:cs="Times New Roman"/>
          <w:lang w:val="es-MX"/>
        </w:rPr>
        <w:t>En primer m</w:t>
      </w:r>
      <w:r w:rsidR="009B616F">
        <w:rPr>
          <w:rFonts w:ascii="Garamond" w:eastAsia="Calibri" w:hAnsi="Garamond" w:cs="Times New Roman"/>
          <w:lang w:val="es-MX"/>
        </w:rPr>
        <w:t>omento, por ser un ordenamiento</w:t>
      </w:r>
      <w:r w:rsidR="00B93AB1" w:rsidRPr="00B93AB1">
        <w:rPr>
          <w:rFonts w:ascii="Garamond" w:eastAsia="Calibri" w:hAnsi="Garamond" w:cs="Times New Roman"/>
          <w:lang w:val="es-MX"/>
        </w:rPr>
        <w:t xml:space="preserve"> se somete a votación en lo general,</w:t>
      </w:r>
      <w:r w:rsidR="009B616F">
        <w:rPr>
          <w:rFonts w:ascii="Garamond" w:eastAsia="Calibri" w:hAnsi="Garamond" w:cs="Times New Roman"/>
          <w:lang w:val="es-MX"/>
        </w:rPr>
        <w:t xml:space="preserve"> quienes estén en la afirmativa</w:t>
      </w:r>
      <w:r w:rsidR="00B93AB1" w:rsidRPr="00B93AB1">
        <w:rPr>
          <w:rFonts w:ascii="Garamond" w:eastAsia="Calibri" w:hAnsi="Garamond" w:cs="Times New Roman"/>
          <w:lang w:val="es-MX"/>
        </w:rPr>
        <w:t xml:space="preserve"> manifestarlo levantando su mano.</w:t>
      </w:r>
      <w:r w:rsidR="000B240C">
        <w:rPr>
          <w:rFonts w:ascii="Garamond" w:eastAsia="Calibri" w:hAnsi="Garamond" w:cs="Times New Roman"/>
          <w:lang w:val="es-MX"/>
        </w:rPr>
        <w:t xml:space="preserve"> ¿</w:t>
      </w:r>
      <w:r w:rsidR="00B93AB1" w:rsidRPr="00B93AB1">
        <w:rPr>
          <w:rFonts w:ascii="Garamond" w:eastAsia="Calibri" w:hAnsi="Garamond" w:cs="Times New Roman"/>
          <w:lang w:val="es-MX"/>
        </w:rPr>
        <w:t>Abstenciones</w:t>
      </w:r>
      <w:r w:rsidR="000B240C">
        <w:rPr>
          <w:rFonts w:ascii="Garamond" w:eastAsia="Calibri" w:hAnsi="Garamond" w:cs="Times New Roman"/>
          <w:lang w:val="es-MX"/>
        </w:rPr>
        <w:t>?</w:t>
      </w:r>
      <w:r w:rsidR="00B93AB1" w:rsidRPr="00B93AB1">
        <w:rPr>
          <w:rFonts w:ascii="Garamond" w:eastAsia="Calibri" w:hAnsi="Garamond" w:cs="Times New Roman"/>
          <w:lang w:val="es-MX"/>
        </w:rPr>
        <w:t xml:space="preserve"> </w:t>
      </w:r>
      <w:r w:rsidR="000B240C">
        <w:rPr>
          <w:rFonts w:ascii="Garamond" w:eastAsia="Calibri" w:hAnsi="Garamond" w:cs="Times New Roman"/>
          <w:lang w:val="es-MX"/>
        </w:rPr>
        <w:t>¿E</w:t>
      </w:r>
      <w:r w:rsidR="00B93AB1" w:rsidRPr="00B93AB1">
        <w:rPr>
          <w:rFonts w:ascii="Garamond" w:eastAsia="Calibri" w:hAnsi="Garamond" w:cs="Times New Roman"/>
          <w:lang w:val="es-MX"/>
        </w:rPr>
        <w:t>n contra</w:t>
      </w:r>
      <w:r w:rsidR="000B240C">
        <w:rPr>
          <w:rFonts w:ascii="Garamond" w:eastAsia="Calibri" w:hAnsi="Garamond" w:cs="Times New Roman"/>
          <w:lang w:val="es-MX"/>
        </w:rPr>
        <w:t>? Señor Secretario</w:t>
      </w:r>
      <w:r w:rsidR="00B93AB1" w:rsidRPr="00B93AB1">
        <w:rPr>
          <w:rFonts w:ascii="Garamond" w:eastAsia="Calibri" w:hAnsi="Garamond" w:cs="Times New Roman"/>
          <w:lang w:val="es-MX"/>
        </w:rPr>
        <w:t xml:space="preserve"> apóyenos con el resultado de la votación</w:t>
      </w:r>
      <w:r w:rsidR="000B240C">
        <w:rPr>
          <w:rFonts w:ascii="Garamond" w:eastAsia="Calibri" w:hAnsi="Garamond" w:cs="Times New Roman"/>
          <w:lang w:val="es-MX"/>
        </w:rPr>
        <w:t>”</w:t>
      </w:r>
      <w:r w:rsidR="00B93AB1" w:rsidRPr="00B93AB1">
        <w:rPr>
          <w:rFonts w:ascii="Garamond" w:eastAsia="Calibri" w:hAnsi="Garamond" w:cs="Times New Roman"/>
          <w:lang w:val="es-MX"/>
        </w:rPr>
        <w:t>.</w:t>
      </w:r>
      <w:r w:rsidR="009B616F">
        <w:rPr>
          <w:rFonts w:ascii="Garamond" w:eastAsia="Calibri" w:hAnsi="Garamond" w:cs="Times New Roman"/>
          <w:lang w:val="es-MX"/>
        </w:rPr>
        <w:t xml:space="preserve"> </w:t>
      </w:r>
      <w:r w:rsidR="006A6C4E" w:rsidRPr="00A35D44">
        <w:rPr>
          <w:rFonts w:ascii="Garamond" w:hAnsi="Garamond"/>
          <w:shd w:val="clear" w:color="auto" w:fill="FFFFFF"/>
          <w:lang w:val="es-ES_tradnl"/>
        </w:rPr>
        <w:t xml:space="preserve">El C. Secretario General, </w:t>
      </w:r>
      <w:r w:rsidR="006A6C4E" w:rsidRPr="00546ED2">
        <w:rPr>
          <w:rFonts w:ascii="Garamond" w:hAnsi="Garamond"/>
          <w:shd w:val="clear" w:color="auto" w:fill="FFFFFF"/>
        </w:rPr>
        <w:t>Abg. José Juan Velázquez Hernández</w:t>
      </w:r>
      <w:r w:rsidR="006A6C4E" w:rsidRPr="00A35D44">
        <w:rPr>
          <w:rFonts w:ascii="Garamond" w:hAnsi="Garamond"/>
          <w:shd w:val="clear" w:color="auto" w:fill="FFFFFF"/>
          <w:lang w:val="es-ES_tradnl"/>
        </w:rPr>
        <w:t>: “</w:t>
      </w:r>
      <w:r w:rsidR="009B616F">
        <w:rPr>
          <w:rFonts w:ascii="Garamond" w:eastAsia="Calibri" w:hAnsi="Garamond" w:cs="Times New Roman"/>
          <w:lang w:val="es-MX"/>
        </w:rPr>
        <w:t xml:space="preserve">Claro que sí </w:t>
      </w:r>
      <w:r w:rsidR="00B93AB1" w:rsidRPr="00B93AB1">
        <w:rPr>
          <w:rFonts w:ascii="Garamond" w:eastAsia="Calibri" w:hAnsi="Garamond" w:cs="Times New Roman"/>
          <w:lang w:val="es-MX"/>
        </w:rPr>
        <w:t xml:space="preserve">señor Presidente, tenemos un total de </w:t>
      </w:r>
      <w:r w:rsidR="000B240C">
        <w:rPr>
          <w:rFonts w:ascii="Garamond" w:eastAsia="Calibri" w:hAnsi="Garamond" w:cs="Times New Roman"/>
          <w:lang w:val="es-MX"/>
        </w:rPr>
        <w:t>quince</w:t>
      </w:r>
      <w:r w:rsidR="00B93AB1" w:rsidRPr="00B93AB1">
        <w:rPr>
          <w:rFonts w:ascii="Garamond" w:eastAsia="Calibri" w:hAnsi="Garamond" w:cs="Times New Roman"/>
          <w:lang w:val="es-MX"/>
        </w:rPr>
        <w:t xml:space="preserve"> votos a favor, cero abstenciones y cero votos en contra.</w:t>
      </w:r>
      <w:r w:rsidR="006A6C4E">
        <w:rPr>
          <w:rFonts w:ascii="Garamond" w:eastAsia="Calibri" w:hAnsi="Garamond" w:cs="Times New Roman"/>
          <w:lang w:val="es-MX"/>
        </w:rPr>
        <w:t xml:space="preserve"> </w:t>
      </w:r>
      <w:r w:rsidR="00B93AB1" w:rsidRPr="00B93AB1">
        <w:rPr>
          <w:rFonts w:ascii="Garamond" w:eastAsia="Calibri" w:hAnsi="Garamond" w:cs="Times New Roman"/>
          <w:lang w:val="es-MX"/>
        </w:rPr>
        <w:t>Es cu</w:t>
      </w:r>
      <w:r w:rsidR="006A6C4E">
        <w:rPr>
          <w:rFonts w:ascii="Garamond" w:eastAsia="Calibri" w:hAnsi="Garamond" w:cs="Times New Roman"/>
          <w:lang w:val="es-MX"/>
        </w:rPr>
        <w:t>a</w:t>
      </w:r>
      <w:r w:rsidR="00B93AB1" w:rsidRPr="00B93AB1">
        <w:rPr>
          <w:rFonts w:ascii="Garamond" w:eastAsia="Calibri" w:hAnsi="Garamond" w:cs="Times New Roman"/>
          <w:lang w:val="es-MX"/>
        </w:rPr>
        <w:t>nto</w:t>
      </w:r>
      <w:r w:rsidR="006A6C4E">
        <w:rPr>
          <w:rFonts w:ascii="Garamond" w:eastAsia="Calibri" w:hAnsi="Garamond" w:cs="Times New Roman"/>
          <w:lang w:val="es-MX"/>
        </w:rPr>
        <w:t xml:space="preserve">”. </w:t>
      </w:r>
      <w:r w:rsidR="000B240C" w:rsidRPr="00A35D44">
        <w:rPr>
          <w:rFonts w:ascii="Garamond" w:hAnsi="Garamond" w:cs="Calibri"/>
          <w:color w:val="000000"/>
          <w:lang w:val="es-ES_tradnl"/>
        </w:rPr>
        <w:t xml:space="preserve">El C. </w:t>
      </w:r>
      <w:r w:rsidR="000B240C" w:rsidRPr="00362EC6">
        <w:rPr>
          <w:rFonts w:ascii="Garamond" w:hAnsi="Garamond" w:cs="Calibri"/>
          <w:color w:val="000000"/>
        </w:rPr>
        <w:t>Presidente Municipal</w:t>
      </w:r>
      <w:r w:rsidR="000B240C">
        <w:rPr>
          <w:rFonts w:ascii="Garamond" w:hAnsi="Garamond" w:cs="Calibri"/>
          <w:color w:val="000000"/>
        </w:rPr>
        <w:t>,</w:t>
      </w:r>
      <w:r w:rsidR="000B240C" w:rsidRPr="00362EC6">
        <w:rPr>
          <w:rFonts w:ascii="Garamond" w:hAnsi="Garamond" w:cs="Calibri"/>
          <w:color w:val="000000"/>
        </w:rPr>
        <w:t xml:space="preserve"> </w:t>
      </w:r>
      <w:r w:rsidR="000B240C" w:rsidRPr="00546ED2">
        <w:rPr>
          <w:rFonts w:ascii="Garamond" w:hAnsi="Garamond" w:cs="Calibri"/>
          <w:color w:val="000000"/>
        </w:rPr>
        <w:t>Arq. Luis Ernesto Munguía González</w:t>
      </w:r>
      <w:r w:rsidR="000B240C">
        <w:rPr>
          <w:rFonts w:ascii="Garamond" w:hAnsi="Garamond" w:cs="Calibri"/>
          <w:color w:val="000000"/>
        </w:rPr>
        <w:t>: “</w:t>
      </w:r>
      <w:r w:rsidR="00B93AB1" w:rsidRPr="00B93AB1">
        <w:rPr>
          <w:rFonts w:ascii="Garamond" w:eastAsia="Calibri" w:hAnsi="Garamond" w:cs="Times New Roman"/>
          <w:lang w:val="es-MX"/>
        </w:rPr>
        <w:t>Muchas gracias</w:t>
      </w:r>
      <w:r w:rsidR="000B240C">
        <w:rPr>
          <w:rFonts w:ascii="Garamond" w:eastAsia="Calibri" w:hAnsi="Garamond" w:cs="Times New Roman"/>
          <w:lang w:val="es-MX"/>
        </w:rPr>
        <w:t xml:space="preserve"> Secretario. </w:t>
      </w:r>
      <w:r w:rsidR="00B93AB1" w:rsidRPr="00B93AB1">
        <w:rPr>
          <w:rFonts w:ascii="Garamond" w:eastAsia="Calibri" w:hAnsi="Garamond" w:cs="Times New Roman"/>
          <w:lang w:val="es-MX"/>
        </w:rPr>
        <w:t>Queda aprobado en lo general por mayoría</w:t>
      </w:r>
      <w:r w:rsidR="000B240C">
        <w:rPr>
          <w:rFonts w:ascii="Garamond" w:eastAsia="Calibri" w:hAnsi="Garamond" w:cs="Times New Roman"/>
          <w:lang w:val="es-MX"/>
        </w:rPr>
        <w:t xml:space="preserve"> absoluta de votos. Y pasamos a</w:t>
      </w:r>
      <w:r w:rsidR="00B93AB1" w:rsidRPr="00B93AB1">
        <w:rPr>
          <w:rFonts w:ascii="Garamond" w:eastAsia="Calibri" w:hAnsi="Garamond" w:cs="Times New Roman"/>
          <w:lang w:val="es-MX"/>
        </w:rPr>
        <w:t xml:space="preserve"> someterlo a consideración en lo particular,</w:t>
      </w:r>
      <w:r w:rsidR="009B616F">
        <w:rPr>
          <w:rFonts w:ascii="Garamond" w:eastAsia="Calibri" w:hAnsi="Garamond" w:cs="Times New Roman"/>
          <w:lang w:val="es-MX"/>
        </w:rPr>
        <w:t xml:space="preserve"> quienes estén en la afirmativa</w:t>
      </w:r>
      <w:r w:rsidR="00B93AB1" w:rsidRPr="00B93AB1">
        <w:rPr>
          <w:rFonts w:ascii="Garamond" w:eastAsia="Calibri" w:hAnsi="Garamond" w:cs="Times New Roman"/>
          <w:lang w:val="es-MX"/>
        </w:rPr>
        <w:t xml:space="preserve"> manifestarlo levantando su mano</w:t>
      </w:r>
      <w:r w:rsidR="000B240C">
        <w:rPr>
          <w:rFonts w:ascii="Garamond" w:eastAsia="Calibri" w:hAnsi="Garamond" w:cs="Times New Roman"/>
          <w:lang w:val="es-MX"/>
        </w:rPr>
        <w:t>.</w:t>
      </w:r>
      <w:r w:rsidR="00B93AB1" w:rsidRPr="00B93AB1">
        <w:rPr>
          <w:rFonts w:ascii="Garamond" w:eastAsia="Calibri" w:hAnsi="Garamond" w:cs="Times New Roman"/>
          <w:lang w:val="es-MX"/>
        </w:rPr>
        <w:t xml:space="preserve"> </w:t>
      </w:r>
      <w:r w:rsidR="000B240C">
        <w:rPr>
          <w:rFonts w:ascii="Garamond" w:eastAsia="Calibri" w:hAnsi="Garamond" w:cs="Times New Roman"/>
          <w:lang w:val="es-MX"/>
        </w:rPr>
        <w:t>¿E</w:t>
      </w:r>
      <w:r w:rsidR="00B93AB1" w:rsidRPr="00B93AB1">
        <w:rPr>
          <w:rFonts w:ascii="Garamond" w:eastAsia="Calibri" w:hAnsi="Garamond" w:cs="Times New Roman"/>
          <w:lang w:val="es-MX"/>
        </w:rPr>
        <w:t>n contra</w:t>
      </w:r>
      <w:r w:rsidR="000B240C">
        <w:rPr>
          <w:rFonts w:ascii="Garamond" w:eastAsia="Calibri" w:hAnsi="Garamond" w:cs="Times New Roman"/>
          <w:lang w:val="es-MX"/>
        </w:rPr>
        <w:t>? ¿A</w:t>
      </w:r>
      <w:r w:rsidR="00B93AB1" w:rsidRPr="00B93AB1">
        <w:rPr>
          <w:rFonts w:ascii="Garamond" w:eastAsia="Calibri" w:hAnsi="Garamond" w:cs="Times New Roman"/>
          <w:lang w:val="es-MX"/>
        </w:rPr>
        <w:t>bstenciones</w:t>
      </w:r>
      <w:r w:rsidR="000B240C">
        <w:rPr>
          <w:rFonts w:ascii="Garamond" w:eastAsia="Calibri" w:hAnsi="Garamond" w:cs="Times New Roman"/>
          <w:lang w:val="es-MX"/>
        </w:rPr>
        <w:t>?</w:t>
      </w:r>
      <w:r w:rsidR="00B93AB1" w:rsidRPr="00B93AB1">
        <w:rPr>
          <w:rFonts w:ascii="Garamond" w:eastAsia="Calibri" w:hAnsi="Garamond" w:cs="Times New Roman"/>
          <w:lang w:val="es-MX"/>
        </w:rPr>
        <w:t xml:space="preserve"> </w:t>
      </w:r>
      <w:r w:rsidR="000B240C">
        <w:rPr>
          <w:rFonts w:ascii="Garamond" w:eastAsia="Calibri" w:hAnsi="Garamond" w:cs="Times New Roman"/>
          <w:lang w:val="es-MX"/>
        </w:rPr>
        <w:t>S</w:t>
      </w:r>
      <w:r w:rsidR="00B93AB1" w:rsidRPr="00B93AB1">
        <w:rPr>
          <w:rFonts w:ascii="Garamond" w:eastAsia="Calibri" w:hAnsi="Garamond" w:cs="Times New Roman"/>
          <w:lang w:val="es-MX"/>
        </w:rPr>
        <w:t>eñor Secretario apóyenos con el resultado de la votación</w:t>
      </w:r>
      <w:r w:rsidR="000B240C">
        <w:rPr>
          <w:rFonts w:ascii="Garamond" w:eastAsia="Calibri" w:hAnsi="Garamond" w:cs="Times New Roman"/>
          <w:lang w:val="es-MX"/>
        </w:rPr>
        <w:t>”</w:t>
      </w:r>
      <w:r w:rsidR="00B93AB1" w:rsidRPr="00B93AB1">
        <w:rPr>
          <w:rFonts w:ascii="Garamond" w:eastAsia="Calibri" w:hAnsi="Garamond" w:cs="Times New Roman"/>
          <w:lang w:val="es-MX"/>
        </w:rPr>
        <w:t>.</w:t>
      </w:r>
      <w:r w:rsidR="009B616F">
        <w:rPr>
          <w:rFonts w:ascii="Garamond" w:eastAsia="Calibri" w:hAnsi="Garamond" w:cs="Times New Roman"/>
          <w:lang w:val="es-MX"/>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9B616F">
        <w:rPr>
          <w:rFonts w:ascii="Garamond" w:eastAsia="Calibri" w:hAnsi="Garamond" w:cs="Times New Roman"/>
          <w:lang w:val="es-MX"/>
        </w:rPr>
        <w:t>Como lo instruye</w:t>
      </w:r>
      <w:r w:rsidR="00B93AB1" w:rsidRPr="00B93AB1">
        <w:rPr>
          <w:rFonts w:ascii="Garamond" w:eastAsia="Calibri" w:hAnsi="Garamond" w:cs="Times New Roman"/>
          <w:lang w:val="es-MX"/>
        </w:rPr>
        <w:t xml:space="preserve"> señor Presidente, doy cuenta del resultado de la votación con </w:t>
      </w:r>
      <w:r w:rsidR="009B616F">
        <w:rPr>
          <w:rFonts w:ascii="Garamond" w:eastAsia="Calibri" w:hAnsi="Garamond" w:cs="Times New Roman"/>
          <w:lang w:val="es-MX"/>
        </w:rPr>
        <w:t>quince</w:t>
      </w:r>
      <w:r w:rsidR="00B93AB1" w:rsidRPr="00B93AB1">
        <w:rPr>
          <w:rFonts w:ascii="Garamond" w:eastAsia="Calibri" w:hAnsi="Garamond" w:cs="Times New Roman"/>
          <w:lang w:val="es-MX"/>
        </w:rPr>
        <w:t xml:space="preserve"> votos a favor, cero votos</w:t>
      </w:r>
      <w:r w:rsidR="00823F24">
        <w:rPr>
          <w:rFonts w:ascii="Garamond" w:eastAsia="Calibri" w:hAnsi="Garamond" w:cs="Times New Roman"/>
          <w:lang w:val="es-MX"/>
        </w:rPr>
        <w:t xml:space="preserve"> en contra y cero abstenciones. Sería cuanto</w:t>
      </w:r>
      <w:r w:rsidR="00B93AB1" w:rsidRPr="00B93AB1">
        <w:rPr>
          <w:rFonts w:ascii="Garamond" w:eastAsia="Calibri" w:hAnsi="Garamond" w:cs="Times New Roman"/>
          <w:lang w:val="es-MX"/>
        </w:rPr>
        <w:t xml:space="preserve"> señor Presidente</w:t>
      </w:r>
      <w:r w:rsidR="00966965">
        <w:rPr>
          <w:rFonts w:ascii="Garamond" w:eastAsia="Calibri" w:hAnsi="Garamond" w:cs="Times New Roman"/>
          <w:lang w:val="es-MX"/>
        </w:rPr>
        <w:t>”</w:t>
      </w:r>
      <w:r w:rsidR="00823F24">
        <w:rPr>
          <w:rFonts w:ascii="Garamond" w:eastAsia="Calibri" w:hAnsi="Garamond" w:cs="Times New Roman"/>
          <w:lang w:val="es-MX"/>
        </w:rPr>
        <w:t>.</w:t>
      </w:r>
      <w:r w:rsidR="00966965">
        <w:rPr>
          <w:rFonts w:ascii="Garamond" w:eastAsia="Calibri" w:hAnsi="Garamond" w:cs="Times New Roman"/>
          <w:lang w:val="es-MX"/>
        </w:rPr>
        <w:t xml:space="preserve"> </w:t>
      </w:r>
      <w:r w:rsidR="000B240C" w:rsidRPr="00A35D44">
        <w:rPr>
          <w:rFonts w:ascii="Garamond" w:hAnsi="Garamond" w:cs="Calibri"/>
          <w:color w:val="000000"/>
          <w:lang w:val="es-ES_tradnl"/>
        </w:rPr>
        <w:t xml:space="preserve">El C. </w:t>
      </w:r>
      <w:r w:rsidR="000B240C" w:rsidRPr="00362EC6">
        <w:rPr>
          <w:rFonts w:ascii="Garamond" w:hAnsi="Garamond" w:cs="Calibri"/>
          <w:color w:val="000000"/>
        </w:rPr>
        <w:t>Presidente Municipal</w:t>
      </w:r>
      <w:r w:rsidR="000B240C">
        <w:rPr>
          <w:rFonts w:ascii="Garamond" w:hAnsi="Garamond" w:cs="Calibri"/>
          <w:color w:val="000000"/>
        </w:rPr>
        <w:t>,</w:t>
      </w:r>
      <w:r w:rsidR="000B240C" w:rsidRPr="00362EC6">
        <w:rPr>
          <w:rFonts w:ascii="Garamond" w:hAnsi="Garamond" w:cs="Calibri"/>
          <w:color w:val="000000"/>
        </w:rPr>
        <w:t xml:space="preserve"> </w:t>
      </w:r>
      <w:r w:rsidR="000B240C" w:rsidRPr="00546ED2">
        <w:rPr>
          <w:rFonts w:ascii="Garamond" w:hAnsi="Garamond" w:cs="Calibri"/>
          <w:color w:val="000000"/>
        </w:rPr>
        <w:t>Arq. Luis Ernesto Munguía González</w:t>
      </w:r>
      <w:r w:rsidR="000B240C">
        <w:rPr>
          <w:rFonts w:ascii="Garamond" w:hAnsi="Garamond" w:cs="Calibri"/>
          <w:color w:val="000000"/>
        </w:rPr>
        <w:t>: “</w:t>
      </w:r>
      <w:r w:rsidR="00823F24">
        <w:rPr>
          <w:rFonts w:ascii="Garamond" w:eastAsia="Calibri" w:hAnsi="Garamond" w:cs="Times New Roman"/>
          <w:lang w:val="es-MX"/>
        </w:rPr>
        <w:t>S</w:t>
      </w:r>
      <w:r w:rsidR="00823F24" w:rsidRPr="00B93AB1">
        <w:rPr>
          <w:rFonts w:ascii="Garamond" w:eastAsia="Calibri" w:hAnsi="Garamond" w:cs="Times New Roman"/>
          <w:lang w:val="es-MX"/>
        </w:rPr>
        <w:t>e aprueba</w:t>
      </w:r>
      <w:r w:rsidR="00823F24">
        <w:rPr>
          <w:rFonts w:ascii="Garamond" w:eastAsia="Calibri" w:hAnsi="Garamond" w:cs="Times New Roman"/>
          <w:lang w:val="es-MX"/>
        </w:rPr>
        <w:t xml:space="preserve"> p</w:t>
      </w:r>
      <w:r w:rsidR="00B93AB1" w:rsidRPr="00B93AB1">
        <w:rPr>
          <w:rFonts w:ascii="Garamond" w:eastAsia="Calibri" w:hAnsi="Garamond" w:cs="Times New Roman"/>
          <w:lang w:val="es-MX"/>
        </w:rPr>
        <w:t>or ma</w:t>
      </w:r>
      <w:r w:rsidR="00966965">
        <w:rPr>
          <w:rFonts w:ascii="Garamond" w:eastAsia="Calibri" w:hAnsi="Garamond" w:cs="Times New Roman"/>
          <w:lang w:val="es-MX"/>
        </w:rPr>
        <w:t xml:space="preserve">yoría absoluta en lo particular”. </w:t>
      </w:r>
      <w:r w:rsidR="003F4139" w:rsidRPr="003F4139">
        <w:rPr>
          <w:rFonts w:ascii="Garamond" w:eastAsia="Calibri" w:hAnsi="Garamond" w:cs="Times New Roman"/>
          <w:b/>
          <w:lang w:val="es-MX"/>
        </w:rPr>
        <w:t xml:space="preserve">Se Aprueba por Mayoría </w:t>
      </w:r>
      <w:r w:rsidR="000B240C">
        <w:rPr>
          <w:rFonts w:ascii="Garamond" w:eastAsia="Calibri" w:hAnsi="Garamond" w:cs="Times New Roman"/>
          <w:b/>
          <w:lang w:val="es-MX"/>
        </w:rPr>
        <w:t>Absoluta de Votos en lo General y en lo Particular</w:t>
      </w:r>
      <w:r w:rsidR="003F4139" w:rsidRPr="003F4139">
        <w:rPr>
          <w:rFonts w:ascii="Garamond" w:eastAsia="Calibri" w:hAnsi="Garamond" w:cs="Times New Roman"/>
          <w:b/>
          <w:lang w:val="es-MX"/>
        </w:rPr>
        <w:t xml:space="preserve">, </w:t>
      </w:r>
      <w:r w:rsidR="00DE6945">
        <w:rPr>
          <w:rFonts w:ascii="Garamond" w:eastAsia="Calibri" w:hAnsi="Garamond" w:cs="Times New Roman"/>
          <w:lang w:val="es-MX"/>
        </w:rPr>
        <w:t>por 15</w:t>
      </w:r>
      <w:r w:rsidR="003F4139" w:rsidRPr="003F4139">
        <w:rPr>
          <w:rFonts w:ascii="Garamond" w:eastAsia="Calibri" w:hAnsi="Garamond" w:cs="Times New Roman"/>
          <w:lang w:val="es-MX"/>
        </w:rPr>
        <w:t xml:space="preserve"> </w:t>
      </w:r>
      <w:r w:rsidR="00DE6945">
        <w:rPr>
          <w:rFonts w:ascii="Garamond" w:eastAsia="Calibri" w:hAnsi="Garamond" w:cs="Times New Roman"/>
          <w:lang w:val="es-MX"/>
        </w:rPr>
        <w:t>quince</w:t>
      </w:r>
      <w:r w:rsidR="003F4139" w:rsidRPr="003F4139">
        <w:rPr>
          <w:rFonts w:ascii="Garamond" w:eastAsia="Calibri" w:hAnsi="Garamond" w:cs="Times New Roman"/>
          <w:lang w:val="es-MX"/>
        </w:rPr>
        <w:t xml:space="preserve"> a favor, 0 cero en contra y 0 cero abstenciones.</w:t>
      </w:r>
      <w:r w:rsidR="003F4139">
        <w:rPr>
          <w:rFonts w:ascii="Garamond" w:eastAsia="Calibri" w:hAnsi="Garamond" w:cs="Times New Roman"/>
          <w:lang w:val="es-MX"/>
        </w:rPr>
        <w:t xml:space="preserve"> -----------------------------------------------------------------------------------------------------------------------------------------------------</w:t>
      </w:r>
      <w:r w:rsidR="00DC4A09">
        <w:rPr>
          <w:rFonts w:ascii="Garamond" w:eastAsia="Calibri" w:hAnsi="Garamond" w:cs="Times New Roman"/>
          <w:lang w:val="es-MX"/>
        </w:rPr>
        <w:t>--------------------------------------------------------------------------------------------</w:t>
      </w:r>
      <w:r w:rsidR="003F4139">
        <w:rPr>
          <w:rFonts w:ascii="Garamond" w:eastAsia="Calibri" w:hAnsi="Garamond" w:cs="Times New Roman"/>
          <w:lang w:val="es-MX"/>
        </w:rPr>
        <w:t>----------------------------</w:t>
      </w:r>
      <w:r w:rsidR="00DC4A09">
        <w:rPr>
          <w:rFonts w:ascii="Garamond" w:eastAsia="Calibri" w:hAnsi="Garamond" w:cs="Times New Roman"/>
          <w:lang w:val="es-MX"/>
        </w:rPr>
        <w:t>------</w:t>
      </w:r>
      <w:r w:rsidR="003F4139">
        <w:rPr>
          <w:rFonts w:ascii="Garamond" w:eastAsia="Calibri" w:hAnsi="Garamond" w:cs="Times New Roman"/>
          <w:lang w:val="es-MX"/>
        </w:rPr>
        <w:t>--------</w:t>
      </w:r>
      <w:r w:rsidR="00177257">
        <w:rPr>
          <w:rFonts w:ascii="Garamond" w:eastAsia="Calibri" w:hAnsi="Garamond" w:cs="Times New Roman"/>
          <w:lang w:val="es-MX"/>
        </w:rPr>
        <w:t xml:space="preserve">----- </w:t>
      </w:r>
      <w:r w:rsidR="00177257" w:rsidRPr="00177257">
        <w:rPr>
          <w:rFonts w:ascii="Garamond" w:eastAsia="Calibri" w:hAnsi="Garamond" w:cs="Times New Roman"/>
          <w:b/>
          <w:lang w:val="es-MX"/>
        </w:rPr>
        <w:t>4.2.-</w:t>
      </w:r>
      <w:r w:rsidR="00177257">
        <w:rPr>
          <w:rFonts w:ascii="Garamond" w:eastAsia="Calibri" w:hAnsi="Garamond" w:cs="Times New Roman"/>
          <w:b/>
          <w:lang w:val="es-MX"/>
        </w:rPr>
        <w:t xml:space="preserve"> </w:t>
      </w:r>
      <w:r w:rsidR="00177257" w:rsidRPr="00177257">
        <w:rPr>
          <w:rFonts w:ascii="Garamond" w:eastAsia="Calibri" w:hAnsi="Garamond" w:cs="Times New Roman"/>
          <w:b/>
          <w:lang w:val="es-MX"/>
        </w:rPr>
        <w:t xml:space="preserve">Dictamen emitido por la Comisión Edilicia Permanente de </w:t>
      </w:r>
      <w:r w:rsidR="00177257" w:rsidRPr="00177257">
        <w:rPr>
          <w:rFonts w:ascii="Garamond" w:eastAsia="Calibri" w:hAnsi="Garamond" w:cs="Times New Roman"/>
          <w:b/>
          <w:bCs/>
          <w:lang w:val="es-MX"/>
        </w:rPr>
        <w:t>Puntos Constitucionales y Reglamentos</w:t>
      </w:r>
      <w:r w:rsidR="00177257" w:rsidRPr="00177257">
        <w:rPr>
          <w:rFonts w:ascii="Garamond" w:eastAsia="Calibri" w:hAnsi="Garamond" w:cs="Times New Roman"/>
          <w:b/>
          <w:lang w:val="es-MX"/>
        </w:rPr>
        <w:t xml:space="preserve">, con la </w:t>
      </w:r>
      <w:proofErr w:type="spellStart"/>
      <w:r w:rsidR="00177257" w:rsidRPr="00177257">
        <w:rPr>
          <w:rFonts w:ascii="Garamond" w:eastAsia="Calibri" w:hAnsi="Garamond" w:cs="Times New Roman"/>
          <w:b/>
          <w:lang w:val="es-MX"/>
        </w:rPr>
        <w:t>coadyuvancia</w:t>
      </w:r>
      <w:proofErr w:type="spellEnd"/>
      <w:r w:rsidR="00177257" w:rsidRPr="00177257">
        <w:rPr>
          <w:rFonts w:ascii="Garamond" w:eastAsia="Calibri" w:hAnsi="Garamond" w:cs="Times New Roman"/>
          <w:b/>
          <w:lang w:val="es-MX"/>
        </w:rPr>
        <w:t xml:space="preserve"> de la </w:t>
      </w:r>
      <w:r w:rsidR="00177257" w:rsidRPr="00177257">
        <w:rPr>
          <w:rFonts w:ascii="Garamond" w:eastAsia="Calibri" w:hAnsi="Garamond" w:cs="Times New Roman"/>
          <w:b/>
          <w:bCs/>
          <w:lang w:val="es-MX"/>
        </w:rPr>
        <w:t>Comisiones Edilicias Permanentes de Calidad de Vida y Desarrollo Social; Cuidados, Grupos Vulnerables y Acción Afirmativa; y Niñas, Niños y Adolescentes</w:t>
      </w:r>
      <w:r w:rsidR="00177257" w:rsidRPr="00177257">
        <w:rPr>
          <w:rFonts w:ascii="Garamond" w:eastAsia="Calibri" w:hAnsi="Garamond" w:cs="Times New Roman"/>
          <w:b/>
          <w:lang w:val="es-MX"/>
        </w:rPr>
        <w:t>, que tiene por objeto resolver la iniciativa de Ordenamiento Municipal presentada por el Presidente Municipal, Arq. Luis Ernesto Munguía González, y la Regidora Lic. Karla Alejandra Rodríguez González, la cual tiene por objeto que el Pleno del Ayuntamiento autorice reformar diversos artículos del Reglamentos del Sistema Municipal de Protección Integral de los Derechos de Niñas, Niños y Adolescentes del Municipio de Puerto Vallarta, Jalisco, con el propósito de actualizar su contenido, generar armonía normativa y garantizar los principios de inclusión, accesibilidad y respeto a los derechos de las y los niños con discapacidad</w:t>
      </w:r>
      <w:r w:rsidR="00177257">
        <w:rPr>
          <w:rFonts w:ascii="Garamond" w:eastAsia="Calibri" w:hAnsi="Garamond" w:cs="Times New Roman"/>
          <w:b/>
          <w:lang w:val="es-MX"/>
        </w:rPr>
        <w:t xml:space="preserve">. </w:t>
      </w:r>
      <w:r w:rsidR="00177257" w:rsidRPr="003F4139">
        <w:rPr>
          <w:rFonts w:ascii="Garamond" w:eastAsia="Calibri" w:hAnsi="Garamond" w:cs="Times New Roman"/>
          <w:lang w:val="es-MX"/>
        </w:rPr>
        <w:t>Lo anterior, de conformidad al Dictamen planteado y aprobado en los siguientes términos:</w:t>
      </w:r>
      <w:r w:rsidR="00FB24F2">
        <w:rPr>
          <w:rFonts w:ascii="Garamond" w:eastAsia="Calibri" w:hAnsi="Garamond" w:cs="Times New Roman"/>
          <w:lang w:val="es-MX"/>
        </w:rPr>
        <w:t xml:space="preserve"> ----------------- </w:t>
      </w:r>
      <w:r w:rsidR="00FB24F2" w:rsidRPr="00FB24F2">
        <w:rPr>
          <w:rFonts w:eastAsia="Calibri" w:cstheme="minorHAnsi"/>
          <w:b/>
          <w:bCs/>
          <w:kern w:val="2"/>
          <w:sz w:val="20"/>
          <w:szCs w:val="20"/>
          <w:lang w:val="es-MX"/>
          <w14:ligatures w14:val="standardContextual"/>
        </w:rPr>
        <w:t>H. Ayuntamiento Constitucional de Puerto Vallarta, Jalisco.</w:t>
      </w:r>
      <w:r w:rsidR="00FB24F2">
        <w:rPr>
          <w:rFonts w:eastAsia="Calibri" w:cstheme="minorHAnsi"/>
          <w:b/>
          <w:bCs/>
          <w:kern w:val="2"/>
          <w:sz w:val="20"/>
          <w:szCs w:val="20"/>
          <w:lang w:val="es-MX"/>
          <w14:ligatures w14:val="standardContextual"/>
        </w:rPr>
        <w:t xml:space="preserve"> </w:t>
      </w:r>
      <w:r w:rsidR="00FB24F2" w:rsidRPr="00FB24F2">
        <w:rPr>
          <w:rFonts w:eastAsia="Calibri" w:cstheme="minorHAnsi"/>
          <w:b/>
          <w:bCs/>
          <w:kern w:val="2"/>
          <w:sz w:val="20"/>
          <w:szCs w:val="20"/>
          <w:lang w:val="es-MX"/>
          <w14:ligatures w14:val="standardContextual"/>
        </w:rPr>
        <w:t>Presente.</w:t>
      </w:r>
      <w:r w:rsidR="00FB24F2">
        <w:rPr>
          <w:rFonts w:eastAsia="Calibri" w:cstheme="minorHAnsi"/>
          <w:b/>
          <w:bCs/>
          <w:kern w:val="2"/>
          <w:sz w:val="20"/>
          <w:szCs w:val="20"/>
          <w:lang w:val="es-MX"/>
          <w14:ligatures w14:val="standardContextual"/>
        </w:rPr>
        <w:t xml:space="preserve"> </w:t>
      </w:r>
      <w:r w:rsidR="00FB24F2" w:rsidRPr="00FB24F2">
        <w:rPr>
          <w:rFonts w:eastAsia="Calibri" w:cstheme="minorHAnsi"/>
          <w:kern w:val="2"/>
          <w:sz w:val="20"/>
          <w:szCs w:val="20"/>
          <w:lang w:val="es-MX"/>
          <w14:ligatures w14:val="standardContextual"/>
        </w:rPr>
        <w:t xml:space="preserve">Los que suscriben, en nuestro carácter de ediles e integrantes de la </w:t>
      </w:r>
      <w:r w:rsidR="00FB24F2" w:rsidRPr="00FB24F2">
        <w:rPr>
          <w:rFonts w:eastAsia="Calibri" w:cstheme="minorHAnsi"/>
          <w:bCs/>
          <w:kern w:val="2"/>
          <w:sz w:val="20"/>
          <w:szCs w:val="20"/>
          <w:lang w:val="es-MX"/>
          <w14:ligatures w14:val="standardContextual"/>
        </w:rPr>
        <w:t>Comisión Edilicia Permanente de  Puntos Constitucionales y Reglamentos</w:t>
      </w:r>
      <w:r w:rsidR="00FB24F2" w:rsidRPr="00FB24F2">
        <w:rPr>
          <w:rFonts w:eastAsia="Calibri" w:cstheme="minorHAnsi"/>
          <w:kern w:val="2"/>
          <w:sz w:val="20"/>
          <w:szCs w:val="20"/>
          <w:lang w:val="es-MX"/>
          <w14:ligatures w14:val="standardContextual"/>
        </w:rPr>
        <w:t xml:space="preserve">, con la </w:t>
      </w:r>
      <w:proofErr w:type="spellStart"/>
      <w:r w:rsidR="00FB24F2" w:rsidRPr="00FB24F2">
        <w:rPr>
          <w:rFonts w:eastAsia="Calibri" w:cstheme="minorHAnsi"/>
          <w:kern w:val="2"/>
          <w:sz w:val="20"/>
          <w:szCs w:val="20"/>
          <w:lang w:val="es-MX"/>
          <w14:ligatures w14:val="standardContextual"/>
        </w:rPr>
        <w:t>coadyuvancia</w:t>
      </w:r>
      <w:proofErr w:type="spellEnd"/>
      <w:r w:rsidR="00FB24F2" w:rsidRPr="00FB24F2">
        <w:rPr>
          <w:rFonts w:eastAsia="Calibri" w:cstheme="minorHAnsi"/>
          <w:kern w:val="2"/>
          <w:sz w:val="20"/>
          <w:szCs w:val="20"/>
          <w:lang w:val="es-MX"/>
          <w14:ligatures w14:val="standardContextual"/>
        </w:rPr>
        <w:t xml:space="preserve"> de la </w:t>
      </w:r>
      <w:r w:rsidR="00FB24F2" w:rsidRPr="00FB24F2">
        <w:rPr>
          <w:rFonts w:eastAsia="Calibri" w:cstheme="minorHAnsi"/>
          <w:bCs/>
          <w:kern w:val="2"/>
          <w:sz w:val="20"/>
          <w:szCs w:val="20"/>
          <w:lang w:val="es-MX"/>
          <w14:ligatures w14:val="standardContextual"/>
        </w:rPr>
        <w:t>Comisiones Edilicias Permanentes de Calidad de Vida y Desarrollo Social; Cuidados, Grupos Vulnerables y Acción Afirmativa; y Niñas, Niños y Adolescentes</w:t>
      </w:r>
      <w:r w:rsidR="00FB24F2" w:rsidRPr="00FB24F2">
        <w:rPr>
          <w:rFonts w:eastAsia="Calibri" w:cstheme="minorHAnsi"/>
          <w:kern w:val="2"/>
          <w:sz w:val="20"/>
          <w:szCs w:val="20"/>
          <w:lang w:val="es-MX"/>
          <w14:ligatures w14:val="standardContextual"/>
        </w:rPr>
        <w:t>, con fundamento a lo establecido por los artículos 27 de la Ley del Gobierno y la Administración Pública Municipal del Estado de Jalisco, y artículos 71, 77 fracción II, XIII, XIV y XVI, 78 fracción II, 81 fracción I, 91  fracción I, 92, y 94 del Reglamento del Gobierno Municipal de Puerto Vallarta, Jalisco, sometemos a la elevada y distinguida consideración del Pleno del Honorable Ayuntamiento Constitucional de Puerto Vallarta, Jalisco, el presente</w:t>
      </w:r>
      <w:r w:rsidR="00FB24F2">
        <w:rPr>
          <w:rFonts w:eastAsia="Calibri" w:cstheme="minorHAnsi"/>
          <w:kern w:val="2"/>
          <w:sz w:val="20"/>
          <w:szCs w:val="20"/>
          <w:lang w:val="es-MX"/>
          <w14:ligatures w14:val="standardContextual"/>
        </w:rPr>
        <w:t xml:space="preserve"> </w:t>
      </w:r>
      <w:r w:rsidR="00FB24F2" w:rsidRPr="00FB24F2">
        <w:rPr>
          <w:rFonts w:eastAsia="Calibri" w:cstheme="minorHAnsi"/>
          <w:b/>
          <w:bCs/>
          <w:kern w:val="2"/>
          <w:sz w:val="20"/>
          <w:szCs w:val="20"/>
          <w:lang w:val="es-MX"/>
          <w14:ligatures w14:val="standardContextual"/>
        </w:rPr>
        <w:t>DICTAMEN</w:t>
      </w:r>
      <w:r w:rsidR="00FB24F2">
        <w:rPr>
          <w:rFonts w:eastAsia="Calibri" w:cstheme="minorHAnsi"/>
          <w:b/>
          <w:bCs/>
          <w:kern w:val="2"/>
          <w:sz w:val="20"/>
          <w:szCs w:val="20"/>
          <w:lang w:val="es-MX"/>
          <w14:ligatures w14:val="standardContextual"/>
        </w:rPr>
        <w:t xml:space="preserve">. </w:t>
      </w:r>
      <w:r w:rsidR="00FB24F2" w:rsidRPr="00FB24F2">
        <w:rPr>
          <w:rFonts w:eastAsia="Calibri" w:cstheme="minorHAnsi"/>
          <w:kern w:val="2"/>
          <w:sz w:val="20"/>
          <w:szCs w:val="20"/>
          <w:lang w:val="es-MX"/>
          <w14:ligatures w14:val="standardContextual"/>
        </w:rPr>
        <w:t xml:space="preserve">Que tiene por objeto resolver la iniciativa de Ordenamiento Municipal presentada por el Presidente Municipal, Arq. Luis Ernesto Munguía González, y la Regidora Lic. Karla Alejandra Rodríguez González, la cual tiene por objeto que el Pleno del Ayuntamiento autorice reformar diversos artículos del Reglamentos del Sistema Municipal de Protección Integral de los Derechos de Niñas, Niños y Adolescentes del Municipio de Puerto Vallarta, </w:t>
      </w:r>
      <w:r w:rsidR="00FB24F2" w:rsidRPr="00FB24F2">
        <w:rPr>
          <w:rFonts w:eastAsia="Calibri" w:cstheme="minorHAnsi"/>
          <w:kern w:val="2"/>
          <w:sz w:val="20"/>
          <w:szCs w:val="20"/>
          <w:lang w:val="es-MX"/>
          <w14:ligatures w14:val="standardContextual"/>
        </w:rPr>
        <w:lastRenderedPageBreak/>
        <w:t>Jalisco, con el propósito de actualizar su contenido, generar armonía normativa y garantizar los principios de inclusión, accesibilidad y respeto a los derechos de las y los niños con discapacidad.</w:t>
      </w:r>
      <w:r w:rsidR="00FB24F2">
        <w:rPr>
          <w:rFonts w:eastAsia="Calibri" w:cstheme="minorHAnsi"/>
          <w:kern w:val="2"/>
          <w:sz w:val="20"/>
          <w:szCs w:val="20"/>
          <w:lang w:val="es-MX"/>
          <w14:ligatures w14:val="standardContextual"/>
        </w:rPr>
        <w:t xml:space="preserve"> </w:t>
      </w:r>
      <w:r w:rsidR="00FB24F2" w:rsidRPr="00FB24F2">
        <w:rPr>
          <w:rFonts w:eastAsia="Calibri" w:cstheme="minorHAnsi"/>
          <w:kern w:val="2"/>
          <w:sz w:val="20"/>
          <w:szCs w:val="20"/>
          <w:lang w:val="es-MX"/>
          <w14:ligatures w14:val="standardContextual"/>
        </w:rPr>
        <w:t>En atención a lo previsto por el artículo 132 del Reglamento del Gobierno Municipal de Puerto Vallarta, Jalisco, esta las Comisiones Edilicias Permanentes establece su posicionamiento de resolución a través de los siguientes apartados.</w:t>
      </w:r>
      <w:r w:rsidR="00FB24F2">
        <w:rPr>
          <w:rFonts w:eastAsia="Calibri" w:cstheme="minorHAnsi"/>
          <w:kern w:val="2"/>
          <w:sz w:val="20"/>
          <w:szCs w:val="20"/>
          <w:lang w:val="es-MX"/>
          <w14:ligatures w14:val="standardContextual"/>
        </w:rPr>
        <w:t xml:space="preserve"> </w:t>
      </w:r>
      <w:r w:rsidR="00FB24F2" w:rsidRPr="00FB24F2">
        <w:rPr>
          <w:rFonts w:eastAsia="Calibri" w:cstheme="minorHAnsi"/>
          <w:b/>
          <w:bCs/>
          <w:kern w:val="2"/>
          <w:sz w:val="20"/>
          <w:szCs w:val="20"/>
          <w:lang w:val="es-MX"/>
          <w14:ligatures w14:val="standardContextual"/>
        </w:rPr>
        <w:t>ANTECEDENTES</w:t>
      </w:r>
      <w:r w:rsidR="00FB24F2">
        <w:rPr>
          <w:rFonts w:eastAsia="Calibri" w:cstheme="minorHAnsi"/>
          <w:b/>
          <w:bCs/>
          <w:kern w:val="2"/>
          <w:sz w:val="20"/>
          <w:szCs w:val="20"/>
          <w:lang w:val="es-MX"/>
          <w14:ligatures w14:val="standardContextual"/>
        </w:rPr>
        <w:t xml:space="preserve">. </w:t>
      </w:r>
      <w:r w:rsidR="00FB24F2" w:rsidRPr="00FB24F2">
        <w:rPr>
          <w:rFonts w:eastAsia="Calibri" w:cstheme="minorHAnsi"/>
          <w:kern w:val="2"/>
          <w:sz w:val="20"/>
          <w:szCs w:val="20"/>
          <w14:ligatures w14:val="standardContextual"/>
        </w:rPr>
        <w:t>El 15 quince de mayo del año en curso, en el desarrollo de la Sesión Ordinaria del Ayuntamiento, se presentó para su conocimiento y revisión, la iniciativa a la que se hace alusión en líneas previas, la cual se encuentra estrechamente ligada al interés superior de la niñez.</w:t>
      </w:r>
      <w:r w:rsidR="00FB24F2">
        <w:rPr>
          <w:rFonts w:eastAsia="Calibri" w:cstheme="minorHAnsi"/>
          <w:kern w:val="2"/>
          <w:sz w:val="20"/>
          <w:szCs w:val="20"/>
          <w14:ligatures w14:val="standardContextual"/>
        </w:rPr>
        <w:t xml:space="preserve"> </w:t>
      </w:r>
      <w:r w:rsidR="00FB24F2" w:rsidRPr="00FB24F2">
        <w:rPr>
          <w:rFonts w:eastAsia="Calibri" w:cstheme="minorHAnsi"/>
          <w:kern w:val="2"/>
          <w:sz w:val="20"/>
          <w:szCs w:val="20"/>
          <w14:ligatures w14:val="standardContextual"/>
        </w:rPr>
        <w:t xml:space="preserve">De la propuesta de iniciativa motivo del presente dictamen, fue analizada por las y los regidores integrantes del Honorable Ayuntamiento de Puerto Vallarta, en el marco de lo solicitado, resolviendo conceder a los </w:t>
      </w:r>
      <w:proofErr w:type="spellStart"/>
      <w:r w:rsidR="00FB24F2" w:rsidRPr="00FB24F2">
        <w:rPr>
          <w:rFonts w:eastAsia="Calibri" w:cstheme="minorHAnsi"/>
          <w:kern w:val="2"/>
          <w:sz w:val="20"/>
          <w:szCs w:val="20"/>
          <w14:ligatures w14:val="standardContextual"/>
        </w:rPr>
        <w:t>promoventes</w:t>
      </w:r>
      <w:proofErr w:type="spellEnd"/>
      <w:r w:rsidR="00FB24F2" w:rsidRPr="00FB24F2">
        <w:rPr>
          <w:rFonts w:eastAsia="Calibri" w:cstheme="minorHAnsi"/>
          <w:kern w:val="2"/>
          <w:sz w:val="20"/>
          <w:szCs w:val="20"/>
          <w14:ligatures w14:val="standardContextual"/>
        </w:rPr>
        <w:t xml:space="preserve">, turnar la iniciativa para su estudio y posterior </w:t>
      </w:r>
      <w:proofErr w:type="spellStart"/>
      <w:r w:rsidR="00FB24F2" w:rsidRPr="00FB24F2">
        <w:rPr>
          <w:rFonts w:eastAsia="Calibri" w:cstheme="minorHAnsi"/>
          <w:kern w:val="2"/>
          <w:sz w:val="20"/>
          <w:szCs w:val="20"/>
          <w14:ligatures w14:val="standardContextual"/>
        </w:rPr>
        <w:t>dictaminación</w:t>
      </w:r>
      <w:proofErr w:type="spellEnd"/>
      <w:r w:rsidR="00FB24F2" w:rsidRPr="00FB24F2">
        <w:rPr>
          <w:rFonts w:eastAsia="Calibri" w:cstheme="minorHAnsi"/>
          <w:kern w:val="2"/>
          <w:sz w:val="20"/>
          <w:szCs w:val="20"/>
          <w14:ligatures w14:val="standardContextual"/>
        </w:rPr>
        <w:t xml:space="preserve"> a las comisiones que presentamos este dictamen. La decisión en mención, fue registrada bajo el número de acuerdo 186/2025, documento al que se le podrá señalar como el Acuerdo dentro del contenido de este documento.</w:t>
      </w:r>
      <w:r w:rsidR="00FB24F2">
        <w:rPr>
          <w:rFonts w:eastAsia="Calibri" w:cstheme="minorHAnsi"/>
          <w:kern w:val="2"/>
          <w:sz w:val="20"/>
          <w:szCs w:val="20"/>
          <w14:ligatures w14:val="standardContextual"/>
        </w:rPr>
        <w:t xml:space="preserve"> </w:t>
      </w:r>
      <w:r w:rsidR="00FB24F2" w:rsidRPr="00FB24F2">
        <w:rPr>
          <w:rFonts w:eastAsia="Calibri" w:cstheme="minorHAnsi"/>
          <w:b/>
          <w:bCs/>
          <w:kern w:val="2"/>
          <w:sz w:val="20"/>
          <w:szCs w:val="20"/>
          <w14:ligatures w14:val="standardContextual"/>
        </w:rPr>
        <w:t>COMPETENCIA DE LAS COMISIONES</w:t>
      </w:r>
      <w:r w:rsidR="00FB24F2">
        <w:rPr>
          <w:rFonts w:eastAsia="Calibri" w:cstheme="minorHAnsi"/>
          <w:b/>
          <w:bCs/>
          <w:kern w:val="2"/>
          <w:sz w:val="20"/>
          <w:szCs w:val="20"/>
          <w14:ligatures w14:val="standardContextual"/>
        </w:rPr>
        <w:t xml:space="preserve">. </w:t>
      </w:r>
      <w:r w:rsidR="00FB24F2" w:rsidRPr="00FB24F2">
        <w:rPr>
          <w:rFonts w:eastAsia="Calibri" w:cstheme="minorHAns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FB24F2">
        <w:rPr>
          <w:rFonts w:eastAsia="Calibri" w:cstheme="minorHAnsi"/>
          <w:kern w:val="2"/>
          <w:sz w:val="20"/>
          <w:szCs w:val="20"/>
          <w:lang w:val="es-MX"/>
          <w14:ligatures w14:val="standardContextual"/>
        </w:rPr>
        <w:t xml:space="preserve"> </w:t>
      </w:r>
      <w:r w:rsidR="00FB24F2" w:rsidRPr="00FB24F2">
        <w:rPr>
          <w:rFonts w:eastAsia="Calibri" w:cstheme="minorHAnsi"/>
          <w:kern w:val="2"/>
          <w:sz w:val="20"/>
          <w:szCs w:val="20"/>
          <w:lang w:val="es-MX"/>
          <w14:ligatures w14:val="standardContextual"/>
        </w:rPr>
        <w:t xml:space="preserve">En consonancia, las facultades a la Comisión convocante se establecen por la fracción I del artículo 81, del Reglamento del Gobierno Municipal de Puerto Vallarta, Jalisco, el cual dispone lo siguiente: </w:t>
      </w:r>
      <w:r w:rsidR="00FB24F2" w:rsidRPr="00FB24F2">
        <w:rPr>
          <w:rFonts w:eastAsia="Calibri" w:cstheme="minorHAnsi"/>
          <w:bCs/>
          <w:kern w:val="2"/>
          <w:sz w:val="18"/>
          <w:szCs w:val="18"/>
          <w:lang w:val="es-MX"/>
          <w14:ligatures w14:val="standardContextual"/>
        </w:rPr>
        <w:t>“</w:t>
      </w:r>
      <w:r w:rsidR="00FB24F2" w:rsidRPr="00FB24F2">
        <w:rPr>
          <w:rFonts w:eastAsia="Calibri" w:cstheme="minorHAnsi"/>
          <w:b/>
          <w:kern w:val="2"/>
          <w:sz w:val="18"/>
          <w:szCs w:val="18"/>
          <w:lang w:val="es-MX"/>
          <w14:ligatures w14:val="standardContextual"/>
        </w:rPr>
        <w:t>Artículo 81.</w:t>
      </w:r>
      <w:r w:rsidR="00FB24F2" w:rsidRPr="00FB24F2">
        <w:rPr>
          <w:rFonts w:eastAsia="Calibri" w:cstheme="minorHAnsi"/>
          <w:kern w:val="2"/>
          <w:sz w:val="18"/>
          <w:szCs w:val="18"/>
          <w:lang w:val="es-MX"/>
          <w14:ligatures w14:val="standardContextual"/>
        </w:rPr>
        <w:t xml:space="preserve"> Además de las facultades genéricas que le competen, la Comisión Edilicia de Puntos Constitucionales y Reglamentos, ejercerá las siguientes atribuciones: </w:t>
      </w:r>
      <w:r w:rsidR="00FB24F2" w:rsidRPr="00FB24F2">
        <w:rPr>
          <w:rFonts w:eastAsia="Calibri" w:cstheme="minorHAnsi"/>
          <w:b/>
          <w:bCs/>
          <w:kern w:val="2"/>
          <w:sz w:val="18"/>
          <w:szCs w:val="18"/>
          <w:lang w:val="es-MX"/>
          <w14:ligatures w14:val="standardContextual"/>
        </w:rPr>
        <w:t xml:space="preserve">I. </w:t>
      </w:r>
      <w:r w:rsidR="00FB24F2" w:rsidRPr="00FB24F2">
        <w:rPr>
          <w:rFonts w:eastAsia="Calibri" w:cstheme="minorHAnsi"/>
          <w:kern w:val="2"/>
          <w:sz w:val="18"/>
          <w:szCs w:val="18"/>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FB24F2">
        <w:rPr>
          <w:rFonts w:eastAsia="Calibri" w:cstheme="minorHAnsi"/>
          <w:kern w:val="2"/>
          <w:sz w:val="18"/>
          <w:szCs w:val="18"/>
          <w:lang w:val="es-MX"/>
          <w14:ligatures w14:val="standardContextual"/>
        </w:rPr>
        <w:t xml:space="preserve"> </w:t>
      </w:r>
      <w:r w:rsidR="00FB24F2" w:rsidRPr="00FB24F2">
        <w:rPr>
          <w:rFonts w:eastAsia="Calibri" w:cstheme="minorHAnsi"/>
          <w:kern w:val="2"/>
          <w:sz w:val="18"/>
          <w:szCs w:val="18"/>
          <w:lang w:val="es-MX"/>
          <w14:ligatures w14:val="standardContextual"/>
        </w:rPr>
        <w:t>…”</w:t>
      </w:r>
      <w:r w:rsidR="00FB24F2">
        <w:rPr>
          <w:rFonts w:eastAsia="Calibri" w:cstheme="minorHAnsi"/>
          <w:kern w:val="2"/>
          <w:sz w:val="18"/>
          <w:szCs w:val="18"/>
          <w:lang w:val="es-MX"/>
          <w14:ligatures w14:val="standardContextual"/>
        </w:rPr>
        <w:t xml:space="preserve">. </w:t>
      </w:r>
      <w:r w:rsidR="00FB24F2" w:rsidRPr="00FB24F2">
        <w:rPr>
          <w:rFonts w:eastAsia="Calibri" w:cstheme="minorHAnsi"/>
          <w:kern w:val="2"/>
          <w:sz w:val="20"/>
          <w:szCs w:val="20"/>
          <w:lang w:val="es-MX"/>
          <w14:ligatures w14:val="standardContextual"/>
        </w:rPr>
        <w:t xml:space="preserve">El precepto jurídico que hemos citado textualmente, habilita a la Comisión Convocante para la revisión y análisis del asunto que le fue encomendado, esto por tratarse de una iniciativa cuyo objeto es reformar un ordenamiento municipal. En cuanto a las facultades de las comisiones coadyuvantes, el Reglamento del Gobierno Municipal en cita, establece lo siguiente: </w:t>
      </w:r>
      <w:r w:rsidR="00FB24F2" w:rsidRPr="00FB24F2">
        <w:rPr>
          <w:rFonts w:eastAsia="Calibri" w:cstheme="minorHAnsi"/>
          <w:b/>
          <w:kern w:val="2"/>
          <w:sz w:val="18"/>
          <w:szCs w:val="18"/>
          <w:lang w:val="es-MX"/>
          <w14:ligatures w14:val="standardContextual"/>
        </w:rPr>
        <w:t>Artículo 91.</w:t>
      </w:r>
      <w:r w:rsidR="00FB24F2" w:rsidRPr="00FB24F2">
        <w:rPr>
          <w:rFonts w:eastAsia="Calibri" w:cstheme="minorHAnsi"/>
          <w:kern w:val="2"/>
          <w:sz w:val="18"/>
          <w:szCs w:val="18"/>
          <w:lang w:val="es-MX"/>
          <w14:ligatures w14:val="standardContextual"/>
        </w:rPr>
        <w:t xml:space="preserve"> Además de las facultades genéricas que le competen, la Comisión Edilicia de Calidad de Vida y Desarrollo Social tendrá las siguientes atribuciones: </w:t>
      </w:r>
      <w:r w:rsidR="00FB24F2">
        <w:rPr>
          <w:rFonts w:eastAsia="Calibri" w:cstheme="minorHAnsi"/>
          <w:b/>
          <w:kern w:val="2"/>
          <w:sz w:val="18"/>
          <w:szCs w:val="18"/>
          <w:lang w:val="es-MX"/>
          <w14:ligatures w14:val="standardContextual"/>
        </w:rPr>
        <w:t xml:space="preserve">I. </w:t>
      </w:r>
      <w:r w:rsidR="00FB24F2" w:rsidRPr="00FB24F2">
        <w:rPr>
          <w:rFonts w:eastAsia="Calibri" w:cstheme="minorHAnsi"/>
          <w:kern w:val="2"/>
          <w:sz w:val="18"/>
          <w:szCs w:val="18"/>
          <w:lang w:val="es-MX"/>
          <w14:ligatures w14:val="standardContextual"/>
        </w:rPr>
        <w:t xml:space="preserve">Dar seguimiento y promover disposiciones normativas que favorezcan la correcta aplicación de los principios de equidad territorial e igualdad distributiva sobre la política social del municipio, </w:t>
      </w:r>
      <w:proofErr w:type="gramStart"/>
      <w:r w:rsidR="00FB24F2" w:rsidRPr="00FB24F2">
        <w:rPr>
          <w:rFonts w:eastAsia="Calibri" w:cstheme="minorHAnsi"/>
          <w:kern w:val="2"/>
          <w:sz w:val="18"/>
          <w:szCs w:val="18"/>
          <w:lang w:val="es-MX"/>
          <w14:ligatures w14:val="standardContextual"/>
        </w:rPr>
        <w:t>y …</w:t>
      </w:r>
      <w:proofErr w:type="gramEnd"/>
      <w:r w:rsidR="00FB24F2">
        <w:rPr>
          <w:rFonts w:eastAsia="Calibri" w:cstheme="minorHAnsi"/>
          <w:kern w:val="2"/>
          <w:sz w:val="18"/>
          <w:szCs w:val="18"/>
          <w:lang w:val="es-MX"/>
          <w14:ligatures w14:val="standardContextual"/>
        </w:rPr>
        <w:t xml:space="preserve"> </w:t>
      </w:r>
      <w:r w:rsidR="00FB24F2" w:rsidRPr="00FB24F2">
        <w:rPr>
          <w:rFonts w:eastAsia="Calibri" w:cstheme="minorHAnsi"/>
          <w:b/>
          <w:bCs/>
          <w:kern w:val="2"/>
          <w:sz w:val="18"/>
          <w:szCs w:val="18"/>
          <w:lang w:val="es-MX"/>
          <w14:ligatures w14:val="standardContextual"/>
        </w:rPr>
        <w:t>Artículo 92.</w:t>
      </w:r>
      <w:r w:rsidR="00FB24F2" w:rsidRPr="00FB24F2">
        <w:rPr>
          <w:rFonts w:eastAsia="Calibri" w:cstheme="minorHAnsi"/>
          <w:kern w:val="2"/>
          <w:sz w:val="18"/>
          <w:szCs w:val="18"/>
          <w:lang w:val="es-MX"/>
          <w14:ligatures w14:val="standardContextual"/>
        </w:rPr>
        <w:t xml:space="preserve"> Además de las facultades genéricas que le competen, la Comisión Edilicia de Cuidados, Grupos Vulnerables y Acción Afirmativa tendrá las siguientes atribuciones: </w:t>
      </w:r>
      <w:r w:rsidR="00FB24F2">
        <w:rPr>
          <w:rFonts w:eastAsia="Calibri" w:cstheme="minorHAnsi"/>
          <w:b/>
          <w:kern w:val="2"/>
          <w:sz w:val="18"/>
          <w:szCs w:val="18"/>
          <w:lang w:val="es-MX"/>
          <w14:ligatures w14:val="standardContextual"/>
        </w:rPr>
        <w:t xml:space="preserve">I. </w:t>
      </w:r>
      <w:r w:rsidR="00FB24F2" w:rsidRPr="00FB24F2">
        <w:rPr>
          <w:rFonts w:eastAsia="Calibri" w:cstheme="minorHAnsi"/>
          <w:kern w:val="2"/>
          <w:sz w:val="18"/>
          <w:szCs w:val="18"/>
          <w:lang w:val="es-MX"/>
          <w14:ligatures w14:val="standardContextual"/>
        </w:rPr>
        <w:t>Promover directrices para las políticas públicas destinadas a la atención de poblaciones en situación de vulnerabilidad y grupos prioritarios, especialmente personas adultas mayores, personas con discapacidad y personas en entornos hospitalarios o penitenciarios, por las que se promuevan sus cuidados, libre desarrollo humano y colectivo, desenvolvimiento pleno, así como la atención integral a los sujetos de asistencia social, y</w:t>
      </w:r>
      <w:r w:rsidR="00FB24F2">
        <w:rPr>
          <w:rFonts w:eastAsia="Calibri" w:cstheme="minorHAnsi"/>
          <w:kern w:val="2"/>
          <w:sz w:val="18"/>
          <w:szCs w:val="18"/>
          <w:lang w:val="es-MX"/>
          <w14:ligatures w14:val="standardContextual"/>
        </w:rPr>
        <w:t xml:space="preserve"> </w:t>
      </w:r>
      <w:r w:rsidR="00FB24F2" w:rsidRPr="00FB24F2">
        <w:rPr>
          <w:rFonts w:eastAsia="Calibri" w:cstheme="minorHAnsi"/>
          <w:kern w:val="2"/>
          <w:sz w:val="18"/>
          <w:szCs w:val="18"/>
          <w:lang w:val="es-MX"/>
          <w14:ligatures w14:val="standardContextual"/>
        </w:rPr>
        <w:t>…</w:t>
      </w:r>
      <w:r w:rsidR="00FB24F2">
        <w:rPr>
          <w:rFonts w:eastAsia="Calibri" w:cstheme="minorHAnsi"/>
          <w:kern w:val="2"/>
          <w:sz w:val="18"/>
          <w:szCs w:val="18"/>
          <w:lang w:val="es-MX"/>
          <w14:ligatures w14:val="standardContextual"/>
        </w:rPr>
        <w:t xml:space="preserve"> </w:t>
      </w:r>
      <w:r w:rsidR="00FB24F2" w:rsidRPr="00FB24F2">
        <w:rPr>
          <w:rFonts w:eastAsia="Calibri" w:cstheme="minorHAnsi"/>
          <w:b/>
          <w:kern w:val="2"/>
          <w:sz w:val="18"/>
          <w:szCs w:val="18"/>
          <w:lang w:val="es-MX"/>
          <w14:ligatures w14:val="standardContextual"/>
        </w:rPr>
        <w:t>Artículo 94.</w:t>
      </w:r>
      <w:r w:rsidR="00FB24F2" w:rsidRPr="00FB24F2">
        <w:rPr>
          <w:rFonts w:eastAsia="Calibri" w:cstheme="minorHAnsi"/>
          <w:kern w:val="2"/>
          <w:sz w:val="18"/>
          <w:szCs w:val="18"/>
          <w:lang w:val="es-MX"/>
          <w14:ligatures w14:val="standardContextual"/>
        </w:rPr>
        <w:t xml:space="preserve"> Además de las facultades genéricas que le competen, la Comisión Edilicia de Derechos de las Niñas, Niños y Adolescentes, ejercerá las siguientes atribuciones: </w:t>
      </w:r>
      <w:r w:rsidR="00FB24F2">
        <w:rPr>
          <w:rFonts w:eastAsia="Calibri" w:cstheme="minorHAnsi"/>
          <w:b/>
          <w:kern w:val="2"/>
          <w:sz w:val="18"/>
          <w:szCs w:val="18"/>
          <w:lang w:val="es-MX"/>
          <w14:ligatures w14:val="standardContextual"/>
        </w:rPr>
        <w:t xml:space="preserve">I. </w:t>
      </w:r>
      <w:r w:rsidR="00FB24F2" w:rsidRPr="00FB24F2">
        <w:rPr>
          <w:rFonts w:eastAsia="Calibri" w:cstheme="minorHAnsi"/>
          <w:kern w:val="2"/>
          <w:sz w:val="18"/>
          <w:szCs w:val="18"/>
          <w:lang w:val="es-MX"/>
          <w14:ligatures w14:val="standardContextual"/>
        </w:rPr>
        <w:t>Proponer directrices de política pública y criterios para la protección y difusión de los derechos de las niñas y niños en el municipio;</w:t>
      </w:r>
      <w:r w:rsidR="00BF7909">
        <w:rPr>
          <w:rFonts w:eastAsia="Calibri" w:cstheme="minorHAnsi"/>
          <w:kern w:val="2"/>
          <w:sz w:val="18"/>
          <w:szCs w:val="18"/>
          <w:lang w:val="es-MX"/>
          <w14:ligatures w14:val="standardContextual"/>
        </w:rPr>
        <w:t xml:space="preserve"> </w:t>
      </w:r>
      <w:r w:rsidR="00FB24F2">
        <w:rPr>
          <w:rFonts w:eastAsia="Calibri" w:cstheme="minorHAnsi"/>
          <w:b/>
          <w:kern w:val="2"/>
          <w:sz w:val="18"/>
          <w:szCs w:val="18"/>
          <w:lang w:val="es-MX"/>
          <w14:ligatures w14:val="standardContextual"/>
        </w:rPr>
        <w:t xml:space="preserve">II. </w:t>
      </w:r>
      <w:r w:rsidR="00FB24F2" w:rsidRPr="00FB24F2">
        <w:rPr>
          <w:rFonts w:eastAsia="Calibri" w:cstheme="minorHAnsi"/>
          <w:kern w:val="2"/>
          <w:sz w:val="18"/>
          <w:szCs w:val="18"/>
          <w:lang w:val="es-MX"/>
          <w14:ligatures w14:val="standardContextual"/>
        </w:rPr>
        <w:t xml:space="preserve">Acompañar la observancia de la </w:t>
      </w:r>
      <w:proofErr w:type="spellStart"/>
      <w:r w:rsidR="00FB24F2" w:rsidRPr="00FB24F2">
        <w:rPr>
          <w:rFonts w:eastAsia="Calibri" w:cstheme="minorHAnsi"/>
          <w:kern w:val="2"/>
          <w:sz w:val="18"/>
          <w:szCs w:val="18"/>
          <w:lang w:val="es-MX"/>
          <w14:ligatures w14:val="standardContextual"/>
        </w:rPr>
        <w:t>presupuestación</w:t>
      </w:r>
      <w:proofErr w:type="spellEnd"/>
      <w:r w:rsidR="00FB24F2" w:rsidRPr="00FB24F2">
        <w:rPr>
          <w:rFonts w:eastAsia="Calibri" w:cstheme="minorHAnsi"/>
          <w:kern w:val="2"/>
          <w:sz w:val="18"/>
          <w:szCs w:val="18"/>
          <w:lang w:val="es-MX"/>
          <w14:ligatures w14:val="standardContextual"/>
        </w:rPr>
        <w:t xml:space="preserve"> transversal para políticas y programas dedicados a las infancias, así como de acciones que velen por el interés superior de la niñez, y</w:t>
      </w:r>
      <w:r w:rsidR="00BF7909">
        <w:rPr>
          <w:rFonts w:eastAsia="Calibri" w:cstheme="minorHAnsi"/>
          <w:kern w:val="2"/>
          <w:sz w:val="18"/>
          <w:szCs w:val="18"/>
          <w:lang w:val="es-MX"/>
          <w14:ligatures w14:val="standardContextual"/>
        </w:rPr>
        <w:t xml:space="preserve"> </w:t>
      </w:r>
      <w:r w:rsidR="00BF7909">
        <w:rPr>
          <w:rFonts w:eastAsia="Calibri" w:cstheme="minorHAnsi"/>
          <w:b/>
          <w:kern w:val="2"/>
          <w:sz w:val="18"/>
          <w:szCs w:val="18"/>
          <w:lang w:val="es-MX"/>
          <w14:ligatures w14:val="standardContextual"/>
        </w:rPr>
        <w:t xml:space="preserve">III. </w:t>
      </w:r>
      <w:r w:rsidR="00FB24F2" w:rsidRPr="00FB24F2">
        <w:rPr>
          <w:rFonts w:eastAsia="Calibri" w:cstheme="minorHAnsi"/>
          <w:kern w:val="2"/>
          <w:sz w:val="18"/>
          <w:szCs w:val="18"/>
          <w:lang w:val="es-MX"/>
          <w14:ligatures w14:val="standardContextual"/>
        </w:rPr>
        <w:t>Instalar, impulsar y promover la participación de las infancias en el “Ayuntamiento Infantil”, así como dictaminar mediante acuerdo adoptado por mayoría simple de sus integrantes, la elección de las niñas y niños que conformarán esta instancia de representación, misma que estará en funciones en la fecha que precise la convocatoria respectiva, garantizando que, en su integración, se observe el principio de paridad de género.</w:t>
      </w:r>
      <w:r w:rsidR="00BF7909">
        <w:rPr>
          <w:rFonts w:eastAsia="Calibri" w:cstheme="minorHAnsi"/>
          <w:kern w:val="2"/>
          <w:sz w:val="18"/>
          <w:szCs w:val="18"/>
          <w:lang w:val="es-MX"/>
          <w14:ligatures w14:val="standardContextual"/>
        </w:rPr>
        <w:t xml:space="preserve"> </w:t>
      </w:r>
      <w:r w:rsidR="00FB24F2" w:rsidRPr="00FB24F2">
        <w:rPr>
          <w:rFonts w:eastAsia="Calibri" w:cstheme="minorHAnsi"/>
          <w:kern w:val="2"/>
          <w:sz w:val="20"/>
          <w:szCs w:val="20"/>
          <w:lang w:val="es-MX"/>
          <w14:ligatures w14:val="standardContextual"/>
        </w:rPr>
        <w:t>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BF7909">
        <w:rPr>
          <w:rFonts w:eastAsia="Calibri" w:cstheme="minorHAnsi"/>
          <w:kern w:val="2"/>
          <w:sz w:val="20"/>
          <w:szCs w:val="20"/>
          <w:lang w:val="es-MX"/>
          <w14:ligatures w14:val="standardContextual"/>
        </w:rPr>
        <w:t xml:space="preserve"> </w:t>
      </w:r>
      <w:r w:rsidR="00FB24F2" w:rsidRPr="00BF7909">
        <w:rPr>
          <w:rFonts w:eastAsia="Calibri" w:cstheme="minorHAnsi"/>
          <w:bCs/>
          <w:kern w:val="2"/>
          <w:sz w:val="18"/>
          <w:szCs w:val="18"/>
          <w:lang w:val="es-MX"/>
          <w14:ligatures w14:val="standardContextual"/>
        </w:rPr>
        <w:t>“</w:t>
      </w:r>
      <w:r w:rsidR="00FB24F2" w:rsidRPr="00BF7909">
        <w:rPr>
          <w:rFonts w:eastAsia="Calibri" w:cstheme="minorHAnsi"/>
          <w:b/>
          <w:kern w:val="2"/>
          <w:sz w:val="18"/>
          <w:szCs w:val="18"/>
          <w:lang w:val="es-MX"/>
          <w14:ligatures w14:val="standardContextual"/>
        </w:rPr>
        <w:t>Artículo 77.</w:t>
      </w:r>
      <w:r w:rsidR="00FB24F2" w:rsidRPr="00BF7909">
        <w:rPr>
          <w:rFonts w:eastAsia="Calibri" w:cstheme="minorHAnsi"/>
          <w:kern w:val="2"/>
          <w:sz w:val="18"/>
          <w:szCs w:val="18"/>
          <w:lang w:val="es-MX"/>
          <w14:ligatures w14:val="standardContextual"/>
        </w:rPr>
        <w:t xml:space="preserve"> De manera genérica, las Comisiones Edilicias tendrán las siguientes obligaciones comunes: </w:t>
      </w:r>
      <w:r w:rsidR="00FB24F2" w:rsidRPr="00BF7909">
        <w:rPr>
          <w:rFonts w:eastAsia="Calibri" w:cstheme="minorHAnsi"/>
          <w:bCs/>
          <w:kern w:val="2"/>
          <w:sz w:val="18"/>
          <w:szCs w:val="18"/>
          <w:lang w:val="es-MX"/>
          <w14:ligatures w14:val="standardContextual"/>
        </w:rPr>
        <w:t>…</w:t>
      </w:r>
      <w:r w:rsidR="00BF7909">
        <w:rPr>
          <w:rFonts w:eastAsia="Calibri" w:cstheme="minorHAnsi"/>
          <w:bCs/>
          <w:kern w:val="2"/>
          <w:sz w:val="18"/>
          <w:szCs w:val="18"/>
          <w:lang w:val="es-MX"/>
          <w14:ligatures w14:val="standardContextual"/>
        </w:rPr>
        <w:t xml:space="preserve"> </w:t>
      </w:r>
      <w:r w:rsidR="00FB24F2" w:rsidRPr="00BF7909">
        <w:rPr>
          <w:rFonts w:eastAsia="Calibri" w:cstheme="minorHAnsi"/>
          <w:b/>
          <w:bCs/>
          <w:kern w:val="2"/>
          <w:sz w:val="18"/>
          <w:szCs w:val="18"/>
          <w:lang w:val="es-MX"/>
          <w14:ligatures w14:val="standardContextual"/>
        </w:rPr>
        <w:t xml:space="preserve">II. </w:t>
      </w:r>
      <w:r w:rsidR="00FB24F2" w:rsidRPr="00BF7909">
        <w:rPr>
          <w:rFonts w:eastAsia="Calibri" w:cstheme="minorHAnsi"/>
          <w:kern w:val="2"/>
          <w:sz w:val="18"/>
          <w:szCs w:val="18"/>
          <w:lang w:val="es-MX"/>
          <w14:ligatures w14:val="standardContextual"/>
        </w:rPr>
        <w:t xml:space="preserve">Recibir, estudiar y dictaminar </w:t>
      </w:r>
      <w:r w:rsidR="00FB24F2" w:rsidRPr="00BF7909">
        <w:rPr>
          <w:rFonts w:eastAsia="Calibri" w:cstheme="minorHAnsi"/>
          <w:kern w:val="2"/>
          <w:sz w:val="18"/>
          <w:szCs w:val="18"/>
          <w:lang w:val="es-MX"/>
          <w14:ligatures w14:val="standardContextual"/>
        </w:rPr>
        <w:lastRenderedPageBreak/>
        <w:t xml:space="preserve">los asuntos de su competencia turnados por el Ayuntamiento, y presentar a éste los dictámenes, informes y documentos relativos a los mismos, </w:t>
      </w:r>
      <w:proofErr w:type="gramStart"/>
      <w:r w:rsidR="00FB24F2" w:rsidRPr="00BF7909">
        <w:rPr>
          <w:rFonts w:eastAsia="Calibri" w:cstheme="minorHAnsi"/>
          <w:kern w:val="2"/>
          <w:sz w:val="18"/>
          <w:szCs w:val="18"/>
          <w:lang w:val="es-MX"/>
          <w14:ligatures w14:val="standardContextual"/>
        </w:rPr>
        <w:t>y</w:t>
      </w:r>
      <w:r w:rsidR="00BF7909">
        <w:rPr>
          <w:rFonts w:eastAsia="Calibri" w:cstheme="minorHAnsi"/>
          <w:kern w:val="2"/>
          <w:sz w:val="18"/>
          <w:szCs w:val="18"/>
          <w:lang w:val="es-MX"/>
          <w14:ligatures w14:val="standardContextual"/>
        </w:rPr>
        <w:t xml:space="preserve"> </w:t>
      </w:r>
      <w:r w:rsidR="00FB24F2" w:rsidRPr="00BF7909">
        <w:rPr>
          <w:rFonts w:eastAsia="Calibri" w:cstheme="minorHAnsi"/>
          <w:kern w:val="2"/>
          <w:sz w:val="18"/>
          <w:szCs w:val="18"/>
          <w:lang w:val="es-MX"/>
          <w14:ligatures w14:val="standardContextual"/>
        </w:rPr>
        <w:t>…</w:t>
      </w:r>
      <w:proofErr w:type="gramEnd"/>
      <w:r w:rsidR="00FB24F2" w:rsidRPr="00BF7909">
        <w:rPr>
          <w:rFonts w:eastAsia="Calibri" w:cstheme="minorHAnsi"/>
          <w:kern w:val="2"/>
          <w:sz w:val="18"/>
          <w:szCs w:val="18"/>
          <w:lang w:val="es-MX"/>
          <w14:ligatures w14:val="standardContextual"/>
        </w:rPr>
        <w:t>”</w:t>
      </w:r>
      <w:r w:rsidR="00BF7909">
        <w:rPr>
          <w:rFonts w:eastAsia="Calibri" w:cstheme="minorHAnsi"/>
          <w:kern w:val="2"/>
          <w:sz w:val="18"/>
          <w:szCs w:val="18"/>
          <w:lang w:val="es-MX"/>
          <w14:ligatures w14:val="standardContextual"/>
        </w:rPr>
        <w:t xml:space="preserve"> </w:t>
      </w:r>
      <w:r w:rsidR="00FB24F2" w:rsidRPr="00BF7909">
        <w:rPr>
          <w:rFonts w:eastAsia="Calibri" w:cstheme="minorHAnsi"/>
          <w:b/>
          <w:kern w:val="2"/>
          <w:sz w:val="18"/>
          <w:szCs w:val="18"/>
          <w:lang w:val="es-MX"/>
          <w14:ligatures w14:val="standardContextual"/>
        </w:rPr>
        <w:t>Artículo 78.</w:t>
      </w:r>
      <w:r w:rsidR="00FB24F2" w:rsidRPr="00BF7909">
        <w:rPr>
          <w:rFonts w:eastAsia="Calibri" w:cstheme="minorHAnsi"/>
          <w:kern w:val="2"/>
          <w:sz w:val="18"/>
          <w:szCs w:val="18"/>
          <w:lang w:val="es-MX"/>
          <w14:ligatures w14:val="standardContextual"/>
        </w:rPr>
        <w:t xml:space="preserve"> De manera genérica, las Comisiones Edilicias tendrán las siguientes atribuciones comunes: </w:t>
      </w:r>
      <w:r w:rsidR="00FB24F2" w:rsidRPr="00BF7909">
        <w:rPr>
          <w:rFonts w:eastAsia="Calibri" w:cstheme="minorHAnsi"/>
          <w:bCs/>
          <w:kern w:val="2"/>
          <w:sz w:val="18"/>
          <w:szCs w:val="18"/>
          <w:lang w:val="es-MX"/>
          <w14:ligatures w14:val="standardContextual"/>
        </w:rPr>
        <w:t>…</w:t>
      </w:r>
      <w:r w:rsidR="00BF7909">
        <w:rPr>
          <w:rFonts w:eastAsia="Calibri" w:cstheme="minorHAnsi"/>
          <w:bCs/>
          <w:kern w:val="2"/>
          <w:sz w:val="18"/>
          <w:szCs w:val="18"/>
          <w:lang w:val="es-MX"/>
          <w14:ligatures w14:val="standardContextual"/>
        </w:rPr>
        <w:t xml:space="preserve"> </w:t>
      </w:r>
      <w:r w:rsidR="00FB24F2" w:rsidRPr="00BF7909">
        <w:rPr>
          <w:rFonts w:eastAsia="Calibri" w:cstheme="minorHAnsi"/>
          <w:b/>
          <w:bCs/>
          <w:kern w:val="2"/>
          <w:sz w:val="18"/>
          <w:szCs w:val="18"/>
          <w:lang w:val="es-MX"/>
          <w14:ligatures w14:val="standardContextual"/>
        </w:rPr>
        <w:t xml:space="preserve">II.  </w:t>
      </w:r>
      <w:r w:rsidR="00FB24F2" w:rsidRPr="00BF7909">
        <w:rPr>
          <w:rFonts w:eastAsia="Calibri" w:cstheme="minorHAnsi"/>
          <w:kern w:val="2"/>
          <w:sz w:val="18"/>
          <w:szCs w:val="18"/>
          <w:lang w:val="es-MX"/>
          <w14:ligatures w14:val="standardContextual"/>
        </w:rPr>
        <w:t>Conocer, estudiar y dictaminar los proyectos de creación, modificación o abrogación de los ordenamientos municipales que guarden relación con la materia de su competencia</w:t>
      </w:r>
      <w:proofErr w:type="gramStart"/>
      <w:r w:rsidR="00FB24F2" w:rsidRPr="00BF7909">
        <w:rPr>
          <w:rFonts w:eastAsia="Calibri" w:cstheme="minorHAnsi"/>
          <w:kern w:val="2"/>
          <w:sz w:val="18"/>
          <w:szCs w:val="18"/>
          <w:lang w:val="es-MX"/>
          <w14:ligatures w14:val="standardContextual"/>
        </w:rPr>
        <w:t>;</w:t>
      </w:r>
      <w:r w:rsidR="00BF7909">
        <w:rPr>
          <w:rFonts w:eastAsia="Calibri" w:cstheme="minorHAnsi"/>
          <w:kern w:val="2"/>
          <w:sz w:val="18"/>
          <w:szCs w:val="18"/>
          <w:lang w:val="es-MX"/>
          <w14:ligatures w14:val="standardContextual"/>
        </w:rPr>
        <w:t xml:space="preserve"> </w:t>
      </w:r>
      <w:r w:rsidR="00FB24F2" w:rsidRPr="00BF7909">
        <w:rPr>
          <w:rFonts w:eastAsia="Calibri" w:cstheme="minorHAnsi"/>
          <w:kern w:val="2"/>
          <w:sz w:val="18"/>
          <w:szCs w:val="18"/>
          <w:lang w:val="es-MX"/>
          <w14:ligatures w14:val="standardContextual"/>
        </w:rPr>
        <w:t>…</w:t>
      </w:r>
      <w:proofErr w:type="gramEnd"/>
      <w:r w:rsidR="00FB24F2" w:rsidRPr="00BF7909">
        <w:rPr>
          <w:rFonts w:eastAsia="Calibri" w:cstheme="minorHAnsi"/>
          <w:kern w:val="2"/>
          <w:sz w:val="18"/>
          <w:szCs w:val="18"/>
          <w:lang w:val="es-MX"/>
          <w14:ligatures w14:val="standardContextual"/>
        </w:rPr>
        <w:t>”</w:t>
      </w:r>
      <w:r w:rsidR="00BF7909">
        <w:rPr>
          <w:rFonts w:eastAsia="Calibri" w:cstheme="minorHAnsi"/>
          <w:kern w:val="2"/>
          <w:sz w:val="18"/>
          <w:szCs w:val="18"/>
          <w:lang w:val="es-MX"/>
          <w14:ligatures w14:val="standardContextual"/>
        </w:rPr>
        <w:t xml:space="preserve">. </w:t>
      </w:r>
      <w:r w:rsidR="00FB24F2" w:rsidRPr="00FB24F2">
        <w:rPr>
          <w:rFonts w:eastAsia="Calibri" w:cstheme="minorHAnsi"/>
          <w:kern w:val="2"/>
          <w:sz w:val="20"/>
          <w:szCs w:val="20"/>
          <w:lang w:val="es-MX"/>
          <w14:ligatures w14:val="standardContextual"/>
        </w:rPr>
        <w:t>Por lo relatado dentro de este apartado, es que se determina que las comisiones dictaminadoras son competentes para conocer y resolver el tema objeto de la iniciativa motivo de análisis.</w:t>
      </w:r>
      <w:r w:rsidR="00BF7909">
        <w:rPr>
          <w:rFonts w:eastAsia="Calibri" w:cstheme="minorHAnsi"/>
          <w:kern w:val="2"/>
          <w:sz w:val="20"/>
          <w:szCs w:val="20"/>
          <w:lang w:val="es-MX"/>
          <w14:ligatures w14:val="standardContextual"/>
        </w:rPr>
        <w:t xml:space="preserve"> </w:t>
      </w:r>
      <w:r w:rsidR="00FB24F2" w:rsidRPr="00FB24F2">
        <w:rPr>
          <w:rFonts w:eastAsia="Calibri" w:cstheme="minorHAnsi"/>
          <w:b/>
          <w:bCs/>
          <w:kern w:val="2"/>
          <w:sz w:val="20"/>
          <w:szCs w:val="20"/>
          <w:lang w:val="es-MX"/>
          <w14:ligatures w14:val="standardContextual"/>
        </w:rPr>
        <w:t>DEL ANÁLISIS DE LA INICIATIVA</w:t>
      </w:r>
      <w:r w:rsidR="00BF7909">
        <w:rPr>
          <w:rFonts w:eastAsia="Calibri" w:cstheme="minorHAnsi"/>
          <w:b/>
          <w:bCs/>
          <w:kern w:val="2"/>
          <w:sz w:val="20"/>
          <w:szCs w:val="20"/>
          <w:lang w:val="es-MX"/>
          <w14:ligatures w14:val="standardContextual"/>
        </w:rPr>
        <w:t xml:space="preserve">. </w:t>
      </w:r>
      <w:r w:rsidR="00FB24F2" w:rsidRPr="00FB24F2">
        <w:rPr>
          <w:rFonts w:eastAsia="Calibri" w:cstheme="minorHAnsi"/>
          <w:kern w:val="2"/>
          <w:sz w:val="20"/>
          <w:szCs w:val="20"/>
          <w:lang w:val="es-MX"/>
          <w14:ligatures w14:val="standardContextual"/>
        </w:rPr>
        <w:t>El Presidente Municipal, Arq. Luis Ernesto Munguía González, y La Regidora, Lic. Karla Alejandra Rodríguez González, a través de la iniciativa motivo de análisis, proponen que se autorice reformar diversos artículos del Reglamento del Sistema Municipal de Protección Integral de los Derechos de Niñas, Niños y Adolescentes del Municipio de Puerto Vallarta, Jalisco, bajo los términos que se</w:t>
      </w:r>
      <w:r w:rsidR="00FB24F2" w:rsidRPr="00FB24F2">
        <w:rPr>
          <w:rFonts w:eastAsia="Calibri" w:cstheme="minorHAnsi"/>
          <w:bCs/>
          <w:kern w:val="2"/>
          <w:sz w:val="20"/>
          <w:szCs w:val="20"/>
          <w:lang w:val="es-MX"/>
          <w14:ligatures w14:val="standardContextual"/>
        </w:rPr>
        <w:t xml:space="preserve"> mencionan a continuación:</w:t>
      </w:r>
    </w:p>
    <w:tbl>
      <w:tblPr>
        <w:tblStyle w:val="Tablaconcuadrcula17"/>
        <w:tblW w:w="0" w:type="auto"/>
        <w:tblLook w:val="04A0" w:firstRow="1" w:lastRow="0" w:firstColumn="1" w:lastColumn="0" w:noHBand="0" w:noVBand="1"/>
      </w:tblPr>
      <w:tblGrid>
        <w:gridCol w:w="4132"/>
        <w:gridCol w:w="4129"/>
      </w:tblGrid>
      <w:tr w:rsidR="00FB24F2" w:rsidRPr="00FB24F2" w14:paraId="713A14B8" w14:textId="77777777" w:rsidTr="00BF7909">
        <w:tc>
          <w:tcPr>
            <w:tcW w:w="8261" w:type="dxa"/>
            <w:gridSpan w:val="2"/>
          </w:tcPr>
          <w:p w14:paraId="735D732D" w14:textId="77777777" w:rsidR="00FB24F2" w:rsidRPr="00FB24F2" w:rsidRDefault="00FB24F2" w:rsidP="00FB24F2">
            <w:pPr>
              <w:spacing w:line="276" w:lineRule="auto"/>
              <w:jc w:val="center"/>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 xml:space="preserve">REGLAMENTO DEL SISTEMA MUNICIPAL DE PROTECCIÓN INTEGRAL </w:t>
            </w:r>
          </w:p>
          <w:p w14:paraId="6318701E" w14:textId="77777777" w:rsidR="00FB24F2" w:rsidRPr="00FB24F2" w:rsidRDefault="00FB24F2" w:rsidP="00FB24F2">
            <w:pPr>
              <w:spacing w:line="276" w:lineRule="auto"/>
              <w:jc w:val="center"/>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DE LOS DERECHOS DE NIÑAS, NIÑOS Y ADOLESCENTES DEL</w:t>
            </w:r>
          </w:p>
          <w:p w14:paraId="3B9228F5" w14:textId="77777777" w:rsidR="00FB24F2" w:rsidRPr="00FB24F2" w:rsidRDefault="00FB24F2" w:rsidP="00FB24F2">
            <w:pPr>
              <w:spacing w:line="276" w:lineRule="auto"/>
              <w:jc w:val="center"/>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 xml:space="preserve"> MUNICIPIO DE PUERTO VALLARTA, JALISCO</w:t>
            </w:r>
          </w:p>
        </w:tc>
      </w:tr>
      <w:tr w:rsidR="00FB24F2" w:rsidRPr="00FB24F2" w14:paraId="545E1C89" w14:textId="77777777" w:rsidTr="00BF7909">
        <w:tc>
          <w:tcPr>
            <w:tcW w:w="4132" w:type="dxa"/>
          </w:tcPr>
          <w:p w14:paraId="5C39CF41" w14:textId="77777777" w:rsidR="00FB24F2" w:rsidRPr="00FB24F2" w:rsidRDefault="00FB24F2" w:rsidP="00FB24F2">
            <w:pPr>
              <w:spacing w:line="276" w:lineRule="auto"/>
              <w:jc w:val="center"/>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Dice:</w:t>
            </w:r>
          </w:p>
        </w:tc>
        <w:tc>
          <w:tcPr>
            <w:tcW w:w="4129" w:type="dxa"/>
          </w:tcPr>
          <w:p w14:paraId="30D0C68F" w14:textId="77777777" w:rsidR="00FB24F2" w:rsidRPr="00FB24F2" w:rsidRDefault="00FB24F2" w:rsidP="00FB24F2">
            <w:pPr>
              <w:spacing w:line="276" w:lineRule="auto"/>
              <w:jc w:val="center"/>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Debe decir:</w:t>
            </w:r>
          </w:p>
        </w:tc>
      </w:tr>
      <w:tr w:rsidR="00FB24F2" w:rsidRPr="00FB24F2" w14:paraId="55F0F7C3" w14:textId="77777777" w:rsidTr="00BF7909">
        <w:tc>
          <w:tcPr>
            <w:tcW w:w="4132" w:type="dxa"/>
          </w:tcPr>
          <w:p w14:paraId="3979A3A3" w14:textId="77777777" w:rsidR="00FB24F2" w:rsidRPr="00FB24F2" w:rsidRDefault="00FB24F2" w:rsidP="00FB24F2">
            <w:pPr>
              <w:spacing w:line="276" w:lineRule="auto"/>
              <w:jc w:val="both"/>
              <w:rPr>
                <w:rFonts w:eastAsia="Calibri" w:cstheme="minorHAnsi"/>
                <w:b/>
                <w:kern w:val="2"/>
                <w:sz w:val="20"/>
                <w:szCs w:val="20"/>
                <w14:ligatures w14:val="standardContextual"/>
              </w:rPr>
            </w:pPr>
          </w:p>
          <w:p w14:paraId="0A878553"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b/>
                <w:kern w:val="2"/>
                <w:sz w:val="20"/>
                <w:szCs w:val="20"/>
                <w14:ligatures w14:val="standardContextual"/>
              </w:rPr>
              <w:t xml:space="preserve">Artículo 11. </w:t>
            </w:r>
            <w:r w:rsidRPr="00FB24F2">
              <w:rPr>
                <w:rFonts w:eastAsia="Calibri" w:cstheme="minorHAnsi"/>
                <w:kern w:val="2"/>
                <w:sz w:val="20"/>
                <w:szCs w:val="20"/>
                <w14:ligatures w14:val="standardContextual"/>
              </w:rPr>
              <w:t>El Sistema Municipal de Protección se integrará de la siguiente manera:</w:t>
            </w:r>
          </w:p>
          <w:p w14:paraId="0C128437"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3D66FB43"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El Presidente Municipal, quien lo presidirá, o a quien este designe;</w:t>
            </w:r>
          </w:p>
          <w:p w14:paraId="32C2058B"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Comisión Edilicia de Igualdad de Género y Desarrollo Integral Humano;</w:t>
            </w:r>
          </w:p>
          <w:p w14:paraId="585B74EB"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Comisión Edilicia de Justicia y Derechos Humanos;</w:t>
            </w:r>
          </w:p>
          <w:p w14:paraId="47A149E4"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Comisión Edilicia de Salud;</w:t>
            </w:r>
          </w:p>
          <w:p w14:paraId="119C8699"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Dirección del Sistema DIF Puerto Vallarta;</w:t>
            </w:r>
          </w:p>
          <w:p w14:paraId="3CE45C19"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Secretaría Ejecutiva, que será designado o designada por el Presidente Municipal;</w:t>
            </w:r>
          </w:p>
          <w:p w14:paraId="1FADED9F"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Secretaría General del Ayuntamiento;</w:t>
            </w:r>
          </w:p>
          <w:p w14:paraId="6E81ABA0"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Dirección de Seguridad Ciudadana;</w:t>
            </w:r>
          </w:p>
          <w:p w14:paraId="7FA2022C"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Dirección de Registro Civil;</w:t>
            </w:r>
          </w:p>
          <w:p w14:paraId="053A454E"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Subdirección de Educación Pública;</w:t>
            </w:r>
          </w:p>
          <w:p w14:paraId="2781636E"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El Subdirector de Protección Civil;</w:t>
            </w:r>
          </w:p>
          <w:p w14:paraId="29D03F3D"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Procuraduría de Protección de Niñas, Niños y Adolescentes del Municipio;</w:t>
            </w:r>
          </w:p>
          <w:p w14:paraId="3516DD8E"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Dirección del Consejo Municipal de Deporte;</w:t>
            </w:r>
          </w:p>
          <w:p w14:paraId="493E549F"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Titular de la Dirección del Instituto </w:t>
            </w:r>
            <w:proofErr w:type="spellStart"/>
            <w:r w:rsidRPr="00FB24F2">
              <w:rPr>
                <w:rFonts w:eastAsia="Calibri" w:cstheme="minorHAnsi"/>
                <w:kern w:val="2"/>
                <w:sz w:val="20"/>
                <w:szCs w:val="20"/>
                <w14:ligatures w14:val="standardContextual"/>
              </w:rPr>
              <w:t>Vallartense</w:t>
            </w:r>
            <w:proofErr w:type="spellEnd"/>
            <w:r w:rsidRPr="00FB24F2">
              <w:rPr>
                <w:rFonts w:eastAsia="Calibri" w:cstheme="minorHAnsi"/>
                <w:kern w:val="2"/>
                <w:sz w:val="20"/>
                <w:szCs w:val="20"/>
                <w14:ligatures w14:val="standardContextual"/>
              </w:rPr>
              <w:t xml:space="preserve"> de Cultura;</w:t>
            </w:r>
          </w:p>
          <w:p w14:paraId="77412EE6"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Procuraduría Social del Ayuntamiento;</w:t>
            </w:r>
          </w:p>
          <w:p w14:paraId="1AB13747"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del Instituto Municipal de la Juventud;</w:t>
            </w:r>
          </w:p>
          <w:p w14:paraId="1BA24CE0"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del Instituto Municipal de la Mujer;</w:t>
            </w:r>
          </w:p>
          <w:p w14:paraId="3C6BFC0D"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Dirección Jurídica del Ayuntamiento;</w:t>
            </w:r>
          </w:p>
          <w:p w14:paraId="15B14DED"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Dos Representantes de Organismos de la Sociedad Civil, relacionados con el </w:t>
            </w:r>
            <w:r w:rsidRPr="00FB24F2">
              <w:rPr>
                <w:rFonts w:eastAsia="Calibri" w:cstheme="minorHAnsi"/>
                <w:kern w:val="2"/>
                <w:sz w:val="20"/>
                <w:szCs w:val="20"/>
                <w14:ligatures w14:val="standardContextual"/>
              </w:rPr>
              <w:lastRenderedPageBreak/>
              <w:t>tema de protección de niñas, niños y adolescentes; y</w:t>
            </w:r>
          </w:p>
          <w:p w14:paraId="4E073059" w14:textId="77777777" w:rsidR="00FB24F2" w:rsidRPr="00FB24F2" w:rsidRDefault="00FB24F2" w:rsidP="001B7A6B">
            <w:pPr>
              <w:numPr>
                <w:ilvl w:val="0"/>
                <w:numId w:val="12"/>
              </w:numPr>
              <w:spacing w:line="276" w:lineRule="auto"/>
              <w:ind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Dos Académicos relacionados con la materia de protección de niñas, niños y adolescentes, pertenecientes a las instituciones de Educación Superior más representativas del Municipio.</w:t>
            </w:r>
          </w:p>
          <w:p w14:paraId="04D6A977"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3A2FF99F"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5D8815DD"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30023DDC" w14:textId="77777777" w:rsidR="00BC01EE" w:rsidRDefault="00BC01EE" w:rsidP="00FB24F2">
            <w:pPr>
              <w:spacing w:line="276" w:lineRule="auto"/>
              <w:jc w:val="both"/>
              <w:rPr>
                <w:rFonts w:eastAsia="Calibri" w:cstheme="minorHAnsi"/>
                <w:kern w:val="2"/>
                <w:sz w:val="20"/>
                <w:szCs w:val="20"/>
                <w14:ligatures w14:val="standardContextual"/>
              </w:rPr>
            </w:pPr>
          </w:p>
          <w:p w14:paraId="610BF690" w14:textId="77777777" w:rsidR="00BC01EE" w:rsidRDefault="00BC01EE" w:rsidP="00FB24F2">
            <w:pPr>
              <w:spacing w:line="276" w:lineRule="auto"/>
              <w:jc w:val="both"/>
              <w:rPr>
                <w:rFonts w:eastAsia="Calibri" w:cstheme="minorHAnsi"/>
                <w:kern w:val="2"/>
                <w:sz w:val="20"/>
                <w:szCs w:val="20"/>
                <w14:ligatures w14:val="standardContextual"/>
              </w:rPr>
            </w:pPr>
          </w:p>
          <w:p w14:paraId="22FEE3C2" w14:textId="77777777" w:rsidR="00BC01EE" w:rsidRDefault="00BC01EE" w:rsidP="00FB24F2">
            <w:pPr>
              <w:spacing w:line="276" w:lineRule="auto"/>
              <w:jc w:val="both"/>
              <w:rPr>
                <w:rFonts w:eastAsia="Calibri" w:cstheme="minorHAnsi"/>
                <w:kern w:val="2"/>
                <w:sz w:val="20"/>
                <w:szCs w:val="20"/>
                <w14:ligatures w14:val="standardContextual"/>
              </w:rPr>
            </w:pPr>
          </w:p>
          <w:p w14:paraId="27743D1B" w14:textId="77777777" w:rsidR="00BC01EE" w:rsidRDefault="00BC01EE" w:rsidP="00FB24F2">
            <w:pPr>
              <w:spacing w:line="276" w:lineRule="auto"/>
              <w:jc w:val="both"/>
              <w:rPr>
                <w:rFonts w:eastAsia="Calibri" w:cstheme="minorHAnsi"/>
                <w:kern w:val="2"/>
                <w:sz w:val="20"/>
                <w:szCs w:val="20"/>
                <w14:ligatures w14:val="standardContextual"/>
              </w:rPr>
            </w:pPr>
          </w:p>
          <w:p w14:paraId="3158EE0E" w14:textId="77777777" w:rsidR="00BC01EE" w:rsidRDefault="00BC01EE" w:rsidP="00FB24F2">
            <w:pPr>
              <w:spacing w:line="276" w:lineRule="auto"/>
              <w:jc w:val="both"/>
              <w:rPr>
                <w:rFonts w:eastAsia="Calibri" w:cstheme="minorHAnsi"/>
                <w:kern w:val="2"/>
                <w:sz w:val="20"/>
                <w:szCs w:val="20"/>
                <w14:ligatures w14:val="standardContextual"/>
              </w:rPr>
            </w:pPr>
          </w:p>
          <w:p w14:paraId="48BB959A"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La Secretaría Ejecutiva, solo tendrán derecho a voz, los demás integrantes a voz y voto. </w:t>
            </w:r>
          </w:p>
        </w:tc>
        <w:tc>
          <w:tcPr>
            <w:tcW w:w="4129" w:type="dxa"/>
          </w:tcPr>
          <w:p w14:paraId="5F671860" w14:textId="77777777" w:rsidR="00FB24F2" w:rsidRPr="00FB24F2" w:rsidRDefault="00FB24F2" w:rsidP="00FB24F2">
            <w:pPr>
              <w:spacing w:line="276" w:lineRule="auto"/>
              <w:jc w:val="both"/>
              <w:rPr>
                <w:rFonts w:eastAsia="Calibri" w:cstheme="minorHAnsi"/>
                <w:b/>
                <w:kern w:val="2"/>
                <w:sz w:val="20"/>
                <w:szCs w:val="20"/>
                <w14:ligatures w14:val="standardContextual"/>
              </w:rPr>
            </w:pPr>
          </w:p>
          <w:p w14:paraId="111EF624"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b/>
                <w:kern w:val="2"/>
                <w:sz w:val="20"/>
                <w:szCs w:val="20"/>
                <w14:ligatures w14:val="standardContextual"/>
              </w:rPr>
              <w:t xml:space="preserve">Artículo 11. </w:t>
            </w:r>
            <w:r w:rsidRPr="00FB24F2">
              <w:rPr>
                <w:rFonts w:eastAsia="Calibri" w:cstheme="minorHAnsi"/>
                <w:kern w:val="2"/>
                <w:sz w:val="20"/>
                <w:szCs w:val="20"/>
                <w14:ligatures w14:val="standardContextual"/>
              </w:rPr>
              <w:t>El Sistema Municipal de Protección se integrará de la siguiente manera:</w:t>
            </w:r>
          </w:p>
          <w:p w14:paraId="6BD57FB1"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7890A77A" w14:textId="77777777" w:rsidR="00FB24F2" w:rsidRPr="00FB24F2" w:rsidRDefault="00FB24F2" w:rsidP="001B7A6B">
            <w:pPr>
              <w:numPr>
                <w:ilvl w:val="0"/>
                <w:numId w:val="17"/>
              </w:numPr>
              <w:spacing w:line="276" w:lineRule="auto"/>
              <w:ind w:left="575" w:right="220"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El Presidente Municipal, quien lo presidirá, o a quien este designe;</w:t>
            </w:r>
          </w:p>
          <w:p w14:paraId="6075EF06" w14:textId="77777777" w:rsidR="00FB24F2" w:rsidRPr="00FB24F2" w:rsidRDefault="00FB24F2" w:rsidP="001B7A6B">
            <w:pPr>
              <w:numPr>
                <w:ilvl w:val="0"/>
                <w:numId w:val="17"/>
              </w:numPr>
              <w:spacing w:line="276" w:lineRule="auto"/>
              <w:ind w:left="575" w:right="220" w:hanging="426"/>
              <w:jc w:val="both"/>
              <w:rPr>
                <w:rFonts w:eastAsia="Calibri" w:cstheme="minorHAnsi"/>
                <w:kern w:val="2"/>
                <w:sz w:val="20"/>
                <w:szCs w:val="20"/>
                <w14:ligatures w14:val="standardContextual"/>
              </w:rPr>
            </w:pPr>
            <w:r w:rsidRPr="00FB24F2">
              <w:rPr>
                <w:rFonts w:eastAsia="Calibri" w:cstheme="minorHAnsi"/>
                <w:b/>
                <w:bCs/>
                <w:kern w:val="2"/>
                <w:sz w:val="20"/>
                <w:szCs w:val="20"/>
                <w14:ligatures w14:val="standardContextual"/>
              </w:rPr>
              <w:t>Titular de la Comisión Edilicia de Cuidados, Grupos Vulnerables y Acción Afirmativa</w:t>
            </w:r>
            <w:r w:rsidRPr="00FB24F2">
              <w:rPr>
                <w:rFonts w:eastAsia="Calibri" w:cstheme="minorHAnsi"/>
                <w:kern w:val="2"/>
                <w:sz w:val="20"/>
                <w:szCs w:val="20"/>
                <w14:ligatures w14:val="standardContextual"/>
              </w:rPr>
              <w:t>;</w:t>
            </w:r>
          </w:p>
          <w:p w14:paraId="275FB530" w14:textId="77777777" w:rsidR="00FB24F2" w:rsidRPr="00FB24F2" w:rsidRDefault="00FB24F2" w:rsidP="001B7A6B">
            <w:pPr>
              <w:numPr>
                <w:ilvl w:val="0"/>
                <w:numId w:val="17"/>
              </w:numPr>
              <w:spacing w:line="276" w:lineRule="auto"/>
              <w:ind w:left="575" w:right="220" w:hanging="426"/>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 la Comisión Edilicia de Niñas, Niños y Adolescentes;</w:t>
            </w:r>
          </w:p>
          <w:p w14:paraId="1DB6BD85" w14:textId="77777777" w:rsidR="00FB24F2" w:rsidRPr="00FB24F2" w:rsidRDefault="00FB24F2" w:rsidP="001B7A6B">
            <w:pPr>
              <w:numPr>
                <w:ilvl w:val="0"/>
                <w:numId w:val="17"/>
              </w:numPr>
              <w:spacing w:line="276" w:lineRule="auto"/>
              <w:ind w:left="575" w:right="220" w:hanging="426"/>
              <w:jc w:val="both"/>
              <w:rPr>
                <w:rFonts w:eastAsia="Calibri" w:cstheme="minorHAnsi"/>
                <w:kern w:val="2"/>
                <w:sz w:val="20"/>
                <w:szCs w:val="20"/>
                <w14:ligatures w14:val="standardContextual"/>
              </w:rPr>
            </w:pPr>
            <w:r w:rsidRPr="00FB24F2">
              <w:rPr>
                <w:rFonts w:eastAsia="Calibri" w:cstheme="minorHAnsi"/>
                <w:b/>
                <w:bCs/>
                <w:kern w:val="2"/>
                <w:sz w:val="20"/>
                <w:szCs w:val="20"/>
                <w14:ligatures w14:val="standardContextual"/>
              </w:rPr>
              <w:t>Titular de la Comisión Edilicia de Derechos Humanos;</w:t>
            </w:r>
          </w:p>
          <w:p w14:paraId="06914AF2" w14:textId="77777777" w:rsidR="00FB24F2" w:rsidRPr="00FB24F2" w:rsidRDefault="00FB24F2" w:rsidP="001B7A6B">
            <w:pPr>
              <w:numPr>
                <w:ilvl w:val="0"/>
                <w:numId w:val="17"/>
              </w:numPr>
              <w:spacing w:line="276" w:lineRule="auto"/>
              <w:ind w:left="575" w:right="220" w:hanging="426"/>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 la Comisión Edilicia de Salud y prevención de adicciones;</w:t>
            </w:r>
          </w:p>
          <w:p w14:paraId="0EF4DF2A" w14:textId="77777777" w:rsidR="00FB24F2" w:rsidRPr="00FB24F2" w:rsidRDefault="00FB24F2" w:rsidP="001B7A6B">
            <w:pPr>
              <w:numPr>
                <w:ilvl w:val="0"/>
                <w:numId w:val="17"/>
              </w:numPr>
              <w:spacing w:line="276" w:lineRule="auto"/>
              <w:ind w:left="575" w:right="220" w:hanging="426"/>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 la Comisión Edilicia de Justicia y Estado de Derecho;</w:t>
            </w:r>
          </w:p>
          <w:p w14:paraId="6321F90A" w14:textId="77777777" w:rsidR="00FB24F2" w:rsidRPr="00FB24F2" w:rsidRDefault="00FB24F2" w:rsidP="001B7A6B">
            <w:pPr>
              <w:numPr>
                <w:ilvl w:val="0"/>
                <w:numId w:val="17"/>
              </w:numPr>
              <w:spacing w:line="276" w:lineRule="auto"/>
              <w:ind w:left="575" w:right="220"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Dirección del Sistema DIF Puerto Vallarta;</w:t>
            </w:r>
          </w:p>
          <w:p w14:paraId="295BE9F9" w14:textId="77777777" w:rsidR="00FB24F2" w:rsidRPr="00FB24F2" w:rsidRDefault="00FB24F2" w:rsidP="001B7A6B">
            <w:pPr>
              <w:numPr>
                <w:ilvl w:val="0"/>
                <w:numId w:val="17"/>
              </w:numPr>
              <w:spacing w:line="276" w:lineRule="auto"/>
              <w:ind w:left="575" w:right="220"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Secretaría Ejecutiva, que será designado o designada por el Presidente Municipal;</w:t>
            </w:r>
          </w:p>
          <w:p w14:paraId="462BBA2B" w14:textId="77777777" w:rsidR="00FB24F2" w:rsidRPr="00FB24F2" w:rsidRDefault="00FB24F2" w:rsidP="001B7A6B">
            <w:pPr>
              <w:numPr>
                <w:ilvl w:val="0"/>
                <w:numId w:val="17"/>
              </w:numPr>
              <w:spacing w:line="276" w:lineRule="auto"/>
              <w:ind w:left="575" w:right="220"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Secretaría General del Ayuntamiento;</w:t>
            </w:r>
          </w:p>
          <w:p w14:paraId="1691CCC1" w14:textId="77777777" w:rsidR="00FB24F2" w:rsidRPr="00FB24F2" w:rsidRDefault="00FB24F2" w:rsidP="001B7A6B">
            <w:pPr>
              <w:numPr>
                <w:ilvl w:val="0"/>
                <w:numId w:val="17"/>
              </w:numPr>
              <w:spacing w:line="276" w:lineRule="auto"/>
              <w:ind w:left="575" w:right="220" w:hanging="425"/>
              <w:jc w:val="both"/>
              <w:rPr>
                <w:rFonts w:eastAsia="Calibri" w:cstheme="minorHAnsi"/>
                <w:kern w:val="2"/>
                <w:sz w:val="20"/>
                <w:szCs w:val="20"/>
                <w14:ligatures w14:val="standardContextual"/>
              </w:rPr>
            </w:pPr>
            <w:r w:rsidRPr="00FB24F2">
              <w:rPr>
                <w:rFonts w:eastAsia="Calibri" w:cstheme="minorHAnsi"/>
                <w:b/>
                <w:bCs/>
                <w:kern w:val="2"/>
                <w:sz w:val="20"/>
                <w:szCs w:val="20"/>
                <w14:ligatures w14:val="standardContextual"/>
              </w:rPr>
              <w:t>Titular de la Comisaria Pública</w:t>
            </w:r>
            <w:r w:rsidRPr="00FB24F2">
              <w:rPr>
                <w:rFonts w:eastAsia="Calibri" w:cstheme="minorHAnsi"/>
                <w:kern w:val="2"/>
                <w:sz w:val="20"/>
                <w:szCs w:val="20"/>
                <w14:ligatures w14:val="standardContextual"/>
              </w:rPr>
              <w:t>;</w:t>
            </w:r>
          </w:p>
          <w:p w14:paraId="7268C660" w14:textId="77777777" w:rsidR="00FB24F2" w:rsidRPr="00FB24F2" w:rsidRDefault="00FB24F2" w:rsidP="001B7A6B">
            <w:pPr>
              <w:numPr>
                <w:ilvl w:val="0"/>
                <w:numId w:val="17"/>
              </w:numPr>
              <w:spacing w:line="276" w:lineRule="auto"/>
              <w:ind w:left="575" w:right="220" w:hanging="425"/>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del Registro Civil;</w:t>
            </w:r>
          </w:p>
          <w:p w14:paraId="388F4EE8" w14:textId="77777777" w:rsidR="00FB24F2" w:rsidRPr="00FB24F2" w:rsidRDefault="00FB24F2" w:rsidP="001B7A6B">
            <w:pPr>
              <w:numPr>
                <w:ilvl w:val="0"/>
                <w:numId w:val="17"/>
              </w:numPr>
              <w:spacing w:line="276" w:lineRule="auto"/>
              <w:ind w:left="575" w:right="220" w:hanging="425"/>
              <w:jc w:val="both"/>
              <w:rPr>
                <w:rFonts w:eastAsia="Calibri" w:cstheme="minorHAnsi"/>
                <w:kern w:val="2"/>
                <w:sz w:val="20"/>
                <w:szCs w:val="20"/>
                <w14:ligatures w14:val="standardContextual"/>
              </w:rPr>
            </w:pPr>
            <w:r w:rsidRPr="00FB24F2">
              <w:rPr>
                <w:rFonts w:eastAsia="Calibri" w:cstheme="minorHAnsi"/>
                <w:b/>
                <w:bCs/>
                <w:kern w:val="2"/>
                <w:sz w:val="20"/>
                <w:szCs w:val="20"/>
                <w14:ligatures w14:val="standardContextual"/>
              </w:rPr>
              <w:t>Titular de la Dirección de Educación Pública</w:t>
            </w:r>
            <w:r w:rsidRPr="00FB24F2">
              <w:rPr>
                <w:rFonts w:eastAsia="Calibri" w:cstheme="minorHAnsi"/>
                <w:kern w:val="2"/>
                <w:sz w:val="20"/>
                <w:szCs w:val="20"/>
                <w14:ligatures w14:val="standardContextual"/>
              </w:rPr>
              <w:t>;</w:t>
            </w:r>
          </w:p>
          <w:p w14:paraId="6CD2E1D6" w14:textId="77777777" w:rsidR="00FB24F2" w:rsidRPr="00FB24F2" w:rsidRDefault="00FB24F2" w:rsidP="001B7A6B">
            <w:pPr>
              <w:numPr>
                <w:ilvl w:val="0"/>
                <w:numId w:val="17"/>
              </w:numPr>
              <w:spacing w:line="276" w:lineRule="auto"/>
              <w:ind w:left="575" w:right="220" w:hanging="425"/>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 la Dirección de Protección Civil y Bomberos;</w:t>
            </w:r>
          </w:p>
          <w:p w14:paraId="712EBA7D" w14:textId="77777777" w:rsidR="00FB24F2" w:rsidRPr="00FB24F2" w:rsidRDefault="00FB24F2" w:rsidP="001B7A6B">
            <w:pPr>
              <w:numPr>
                <w:ilvl w:val="0"/>
                <w:numId w:val="17"/>
              </w:numPr>
              <w:spacing w:line="276" w:lineRule="auto"/>
              <w:ind w:left="575" w:right="220"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Procuraduría de Protección de Niñas, Niños y Adolescentes del Municipio;</w:t>
            </w:r>
          </w:p>
          <w:p w14:paraId="28B52F0B" w14:textId="77777777" w:rsidR="00FB24F2" w:rsidRPr="00FB24F2" w:rsidRDefault="00FB24F2" w:rsidP="001B7A6B">
            <w:pPr>
              <w:numPr>
                <w:ilvl w:val="0"/>
                <w:numId w:val="17"/>
              </w:numPr>
              <w:spacing w:line="276" w:lineRule="auto"/>
              <w:ind w:left="575" w:right="220" w:hanging="425"/>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del Consejo Municipal de Deporte;</w:t>
            </w:r>
          </w:p>
          <w:p w14:paraId="49DA868C" w14:textId="77777777" w:rsidR="00FB24F2" w:rsidRPr="00FB24F2" w:rsidRDefault="00FB24F2" w:rsidP="001B7A6B">
            <w:pPr>
              <w:numPr>
                <w:ilvl w:val="0"/>
                <w:numId w:val="17"/>
              </w:numPr>
              <w:spacing w:line="276" w:lineRule="auto"/>
              <w:ind w:left="575" w:right="220" w:hanging="425"/>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 xml:space="preserve">Titular del Instituto </w:t>
            </w:r>
            <w:proofErr w:type="spellStart"/>
            <w:r w:rsidRPr="00FB24F2">
              <w:rPr>
                <w:rFonts w:eastAsia="Calibri" w:cstheme="minorHAnsi"/>
                <w:b/>
                <w:bCs/>
                <w:kern w:val="2"/>
                <w:sz w:val="20"/>
                <w:szCs w:val="20"/>
                <w14:ligatures w14:val="standardContextual"/>
              </w:rPr>
              <w:t>Vallartense</w:t>
            </w:r>
            <w:proofErr w:type="spellEnd"/>
            <w:r w:rsidRPr="00FB24F2">
              <w:rPr>
                <w:rFonts w:eastAsia="Calibri" w:cstheme="minorHAnsi"/>
                <w:b/>
                <w:bCs/>
                <w:kern w:val="2"/>
                <w:sz w:val="20"/>
                <w:szCs w:val="20"/>
                <w14:ligatures w14:val="standardContextual"/>
              </w:rPr>
              <w:t xml:space="preserve"> de Cultura;</w:t>
            </w:r>
          </w:p>
          <w:p w14:paraId="5F68829F" w14:textId="77777777" w:rsidR="00FB24F2" w:rsidRPr="00FB24F2" w:rsidRDefault="00FB24F2" w:rsidP="001B7A6B">
            <w:pPr>
              <w:numPr>
                <w:ilvl w:val="0"/>
                <w:numId w:val="17"/>
              </w:numPr>
              <w:spacing w:line="276" w:lineRule="auto"/>
              <w:ind w:left="575" w:right="220"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Procuraduría Social del Ayuntamiento;</w:t>
            </w:r>
          </w:p>
          <w:p w14:paraId="4767FED4" w14:textId="77777777" w:rsidR="00FB24F2" w:rsidRPr="00FB24F2" w:rsidRDefault="00FB24F2" w:rsidP="001B7A6B">
            <w:pPr>
              <w:numPr>
                <w:ilvl w:val="0"/>
                <w:numId w:val="17"/>
              </w:numPr>
              <w:spacing w:line="276" w:lineRule="auto"/>
              <w:ind w:left="575" w:right="220" w:hanging="567"/>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 la Dirección de Juventudes;</w:t>
            </w:r>
          </w:p>
          <w:p w14:paraId="7BA7E886" w14:textId="77777777" w:rsidR="00FB24F2" w:rsidRPr="00FB24F2" w:rsidRDefault="00FB24F2" w:rsidP="001B7A6B">
            <w:pPr>
              <w:numPr>
                <w:ilvl w:val="0"/>
                <w:numId w:val="17"/>
              </w:numPr>
              <w:spacing w:line="276" w:lineRule="auto"/>
              <w:ind w:left="575" w:right="220" w:hanging="425"/>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t>Titular de la Dirección de Inclusión a Personas con Discapacidad;</w:t>
            </w:r>
          </w:p>
          <w:p w14:paraId="739050E4" w14:textId="77777777" w:rsidR="00FB24F2" w:rsidRPr="00FB24F2" w:rsidRDefault="00FB24F2" w:rsidP="001B7A6B">
            <w:pPr>
              <w:numPr>
                <w:ilvl w:val="0"/>
                <w:numId w:val="17"/>
              </w:numPr>
              <w:spacing w:line="276" w:lineRule="auto"/>
              <w:ind w:left="717" w:right="220" w:hanging="424"/>
              <w:jc w:val="both"/>
              <w:rPr>
                <w:rFonts w:eastAsia="Calibri" w:cstheme="minorHAnsi"/>
                <w:b/>
                <w:bCs/>
                <w:kern w:val="2"/>
                <w:sz w:val="20"/>
                <w:szCs w:val="20"/>
                <w14:ligatures w14:val="standardContextual"/>
              </w:rPr>
            </w:pPr>
            <w:r w:rsidRPr="00FB24F2">
              <w:rPr>
                <w:rFonts w:eastAsia="Calibri" w:cstheme="minorHAnsi"/>
                <w:b/>
                <w:bCs/>
                <w:kern w:val="2"/>
                <w:sz w:val="20"/>
                <w:szCs w:val="20"/>
                <w14:ligatures w14:val="standardContextual"/>
              </w:rPr>
              <w:lastRenderedPageBreak/>
              <w:t>Titular del Instituto Municipal de la Mujeres;</w:t>
            </w:r>
          </w:p>
          <w:p w14:paraId="027C308B" w14:textId="77777777" w:rsidR="00FB24F2" w:rsidRPr="00FB24F2" w:rsidRDefault="00FB24F2" w:rsidP="001B7A6B">
            <w:pPr>
              <w:numPr>
                <w:ilvl w:val="0"/>
                <w:numId w:val="17"/>
              </w:numPr>
              <w:spacing w:line="276" w:lineRule="auto"/>
              <w:ind w:left="717" w:right="220" w:hanging="424"/>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Titular de la Dirección Jurídica del Ayuntamiento;</w:t>
            </w:r>
          </w:p>
          <w:p w14:paraId="715F05C2" w14:textId="77777777" w:rsidR="00FB24F2" w:rsidRPr="00FB24F2" w:rsidRDefault="00FB24F2" w:rsidP="001B7A6B">
            <w:pPr>
              <w:numPr>
                <w:ilvl w:val="0"/>
                <w:numId w:val="17"/>
              </w:numPr>
              <w:spacing w:line="276" w:lineRule="auto"/>
              <w:ind w:left="717" w:right="220" w:hanging="424"/>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Dos Representantes de Organismos de la Sociedad Civil, relacionados con el tema de protección de niñas, niños y adolescentes; y</w:t>
            </w:r>
          </w:p>
          <w:p w14:paraId="656CC555" w14:textId="77777777" w:rsidR="00FB24F2" w:rsidRPr="00FB24F2" w:rsidRDefault="00FB24F2" w:rsidP="001B7A6B">
            <w:pPr>
              <w:numPr>
                <w:ilvl w:val="0"/>
                <w:numId w:val="17"/>
              </w:numPr>
              <w:spacing w:line="276" w:lineRule="auto"/>
              <w:ind w:left="717" w:right="220" w:hanging="567"/>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Dos Académicos relacionados con la materia de protección de niñas, niños y adolescentes, pertenecientes a las instituciones de Educación Superior más representativas del Municipio.</w:t>
            </w:r>
          </w:p>
          <w:p w14:paraId="18DB4757"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28942234" w14:textId="7A548656" w:rsidR="00FB24F2" w:rsidRPr="00FB24F2" w:rsidRDefault="00FB24F2" w:rsidP="00BF7909">
            <w:pPr>
              <w:spacing w:line="276" w:lineRule="auto"/>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La Secretaría Ejecutiva, solo tendrán derecho a voz, los demás integrantes a voz y voto.</w:t>
            </w:r>
          </w:p>
        </w:tc>
      </w:tr>
      <w:tr w:rsidR="00FB24F2" w:rsidRPr="00FB24F2" w14:paraId="4B86FC36" w14:textId="77777777" w:rsidTr="00BF7909">
        <w:tc>
          <w:tcPr>
            <w:tcW w:w="4132" w:type="dxa"/>
          </w:tcPr>
          <w:p w14:paraId="185DC9A3"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b/>
                <w:kern w:val="2"/>
                <w:sz w:val="20"/>
                <w:szCs w:val="20"/>
                <w14:ligatures w14:val="standardContextual"/>
              </w:rPr>
              <w:lastRenderedPageBreak/>
              <w:t xml:space="preserve">Artículo 15. </w:t>
            </w:r>
            <w:r w:rsidRPr="00FB24F2">
              <w:rPr>
                <w:rFonts w:eastAsia="Calibri" w:cstheme="minorHAnsi"/>
                <w:kern w:val="2"/>
                <w:sz w:val="20"/>
                <w:szCs w:val="20"/>
                <w14:ligatures w14:val="standardContextual"/>
              </w:rPr>
              <w:t>Son facultades del Presidente del Sistema Municipal de Protección:</w:t>
            </w:r>
          </w:p>
          <w:p w14:paraId="610D24DD" w14:textId="77777777" w:rsidR="00FB24F2" w:rsidRPr="00FB24F2" w:rsidRDefault="00FB24F2" w:rsidP="00FB24F2">
            <w:pPr>
              <w:spacing w:line="276" w:lineRule="auto"/>
              <w:jc w:val="both"/>
              <w:rPr>
                <w:rFonts w:eastAsia="Calibri" w:cstheme="minorHAnsi"/>
                <w:b/>
                <w:kern w:val="2"/>
                <w:sz w:val="20"/>
                <w:szCs w:val="20"/>
                <w14:ligatures w14:val="standardContextual"/>
              </w:rPr>
            </w:pPr>
            <w:r w:rsidRPr="00FB24F2">
              <w:rPr>
                <w:rFonts w:eastAsia="Calibri" w:cstheme="minorHAnsi"/>
                <w:kern w:val="2"/>
                <w:sz w:val="20"/>
                <w:szCs w:val="20"/>
                <w14:ligatures w14:val="standardContextual"/>
              </w:rPr>
              <w:t xml:space="preserve"> </w:t>
            </w:r>
          </w:p>
          <w:p w14:paraId="504C2A65"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Convocar a las reuniones ordinarias y extraordinarias del Sistema Municipal de Protección;</w:t>
            </w:r>
          </w:p>
          <w:p w14:paraId="1503450D"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Presidir las sesiones del Sistema Municipal de Protección;</w:t>
            </w:r>
          </w:p>
          <w:p w14:paraId="397CCDD4"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Designar a los integrantes de las fracciones XIX y XX del artículo 11 del presente reglamentos;</w:t>
            </w:r>
          </w:p>
          <w:p w14:paraId="03F10A26"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Emitir voto de calidad cuando así se requiera;</w:t>
            </w:r>
          </w:p>
          <w:p w14:paraId="511EF5E5"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Promover y vigilar el cumplimiento de los lineamientos de operación del Sistema Municipal de Protección;</w:t>
            </w:r>
          </w:p>
          <w:p w14:paraId="2BCC44D5"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Proponer la integración de grupos auxiliares de trabajo que no dupliquen las funciones de los ya existentes, para el análisis detallado de los asuntos que así lo ameriten;</w:t>
            </w:r>
          </w:p>
          <w:p w14:paraId="567975C5"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Designar al o la Titular de la Secretaría Ejecutiva del Sistema Municipal de Protección; y </w:t>
            </w:r>
          </w:p>
          <w:p w14:paraId="0CA7F0F8" w14:textId="77777777" w:rsidR="00FB24F2" w:rsidRPr="00FB24F2" w:rsidRDefault="00FB24F2" w:rsidP="001B7A6B">
            <w:pPr>
              <w:numPr>
                <w:ilvl w:val="0"/>
                <w:numId w:val="13"/>
              </w:numPr>
              <w:spacing w:line="276" w:lineRule="auto"/>
              <w:ind w:left="454" w:right="200" w:hanging="178"/>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Las establecidas en la Ley Estatal y demás que sean necesarias para el cumplimiento de los fines del Sistema Municipal de Protección. </w:t>
            </w:r>
          </w:p>
          <w:p w14:paraId="21D40AE0"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6B5F1A71"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El Presidente podrá delegar al Titular de la Secretaría Ejecutiva, únicamente las atribuciones señaladas en la fracciones I, V y VI, siempre que se realice mediante escrito.</w:t>
            </w:r>
          </w:p>
        </w:tc>
        <w:tc>
          <w:tcPr>
            <w:tcW w:w="4129" w:type="dxa"/>
          </w:tcPr>
          <w:p w14:paraId="3A864827"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b/>
                <w:kern w:val="2"/>
                <w:sz w:val="20"/>
                <w:szCs w:val="20"/>
                <w14:ligatures w14:val="standardContextual"/>
              </w:rPr>
              <w:t xml:space="preserve">Artículo 15. </w:t>
            </w:r>
            <w:r w:rsidRPr="00FB24F2">
              <w:rPr>
                <w:rFonts w:eastAsia="Calibri" w:cstheme="minorHAnsi"/>
                <w:kern w:val="2"/>
                <w:sz w:val="20"/>
                <w:szCs w:val="20"/>
                <w14:ligatures w14:val="standardContextual"/>
              </w:rPr>
              <w:t>Son facultades del Presidente del Sistema Municipal de Protección:</w:t>
            </w:r>
          </w:p>
          <w:p w14:paraId="4C8AD79C" w14:textId="77777777" w:rsidR="00FB24F2" w:rsidRPr="00FB24F2" w:rsidRDefault="00FB24F2" w:rsidP="00FB24F2">
            <w:pPr>
              <w:spacing w:line="276" w:lineRule="auto"/>
              <w:jc w:val="both"/>
              <w:rPr>
                <w:rFonts w:eastAsia="Calibri" w:cstheme="minorHAnsi"/>
                <w:b/>
                <w:kern w:val="2"/>
                <w:sz w:val="20"/>
                <w:szCs w:val="20"/>
                <w14:ligatures w14:val="standardContextual"/>
              </w:rPr>
            </w:pPr>
            <w:r w:rsidRPr="00FB24F2">
              <w:rPr>
                <w:rFonts w:eastAsia="Calibri" w:cstheme="minorHAnsi"/>
                <w:kern w:val="2"/>
                <w:sz w:val="20"/>
                <w:szCs w:val="20"/>
                <w14:ligatures w14:val="standardContextual"/>
              </w:rPr>
              <w:t xml:space="preserve"> </w:t>
            </w:r>
          </w:p>
          <w:p w14:paraId="057E548A"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Convocar a las reuniones ordinarias y extraordinarias del Sistema Municipal de Protección;</w:t>
            </w:r>
          </w:p>
          <w:p w14:paraId="5A7DF5F1"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Presidir las sesiones del Sistema Municipal de Protección;</w:t>
            </w:r>
          </w:p>
          <w:p w14:paraId="2D510727"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b/>
                <w:bCs/>
                <w:kern w:val="2"/>
                <w:sz w:val="20"/>
                <w:szCs w:val="20"/>
                <w14:ligatures w14:val="standardContextual"/>
              </w:rPr>
              <w:t>Designar a los integrantes de las fracciones XXII y XXIII del artículo 11 del presente reglamentos</w:t>
            </w:r>
            <w:r w:rsidRPr="00FB24F2">
              <w:rPr>
                <w:rFonts w:eastAsia="Calibri" w:cstheme="minorHAnsi"/>
                <w:kern w:val="2"/>
                <w:sz w:val="20"/>
                <w:szCs w:val="20"/>
                <w14:ligatures w14:val="standardContextual"/>
              </w:rPr>
              <w:t>;</w:t>
            </w:r>
          </w:p>
          <w:p w14:paraId="188C2C87"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Emitir voto de calidad cuando así se requiera;</w:t>
            </w:r>
          </w:p>
          <w:p w14:paraId="5494E3D9"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Promover y vigilar el cumplimiento de los lineamientos de operación del Sistema Municipal de Protección;</w:t>
            </w:r>
          </w:p>
          <w:p w14:paraId="6EF5ED7F"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Proponer la integración de grupos auxiliares de trabajo que no dupliquen las funciones de los ya existentes, para el análisis detallado de los asuntos que así lo ameriten;</w:t>
            </w:r>
          </w:p>
          <w:p w14:paraId="6BA51007"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Designar al o la Titular de la Secretaría Ejecutiva del Sistema Municipal de Protección; y </w:t>
            </w:r>
          </w:p>
          <w:p w14:paraId="3664D627" w14:textId="77777777" w:rsidR="00FB24F2" w:rsidRPr="00FB24F2" w:rsidRDefault="00FB24F2" w:rsidP="001B7A6B">
            <w:pPr>
              <w:numPr>
                <w:ilvl w:val="0"/>
                <w:numId w:val="16"/>
              </w:numPr>
              <w:spacing w:line="276" w:lineRule="auto"/>
              <w:ind w:left="576" w:right="78" w:hanging="425"/>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Las establecidas en la Ley Estatal y demás que sean necesarias para el cumplimiento de los fines del Sistema Municipal de Protección. </w:t>
            </w:r>
          </w:p>
          <w:p w14:paraId="55786883"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77246D6E" w14:textId="37D61BEC" w:rsidR="00FB24F2" w:rsidRPr="00FB24F2" w:rsidRDefault="00FB24F2" w:rsidP="00BF7909">
            <w:pPr>
              <w:spacing w:line="276" w:lineRule="auto"/>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El Presidente podrá delegar al Titular de la Secretaría Ejecutiva, únicamente las atribuciones señaladas en la fracciones I, V y VI, siempre que se realice mediante escrito. </w:t>
            </w:r>
          </w:p>
        </w:tc>
      </w:tr>
      <w:tr w:rsidR="00FB24F2" w:rsidRPr="00FB24F2" w14:paraId="671D2E23" w14:textId="77777777" w:rsidTr="00BF7909">
        <w:tc>
          <w:tcPr>
            <w:tcW w:w="4132" w:type="dxa"/>
          </w:tcPr>
          <w:p w14:paraId="14868926" w14:textId="77777777" w:rsidR="00FB24F2" w:rsidRPr="00FB24F2" w:rsidRDefault="00FB24F2" w:rsidP="00FB24F2">
            <w:pPr>
              <w:spacing w:line="276" w:lineRule="auto"/>
              <w:jc w:val="both"/>
              <w:rPr>
                <w:rFonts w:eastAsia="Calibri" w:cstheme="minorHAnsi"/>
                <w:b/>
                <w:kern w:val="2"/>
                <w:sz w:val="20"/>
                <w:szCs w:val="20"/>
                <w14:ligatures w14:val="standardContextual"/>
              </w:rPr>
            </w:pPr>
          </w:p>
          <w:p w14:paraId="08482F01"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b/>
                <w:kern w:val="2"/>
                <w:sz w:val="20"/>
                <w:szCs w:val="20"/>
                <w14:ligatures w14:val="standardContextual"/>
              </w:rPr>
              <w:t xml:space="preserve">Artículo 32.  </w:t>
            </w:r>
            <w:r w:rsidRPr="00FB24F2">
              <w:rPr>
                <w:rFonts w:eastAsia="Calibri" w:cstheme="minorHAnsi"/>
                <w:kern w:val="2"/>
                <w:sz w:val="20"/>
                <w:szCs w:val="20"/>
                <w14:ligatures w14:val="standardContextual"/>
              </w:rPr>
              <w:t>El anteproyecto del Programa Municipal deberá ser acorde con el Plan  Municipal de Desarrollo y Gobernanza, al Programa Estatal y al Programa Nacional y deberá contemplar, al menos lo siguiente:</w:t>
            </w:r>
          </w:p>
          <w:p w14:paraId="543FF5AE"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34C0F685"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Las políticas, objetivos, estrategias, líneas de acción prioritarias, metas e indicadores correspondientes para el ejercicio, respeto, promoción y </w:t>
            </w:r>
            <w:r w:rsidRPr="00FB24F2">
              <w:rPr>
                <w:rFonts w:eastAsia="Calibri" w:cstheme="minorHAnsi"/>
                <w:kern w:val="2"/>
                <w:sz w:val="20"/>
                <w:szCs w:val="20"/>
                <w14:ligatures w14:val="standardContextual"/>
              </w:rPr>
              <w:lastRenderedPageBreak/>
              <w:t>protección integral de los derechos de niñas, niños y adolescentes;</w:t>
            </w:r>
          </w:p>
          <w:p w14:paraId="69BE0BC7"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La estimación de los recursos, fuentes de financiamiento, así como la determinación de los instrumentos financieros que podrán requerir las dependencias y entidades de la Administración Pública Municipal responsables de la ejecución del Programa Municipal;  </w:t>
            </w:r>
          </w:p>
          <w:p w14:paraId="3AD6CBBA"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que aseguren una ejecución coordinada del Programa Municipal, por parte de los integrantes del Sistema Municipal de Protección;</w:t>
            </w:r>
          </w:p>
          <w:p w14:paraId="5D5270C4"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de participación de niñas, niños y adolescentes, y de los sectores público, privado y de la sociedad civil en la ejecución, seguimiento y evaluación del Programa Municipal;</w:t>
            </w:r>
          </w:p>
          <w:p w14:paraId="3EBCF302"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Los mecanismos de transparencia y de rendición de cuentas;  </w:t>
            </w:r>
          </w:p>
          <w:p w14:paraId="71C36B77"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de evaluación y seguimiento;</w:t>
            </w:r>
          </w:p>
          <w:p w14:paraId="70FEA8F7"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de difusión que promuevan los derechos de las niñas, niños y adolescentes; y</w:t>
            </w:r>
          </w:p>
          <w:p w14:paraId="74A50BEE" w14:textId="77777777" w:rsidR="00FB24F2" w:rsidRPr="00FB24F2" w:rsidRDefault="00FB24F2" w:rsidP="001B7A6B">
            <w:pPr>
              <w:numPr>
                <w:ilvl w:val="0"/>
                <w:numId w:val="14"/>
              </w:numPr>
              <w:spacing w:line="276" w:lineRule="auto"/>
              <w:ind w:left="883"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Mecanismos que promuevan la participación ciudadana.</w:t>
            </w:r>
          </w:p>
        </w:tc>
        <w:tc>
          <w:tcPr>
            <w:tcW w:w="4129" w:type="dxa"/>
          </w:tcPr>
          <w:p w14:paraId="7AC7A191" w14:textId="77777777" w:rsidR="00FB24F2" w:rsidRPr="00FB24F2" w:rsidRDefault="00FB24F2" w:rsidP="00FB24F2">
            <w:pPr>
              <w:spacing w:line="276" w:lineRule="auto"/>
              <w:jc w:val="both"/>
              <w:rPr>
                <w:rFonts w:eastAsia="Calibri" w:cstheme="minorHAnsi"/>
                <w:b/>
                <w:kern w:val="2"/>
                <w:sz w:val="20"/>
                <w:szCs w:val="20"/>
                <w14:ligatures w14:val="standardContextual"/>
              </w:rPr>
            </w:pPr>
          </w:p>
          <w:p w14:paraId="578E3E78" w14:textId="77777777" w:rsidR="00FB24F2" w:rsidRPr="00FB24F2" w:rsidRDefault="00FB24F2" w:rsidP="00FB24F2">
            <w:pPr>
              <w:spacing w:line="276" w:lineRule="auto"/>
              <w:jc w:val="both"/>
              <w:rPr>
                <w:rFonts w:eastAsia="Calibri" w:cstheme="minorHAnsi"/>
                <w:kern w:val="2"/>
                <w:sz w:val="20"/>
                <w:szCs w:val="20"/>
                <w14:ligatures w14:val="standardContextual"/>
              </w:rPr>
            </w:pPr>
            <w:r w:rsidRPr="00FB24F2">
              <w:rPr>
                <w:rFonts w:eastAsia="Calibri" w:cstheme="minorHAnsi"/>
                <w:b/>
                <w:kern w:val="2"/>
                <w:sz w:val="20"/>
                <w:szCs w:val="20"/>
                <w14:ligatures w14:val="standardContextual"/>
              </w:rPr>
              <w:t xml:space="preserve">Artículo 32.  </w:t>
            </w:r>
            <w:r w:rsidRPr="00FB24F2">
              <w:rPr>
                <w:rFonts w:eastAsia="Calibri" w:cstheme="minorHAnsi"/>
                <w:kern w:val="2"/>
                <w:sz w:val="20"/>
                <w:szCs w:val="20"/>
                <w14:ligatures w14:val="standardContextual"/>
              </w:rPr>
              <w:t>El anteproyecto del Programa Municipal deberá ser acorde con el Plan  Municipal de Desarrollo y Gobernanza, al Programa Estatal y al Programa Nacional y deberá contemplar, al menos lo siguiente:</w:t>
            </w:r>
          </w:p>
          <w:p w14:paraId="06FF791C" w14:textId="77777777" w:rsidR="00FB24F2" w:rsidRPr="00FB24F2" w:rsidRDefault="00FB24F2" w:rsidP="00FB24F2">
            <w:pPr>
              <w:spacing w:line="276" w:lineRule="auto"/>
              <w:jc w:val="both"/>
              <w:rPr>
                <w:rFonts w:eastAsia="Calibri" w:cstheme="minorHAnsi"/>
                <w:kern w:val="2"/>
                <w:sz w:val="20"/>
                <w:szCs w:val="20"/>
                <w14:ligatures w14:val="standardContextual"/>
              </w:rPr>
            </w:pPr>
          </w:p>
          <w:p w14:paraId="11D5CFC9" w14:textId="77777777" w:rsidR="00FB24F2" w:rsidRPr="00FB24F2" w:rsidRDefault="00FB24F2" w:rsidP="001B7A6B">
            <w:pPr>
              <w:numPr>
                <w:ilvl w:val="0"/>
                <w:numId w:val="15"/>
              </w:numPr>
              <w:spacing w:line="276" w:lineRule="auto"/>
              <w:ind w:left="857"/>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Las políticas, objetivos, estrategias, líneas de acción prioritarias, metas e indicadores correspondientes para el ejercicio, respeto, promoción y </w:t>
            </w:r>
            <w:r w:rsidRPr="00FB24F2">
              <w:rPr>
                <w:rFonts w:eastAsia="Calibri" w:cstheme="minorHAnsi"/>
                <w:kern w:val="2"/>
                <w:sz w:val="20"/>
                <w:szCs w:val="20"/>
                <w14:ligatures w14:val="standardContextual"/>
              </w:rPr>
              <w:lastRenderedPageBreak/>
              <w:t>protección integral de los derechos de niñas, niños y adolescentes;</w:t>
            </w:r>
          </w:p>
          <w:p w14:paraId="529116BA" w14:textId="77777777" w:rsidR="00FB24F2" w:rsidRPr="00FB24F2" w:rsidRDefault="00FB24F2" w:rsidP="001B7A6B">
            <w:pPr>
              <w:numPr>
                <w:ilvl w:val="0"/>
                <w:numId w:val="15"/>
              </w:numPr>
              <w:spacing w:line="276" w:lineRule="auto"/>
              <w:ind w:left="857"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La estimación de los recursos, fuentes de financiamiento, así como la determinación de los instrumentos financieros que podrán requerir las dependencias y entidades de la Administración Pública Municipal responsables de la ejecución del Programa Municipal;  </w:t>
            </w:r>
          </w:p>
          <w:p w14:paraId="2321CD11" w14:textId="77777777" w:rsidR="00FB24F2" w:rsidRPr="00FB24F2" w:rsidRDefault="00FB24F2" w:rsidP="001B7A6B">
            <w:pPr>
              <w:numPr>
                <w:ilvl w:val="0"/>
                <w:numId w:val="15"/>
              </w:numPr>
              <w:spacing w:line="276" w:lineRule="auto"/>
              <w:ind w:left="857"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que aseguren una ejecución coordinada del Programa Municipal, por parte de los integrantes del Sistema Municipal de Protección;</w:t>
            </w:r>
          </w:p>
          <w:p w14:paraId="62C4C370" w14:textId="77777777" w:rsidR="00FB24F2" w:rsidRPr="00FB24F2" w:rsidRDefault="00FB24F2" w:rsidP="001B7A6B">
            <w:pPr>
              <w:numPr>
                <w:ilvl w:val="0"/>
                <w:numId w:val="15"/>
              </w:numPr>
              <w:spacing w:line="276" w:lineRule="auto"/>
              <w:ind w:left="857"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de participación de niñas, niños y adolescentes, y de los sectores público, privado y de la sociedad civil en la ejecución, seguimiento y evaluación del Programa Municipal;</w:t>
            </w:r>
          </w:p>
          <w:p w14:paraId="318A9DB8" w14:textId="77777777" w:rsidR="00FB24F2" w:rsidRPr="00FB24F2" w:rsidRDefault="00FB24F2" w:rsidP="001B7A6B">
            <w:pPr>
              <w:numPr>
                <w:ilvl w:val="0"/>
                <w:numId w:val="15"/>
              </w:numPr>
              <w:spacing w:line="276" w:lineRule="auto"/>
              <w:ind w:left="857"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 xml:space="preserve">Los mecanismos de transparencia y de rendición de cuentas;  </w:t>
            </w:r>
          </w:p>
          <w:p w14:paraId="2DD16340" w14:textId="77777777" w:rsidR="00FB24F2" w:rsidRPr="00FB24F2" w:rsidRDefault="00FB24F2" w:rsidP="001B7A6B">
            <w:pPr>
              <w:numPr>
                <w:ilvl w:val="0"/>
                <w:numId w:val="15"/>
              </w:numPr>
              <w:spacing w:line="276" w:lineRule="auto"/>
              <w:ind w:left="857"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de evaluación y seguimiento;</w:t>
            </w:r>
          </w:p>
          <w:p w14:paraId="54D96C0F" w14:textId="77777777" w:rsidR="00FB24F2" w:rsidRPr="00FB24F2" w:rsidRDefault="00FB24F2" w:rsidP="001B7A6B">
            <w:pPr>
              <w:numPr>
                <w:ilvl w:val="0"/>
                <w:numId w:val="15"/>
              </w:numPr>
              <w:spacing w:line="276" w:lineRule="auto"/>
              <w:ind w:left="857" w:hanging="426"/>
              <w:jc w:val="both"/>
              <w:rPr>
                <w:rFonts w:eastAsia="Calibri" w:cstheme="minorHAnsi"/>
                <w:kern w:val="2"/>
                <w:sz w:val="20"/>
                <w:szCs w:val="20"/>
                <w14:ligatures w14:val="standardContextual"/>
              </w:rPr>
            </w:pPr>
            <w:r w:rsidRPr="00FB24F2">
              <w:rPr>
                <w:rFonts w:eastAsia="Calibri" w:cstheme="minorHAnsi"/>
                <w:kern w:val="2"/>
                <w:sz w:val="20"/>
                <w:szCs w:val="20"/>
                <w14:ligatures w14:val="standardContextual"/>
              </w:rPr>
              <w:t>Los mecanismos de difusión que promuevan los derechos de las niñas, niños y adolescentes; y</w:t>
            </w:r>
          </w:p>
          <w:p w14:paraId="3413652D" w14:textId="77777777" w:rsidR="00FB24F2" w:rsidRPr="00FB24F2" w:rsidRDefault="00FB24F2" w:rsidP="001B7A6B">
            <w:pPr>
              <w:numPr>
                <w:ilvl w:val="0"/>
                <w:numId w:val="15"/>
              </w:numPr>
              <w:spacing w:line="276" w:lineRule="auto"/>
              <w:ind w:left="857" w:hanging="426"/>
              <w:jc w:val="both"/>
              <w:rPr>
                <w:rFonts w:eastAsia="Calibri" w:cstheme="minorHAnsi"/>
                <w:kern w:val="2"/>
                <w:sz w:val="20"/>
                <w:szCs w:val="20"/>
                <w14:ligatures w14:val="standardContextual"/>
              </w:rPr>
            </w:pPr>
            <w:r w:rsidRPr="00FB24F2">
              <w:rPr>
                <w:rFonts w:eastAsia="Calibri" w:cstheme="minorHAnsi"/>
                <w:b/>
                <w:bCs/>
                <w:kern w:val="2"/>
                <w:sz w:val="20"/>
                <w:szCs w:val="20"/>
                <w14:ligatures w14:val="standardContextual"/>
              </w:rPr>
              <w:t>Mecanismos que promuevan la participación social</w:t>
            </w:r>
            <w:r w:rsidRPr="00FB24F2">
              <w:rPr>
                <w:rFonts w:eastAsia="Calibri" w:cstheme="minorHAnsi"/>
                <w:kern w:val="2"/>
                <w:sz w:val="20"/>
                <w:szCs w:val="20"/>
                <w14:ligatures w14:val="standardContextual"/>
              </w:rPr>
              <w:t>.</w:t>
            </w:r>
          </w:p>
        </w:tc>
      </w:tr>
    </w:tbl>
    <w:p w14:paraId="657FD6CB" w14:textId="77777777" w:rsidR="00FB24F2" w:rsidRPr="00FB24F2" w:rsidRDefault="00FB24F2" w:rsidP="00FB24F2">
      <w:pPr>
        <w:spacing w:after="0"/>
        <w:jc w:val="both"/>
        <w:rPr>
          <w:rFonts w:eastAsia="Calibri" w:cstheme="minorHAnsi"/>
          <w:bCs/>
          <w:kern w:val="2"/>
          <w:sz w:val="20"/>
          <w:szCs w:val="20"/>
          <w:lang w:val="es-MX"/>
          <w14:ligatures w14:val="standardContextual"/>
        </w:rPr>
      </w:pPr>
    </w:p>
    <w:p w14:paraId="4588225D" w14:textId="69C2B95C" w:rsidR="007D157D" w:rsidRPr="00507872" w:rsidRDefault="00FB24F2" w:rsidP="00507872">
      <w:pPr>
        <w:spacing w:after="0" w:line="360" w:lineRule="auto"/>
        <w:jc w:val="both"/>
        <w:rPr>
          <w:rFonts w:ascii="Calibri" w:eastAsia="Arial" w:hAnsi="Calibri" w:cs="Calibri"/>
          <w:kern w:val="2"/>
          <w:sz w:val="20"/>
          <w:szCs w:val="20"/>
          <w:lang w:val="es-MX"/>
          <w14:ligatures w14:val="standardContextual"/>
        </w:rPr>
      </w:pPr>
      <w:r w:rsidRPr="00FB24F2">
        <w:rPr>
          <w:rFonts w:eastAsia="Calibri" w:cstheme="minorHAnsi"/>
          <w:bCs/>
          <w:kern w:val="2"/>
          <w:sz w:val="20"/>
          <w:szCs w:val="20"/>
          <w:lang w:val="es-MX"/>
          <w14:ligatures w14:val="standardContextual"/>
        </w:rPr>
        <w:t>Del análisis realizado a la propuesta, podemos advertir que son procedentes las reformas planteadas, ya que las mismas se enfocan en lograr una actualización conforme al Reglamento del Gobierno Municipal de Puerto Vallarta, Jalisco, el cual se encuentra en vigor. El artículo 11 materia de reforma, es el que presenta mayor número de modificaciones ya que se incluyen más comisiones, en razón de la segregación que se realizó por el Reglamento de Gobierno Municipal; al igual también se propone la integración al sistema, la Dirección de Inclusión a Personas con Discapacidad. En lo concerniente a las demás reformas del propio artículo, es actualización de denominaciones, no obstante de ello, se advierten errores en las denominaciones, por lo cual se presentará la denominación que enlista la nueva reglamentación.</w:t>
      </w:r>
      <w:r w:rsidR="00BF7909">
        <w:rPr>
          <w:rFonts w:eastAsia="Calibri" w:cstheme="minorHAnsi"/>
          <w:bCs/>
          <w:kern w:val="2"/>
          <w:sz w:val="20"/>
          <w:szCs w:val="20"/>
          <w:lang w:val="es-MX"/>
          <w14:ligatures w14:val="standardContextual"/>
        </w:rPr>
        <w:t xml:space="preserve"> </w:t>
      </w:r>
      <w:r w:rsidRPr="00FB24F2">
        <w:rPr>
          <w:rFonts w:eastAsia="Calibri" w:cstheme="minorHAnsi"/>
          <w:bCs/>
          <w:kern w:val="2"/>
          <w:sz w:val="20"/>
          <w:szCs w:val="20"/>
          <w:lang w:val="es-MX"/>
          <w14:ligatures w14:val="standardContextual"/>
        </w:rPr>
        <w:t>Cobra especial atención de lo relacionado en el artículo 11 respecto de los Organismos Públicos Descentralizados de Deporte y de Cultura, los cuales se estiman improcedentes, ya que es importante hacer alusión a su órgano de representación que a su vez también se constituyen en secretarios del máximo órgano de gobierno del organismo, refiriéndonos específicamente a los Directores, razón por la cual serán colocados en la parte Resolutiva. En cuanto al Instituto Municipal de las Mujeres, también se dejará al titular de la dirección de dicho instituto.</w:t>
      </w:r>
      <w:r w:rsidR="00BF7909">
        <w:rPr>
          <w:rFonts w:eastAsia="Calibri" w:cstheme="minorHAnsi"/>
          <w:bCs/>
          <w:kern w:val="2"/>
          <w:sz w:val="20"/>
          <w:szCs w:val="20"/>
          <w:lang w:val="es-MX"/>
          <w14:ligatures w14:val="standardContextual"/>
        </w:rPr>
        <w:t xml:space="preserve"> </w:t>
      </w:r>
      <w:r w:rsidRPr="00FB24F2">
        <w:rPr>
          <w:rFonts w:eastAsia="Calibri" w:cstheme="minorHAnsi"/>
          <w:bCs/>
          <w:kern w:val="2"/>
          <w:sz w:val="20"/>
          <w:szCs w:val="20"/>
          <w:lang w:val="es-MX"/>
          <w14:ligatures w14:val="standardContextual"/>
        </w:rPr>
        <w:t>En cuanto a las reformas que se presentan a los artículos 15 y 32, se plantearán en los términos que fueron propuestos.</w:t>
      </w:r>
      <w:r w:rsidR="00BF7909">
        <w:rPr>
          <w:rFonts w:eastAsia="Calibri" w:cstheme="minorHAnsi"/>
          <w:bCs/>
          <w:kern w:val="2"/>
          <w:sz w:val="20"/>
          <w:szCs w:val="20"/>
          <w:lang w:val="es-MX"/>
          <w14:ligatures w14:val="standardContextual"/>
        </w:rPr>
        <w:t xml:space="preserve"> </w:t>
      </w:r>
      <w:r w:rsidRPr="00FB24F2">
        <w:rPr>
          <w:rFonts w:eastAsia="Calibri" w:cstheme="minorHAnsi"/>
          <w:bCs/>
          <w:kern w:val="2"/>
          <w:sz w:val="20"/>
          <w:szCs w:val="20"/>
          <w:lang w:val="es-MX"/>
          <w14:ligatures w14:val="standardContextual"/>
        </w:rPr>
        <w:t xml:space="preserve">Así mismo la iniciativa motivo de análisis, señala tres artículos transitorios los cuales se verán enmendados en la parte resolutiva del presente dictamen. </w:t>
      </w:r>
      <w:r w:rsidRPr="00FB24F2">
        <w:rPr>
          <w:rFonts w:eastAsia="Calibri" w:cstheme="minorHAnsi"/>
          <w:b/>
          <w:bCs/>
          <w:kern w:val="2"/>
          <w:sz w:val="20"/>
          <w:szCs w:val="20"/>
          <w:lang w:val="es-MX"/>
          <w14:ligatures w14:val="standardContextual"/>
        </w:rPr>
        <w:t>DISPOSICIONES JURÍDICAS</w:t>
      </w:r>
      <w:r w:rsidR="00BF7909">
        <w:rPr>
          <w:rFonts w:eastAsia="Calibri" w:cstheme="minorHAnsi"/>
          <w:b/>
          <w:bCs/>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 xml:space="preserve">La Constitución Política de los Estados Unidos Mexicanos, dispone en el segundo párrafo de la fracción II de su artículo 115 que </w:t>
      </w:r>
      <w:r w:rsidRPr="00BF7909">
        <w:rPr>
          <w:rFonts w:eastAsia="Calibri" w:cstheme="minorHAnsi"/>
          <w:i/>
          <w:iCs/>
          <w:kern w:val="2"/>
          <w:sz w:val="18"/>
          <w:szCs w:val="18"/>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BF7909">
        <w:rPr>
          <w:rFonts w:eastAsia="Calibri" w:cstheme="minorHAnsi"/>
          <w:i/>
          <w:iCs/>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w:t>
      </w:r>
      <w:r w:rsidRPr="00FB24F2">
        <w:rPr>
          <w:rFonts w:eastAsia="Calibri" w:cstheme="minorHAnsi"/>
          <w:kern w:val="2"/>
          <w:sz w:val="20"/>
          <w:szCs w:val="20"/>
          <w:lang w:val="es-MX"/>
          <w14:ligatures w14:val="standardContextual"/>
        </w:rPr>
        <w:lastRenderedPageBreak/>
        <w:t xml:space="preserve">en la fracción II de su artículo 71, que </w:t>
      </w:r>
      <w:r w:rsidRPr="00BF7909">
        <w:rPr>
          <w:rFonts w:eastAsia="Calibri" w:cstheme="minorHAnsi"/>
          <w:i/>
          <w:iCs/>
          <w:kern w:val="2"/>
          <w:sz w:val="18"/>
          <w:szCs w:val="18"/>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BF7909">
        <w:rPr>
          <w:rFonts w:eastAsia="Calibri" w:cstheme="minorHAnsi"/>
          <w:kern w:val="2"/>
          <w:sz w:val="18"/>
          <w:szCs w:val="18"/>
          <w:lang w:val="es-MX"/>
          <w14:ligatures w14:val="standardContextual"/>
        </w:rPr>
        <w:t>.</w:t>
      </w:r>
      <w:r w:rsidR="00BF7909">
        <w:rPr>
          <w:rFonts w:eastAsia="Calibri" w:cstheme="minorHAnsi"/>
          <w:kern w:val="2"/>
          <w:sz w:val="18"/>
          <w:szCs w:val="18"/>
          <w:lang w:val="es-MX"/>
          <w14:ligatures w14:val="standardContextual"/>
        </w:rPr>
        <w:t xml:space="preserve"> </w:t>
      </w:r>
      <w:r w:rsidRPr="00FB24F2">
        <w:rPr>
          <w:rFonts w:eastAsia="Calibri" w:cstheme="minorHAns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FB24F2">
        <w:rPr>
          <w:rFonts w:eastAsia="Calibri" w:cstheme="minorHAns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FB24F2">
        <w:rPr>
          <w:rFonts w:eastAsia="Calibri" w:cstheme="minorHAnsi"/>
          <w:kern w:val="2"/>
          <w:sz w:val="20"/>
          <w:szCs w:val="20"/>
          <w:lang w:val="es-MX"/>
          <w14:ligatures w14:val="standardContextual"/>
        </w:rPr>
        <w:t xml:space="preserve">, mismo que se reitera por el artículo 40 del mismo ordenamiento estatal. Es importante rescatar el artículo </w:t>
      </w:r>
      <w:r w:rsidRPr="00FB24F2">
        <w:rPr>
          <w:rFonts w:eastAsia="Calibri" w:cstheme="minorHAnsi"/>
          <w:bCs/>
          <w:kern w:val="2"/>
          <w:sz w:val="20"/>
          <w:szCs w:val="20"/>
          <w:lang w:val="es-MX"/>
          <w14:ligatures w14:val="standardContextual"/>
        </w:rPr>
        <w:t>133 del Reglamento del Gobierno Municipal de Puerto Vallarta, Jalisco, que</w:t>
      </w:r>
      <w:r w:rsidRPr="00FB24F2">
        <w:rPr>
          <w:rFonts w:eastAsia="Calibri" w:cstheme="minorHAnsi"/>
          <w:kern w:val="2"/>
          <w:sz w:val="20"/>
          <w:szCs w:val="20"/>
          <w:lang w:val="es-MX"/>
          <w14:ligatures w14:val="standardContextual"/>
        </w:rPr>
        <w:t xml:space="preserve"> “</w:t>
      </w:r>
      <w:r w:rsidRPr="00FB24F2">
        <w:rPr>
          <w:rFonts w:eastAsia="Calibri" w:cstheme="minorHAns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FB24F2">
        <w:rPr>
          <w:rFonts w:eastAsia="Calibri" w:cstheme="minorHAnsi"/>
          <w:kern w:val="2"/>
          <w:sz w:val="20"/>
          <w:szCs w:val="20"/>
          <w:lang w:val="es-MX"/>
          <w14:ligatures w14:val="standardContextual"/>
        </w:rPr>
        <w:t>, disposición que es complementaria a los fundamentos legales citados con anterioridad.</w:t>
      </w:r>
      <w:r w:rsidR="00BF7909">
        <w:rPr>
          <w:rFonts w:eastAsia="Calibri" w:cstheme="minorHAnsi"/>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Una vez expuesta la argumentación vertida en el presente dictamen, estas Comisiones Edilicias Permanentes de forma satisfactoria concluye el análisis encomendado y procede a someter a la consideración del Honorable Ayuntamiento de Puerto Vallarta, Jalisco, el siguiente resolutivo consistente en el:</w:t>
      </w:r>
      <w:r w:rsidR="00BF7909">
        <w:rPr>
          <w:rFonts w:eastAsia="Calibri" w:cstheme="minorHAnsi"/>
          <w:kern w:val="2"/>
          <w:sz w:val="20"/>
          <w:szCs w:val="20"/>
          <w:lang w:val="es-MX"/>
          <w14:ligatures w14:val="standardContextual"/>
        </w:rPr>
        <w:t xml:space="preserve"> </w:t>
      </w:r>
      <w:r w:rsidRPr="00FB24F2">
        <w:rPr>
          <w:rFonts w:eastAsia="Calibri" w:cstheme="minorHAnsi"/>
          <w:b/>
          <w:bCs/>
          <w:kern w:val="2"/>
          <w:sz w:val="20"/>
          <w:szCs w:val="20"/>
          <w:lang w:val="es-MX"/>
          <w14:ligatures w14:val="standardContextual"/>
        </w:rPr>
        <w:t>ACUERDO DE AYUNTAMIENTO</w:t>
      </w:r>
      <w:r w:rsidR="00BF7909">
        <w:rPr>
          <w:rFonts w:eastAsia="Calibri" w:cstheme="minorHAnsi"/>
          <w:b/>
          <w:bCs/>
          <w:kern w:val="2"/>
          <w:sz w:val="20"/>
          <w:szCs w:val="20"/>
          <w:lang w:val="es-MX"/>
          <w14:ligatures w14:val="standardContextual"/>
        </w:rPr>
        <w:t xml:space="preserve">. </w:t>
      </w:r>
      <w:r w:rsidRPr="00FB24F2">
        <w:rPr>
          <w:rFonts w:eastAsia="Calibri" w:cstheme="minorHAnsi"/>
          <w:b/>
          <w:bCs/>
          <w:kern w:val="2"/>
          <w:sz w:val="20"/>
          <w:szCs w:val="20"/>
          <w:lang w:val="es-MX"/>
          <w14:ligatures w14:val="standardContextual"/>
        </w:rPr>
        <w:t>PRIMERO</w:t>
      </w:r>
      <w:r w:rsidRPr="00FB24F2">
        <w:rPr>
          <w:rFonts w:eastAsia="Calibri" w:cstheme="minorHAnsi"/>
          <w:b/>
          <w:bCs/>
          <w:i/>
          <w:kern w:val="2"/>
          <w:sz w:val="20"/>
          <w:szCs w:val="20"/>
          <w:lang w:val="es-MX"/>
          <w14:ligatures w14:val="standardContextual"/>
        </w:rPr>
        <w:t>.</w:t>
      </w:r>
      <w:r w:rsidRPr="00FB24F2">
        <w:rPr>
          <w:rFonts w:eastAsia="Calibri" w:cstheme="minorHAnsi"/>
          <w:b/>
          <w:bCs/>
          <w:iCs/>
          <w:kern w:val="2"/>
          <w:sz w:val="20"/>
          <w:szCs w:val="20"/>
          <w:lang w:val="es-MX"/>
          <w14:ligatures w14:val="standardContextual"/>
        </w:rPr>
        <w:t>-</w:t>
      </w:r>
      <w:r w:rsidRPr="00FB24F2">
        <w:rPr>
          <w:rFonts w:eastAsia="Calibri" w:cstheme="minorHAnsi"/>
          <w:i/>
          <w:kern w:val="2"/>
          <w:sz w:val="20"/>
          <w:szCs w:val="20"/>
          <w:lang w:val="es-MX"/>
          <w14:ligatures w14:val="standardContextual"/>
        </w:rPr>
        <w:t xml:space="preserve"> </w:t>
      </w:r>
      <w:r w:rsidRPr="00FB24F2">
        <w:rPr>
          <w:rFonts w:eastAsia="Calibri" w:cstheme="minorHAnsi"/>
          <w:iCs/>
          <w:kern w:val="2"/>
          <w:sz w:val="20"/>
          <w:szCs w:val="20"/>
          <w:lang w:val="es-MX"/>
          <w14:ligatures w14:val="standardContextual"/>
        </w:rPr>
        <w:t xml:space="preserve">El Honorable Ayuntamiento de Puerto Vallarta, Jalisco, aprueba las reformas al artículos 11, 15 fracción III y 32 fracción VIII, todos del </w:t>
      </w:r>
      <w:r w:rsidRPr="00FB24F2">
        <w:rPr>
          <w:rFonts w:eastAsia="Calibri" w:cstheme="minorHAnsi"/>
          <w:kern w:val="2"/>
          <w:sz w:val="20"/>
          <w:szCs w:val="20"/>
          <w:lang w:val="es-MX"/>
          <w14:ligatures w14:val="standardContextual"/>
        </w:rPr>
        <w:t>Reglamentos del Sistema Municipal de Protección Integral de los Derechos de Niñas, Niños y Adolescentes del Municipio de Puerto Vallarta, Jalisco, en los términos siguientes:</w:t>
      </w:r>
      <w:r w:rsidR="00BF7909">
        <w:rPr>
          <w:rFonts w:eastAsia="Calibri" w:cstheme="minorHAnsi"/>
          <w:kern w:val="2"/>
          <w:sz w:val="20"/>
          <w:szCs w:val="20"/>
          <w:lang w:val="es-MX"/>
          <w14:ligatures w14:val="standardContextual"/>
        </w:rPr>
        <w:t xml:space="preserve"> </w:t>
      </w:r>
      <w:r w:rsidRPr="00FB24F2">
        <w:rPr>
          <w:rFonts w:eastAsia="Calibri" w:cstheme="minorHAnsi"/>
          <w:b/>
          <w:bCs/>
          <w:kern w:val="2"/>
          <w:sz w:val="20"/>
          <w:szCs w:val="20"/>
          <w:lang w:val="es-MX"/>
          <w14:ligatures w14:val="standardContextual"/>
        </w:rPr>
        <w:t>Reglamento del Sistema Municipal de Protección Integral de los Derechos de Niñas, Niños y Adolescentes del Municipio de Puerto Vallarta, Jalisco.</w:t>
      </w:r>
      <w:r w:rsidR="00BF7909">
        <w:rPr>
          <w:rFonts w:eastAsia="Calibri" w:cstheme="minorHAnsi"/>
          <w:b/>
          <w:bCs/>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w:t>
      </w:r>
      <w:r w:rsidR="00BF7909">
        <w:rPr>
          <w:rFonts w:eastAsia="Calibri" w:cstheme="minorHAnsi"/>
          <w:kern w:val="2"/>
          <w:sz w:val="20"/>
          <w:szCs w:val="20"/>
          <w:lang w:val="es-MX"/>
          <w14:ligatures w14:val="standardContextual"/>
        </w:rPr>
        <w:t xml:space="preserve"> </w:t>
      </w:r>
      <w:r w:rsidRPr="00FB24F2">
        <w:rPr>
          <w:rFonts w:eastAsia="Calibri" w:cstheme="minorHAnsi"/>
          <w:b/>
          <w:kern w:val="2"/>
          <w:sz w:val="20"/>
          <w:szCs w:val="20"/>
          <w:lang w:val="es-MX"/>
          <w14:ligatures w14:val="standardContextual"/>
        </w:rPr>
        <w:t xml:space="preserve">Artículo 11. </w:t>
      </w:r>
      <w:r w:rsidRPr="00FB24F2">
        <w:rPr>
          <w:rFonts w:eastAsia="Calibri" w:cstheme="minorHAnsi"/>
          <w:kern w:val="2"/>
          <w:sz w:val="20"/>
          <w:szCs w:val="20"/>
          <w:lang w:val="es-MX"/>
          <w14:ligatures w14:val="standardContextual"/>
        </w:rPr>
        <w:t>El Sistema Municipal de Protección se integrará de la siguiente manera:</w:t>
      </w:r>
      <w:r w:rsidR="00BF7909">
        <w:rPr>
          <w:rFonts w:eastAsia="Calibri" w:cstheme="minorHAnsi"/>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I. </w:t>
      </w:r>
      <w:r w:rsidRPr="00FB24F2">
        <w:rPr>
          <w:rFonts w:eastAsia="Calibri" w:cstheme="minorHAnsi"/>
          <w:kern w:val="2"/>
          <w:sz w:val="20"/>
          <w:szCs w:val="20"/>
          <w:lang w:val="es-MX"/>
          <w14:ligatures w14:val="standardContextual"/>
        </w:rPr>
        <w:t>Titular de la Comisión Edilicia de Cuidados, Grupos Vulnerables y Acción Afirmativa;</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II. </w:t>
      </w:r>
      <w:r w:rsidRPr="00FB24F2">
        <w:rPr>
          <w:rFonts w:eastAsia="Calibri" w:cstheme="minorHAnsi"/>
          <w:kern w:val="2"/>
          <w:sz w:val="20"/>
          <w:szCs w:val="20"/>
          <w:lang w:val="es-MX"/>
          <w14:ligatures w14:val="standardContextual"/>
        </w:rPr>
        <w:t>Titular de la Comisión Edilicia de Niñas, Niños y Adolescentes;</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III. </w:t>
      </w:r>
      <w:r w:rsidRPr="00FB24F2">
        <w:rPr>
          <w:rFonts w:eastAsia="Calibri" w:cstheme="minorHAnsi"/>
          <w:kern w:val="2"/>
          <w:sz w:val="20"/>
          <w:szCs w:val="20"/>
          <w:lang w:val="es-MX"/>
          <w14:ligatures w14:val="standardContextual"/>
        </w:rPr>
        <w:t>Titular de la Comisión Edilicia de Derechos Humanos;</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IV. </w:t>
      </w:r>
      <w:r w:rsidRPr="00FB24F2">
        <w:rPr>
          <w:rFonts w:eastAsia="Calibri" w:cstheme="minorHAnsi"/>
          <w:kern w:val="2"/>
          <w:sz w:val="20"/>
          <w:szCs w:val="20"/>
          <w:lang w:val="es-MX"/>
          <w14:ligatures w14:val="standardContextual"/>
        </w:rPr>
        <w:t>Titular de la Comisión Edilicia de Salud y prevención de adicciones;</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V. </w:t>
      </w:r>
      <w:r w:rsidRPr="00FB24F2">
        <w:rPr>
          <w:rFonts w:eastAsia="Calibri" w:cstheme="minorHAnsi"/>
          <w:kern w:val="2"/>
          <w:sz w:val="20"/>
          <w:szCs w:val="20"/>
          <w:lang w:val="es-MX"/>
          <w14:ligatures w14:val="standardContextual"/>
        </w:rPr>
        <w:t>Titular de la Comisión Edilicia de Justicia y Estado de Derecho;</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VI. </w:t>
      </w:r>
      <w:r w:rsidRPr="00FB24F2">
        <w:rPr>
          <w:rFonts w:eastAsia="Calibri" w:cstheme="minorHAnsi"/>
          <w:kern w:val="2"/>
          <w:sz w:val="20"/>
          <w:szCs w:val="20"/>
          <w:lang w:val="es-MX"/>
          <w14:ligatures w14:val="standardContextual"/>
        </w:rPr>
        <w:t>Titular de la Dirección del Sistema DIF Puerto Vallarta;</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VII. </w:t>
      </w:r>
      <w:r w:rsidRPr="00FB24F2">
        <w:rPr>
          <w:rFonts w:eastAsia="Calibri" w:cstheme="minorHAnsi"/>
          <w:kern w:val="2"/>
          <w:sz w:val="20"/>
          <w:szCs w:val="20"/>
          <w:lang w:val="es-MX"/>
          <w14:ligatures w14:val="standardContextual"/>
        </w:rPr>
        <w:t>Titular de la Secretaría Ejecutiva, que será designado o designada por el Presidente Municipal;</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VIII. </w:t>
      </w:r>
      <w:r w:rsidRPr="00FB24F2">
        <w:rPr>
          <w:rFonts w:eastAsia="Calibri" w:cstheme="minorHAnsi"/>
          <w:kern w:val="2"/>
          <w:sz w:val="20"/>
          <w:szCs w:val="20"/>
          <w:lang w:val="es-MX"/>
          <w14:ligatures w14:val="standardContextual"/>
        </w:rPr>
        <w:t>Titular de la Secretaría General del Ayuntamiento;</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IX. </w:t>
      </w:r>
      <w:r w:rsidRPr="00FB24F2">
        <w:rPr>
          <w:rFonts w:eastAsia="Calibri" w:cstheme="minorHAnsi"/>
          <w:kern w:val="2"/>
          <w:sz w:val="20"/>
          <w:szCs w:val="20"/>
          <w:lang w:val="es-MX"/>
          <w14:ligatures w14:val="standardContextual"/>
        </w:rPr>
        <w:t>Titular de la Comisaría de Seguridad Pública;</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 </w:t>
      </w:r>
      <w:r w:rsidRPr="00FB24F2">
        <w:rPr>
          <w:rFonts w:eastAsia="Calibri" w:cstheme="minorHAnsi"/>
          <w:kern w:val="2"/>
          <w:sz w:val="20"/>
          <w:szCs w:val="20"/>
          <w:lang w:val="es-MX"/>
          <w14:ligatures w14:val="standardContextual"/>
        </w:rPr>
        <w:t>Titular del Registro Civil;</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XI. </w:t>
      </w:r>
      <w:r w:rsidRPr="00FB24F2">
        <w:rPr>
          <w:rFonts w:eastAsia="Calibri" w:cstheme="minorHAnsi"/>
          <w:kern w:val="2"/>
          <w:sz w:val="20"/>
          <w:szCs w:val="20"/>
          <w:lang w:val="es-MX"/>
          <w14:ligatures w14:val="standardContextual"/>
        </w:rPr>
        <w:t>Titular de la Dirección de Educación Pública;</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XII. </w:t>
      </w:r>
      <w:r w:rsidRPr="00FB24F2">
        <w:rPr>
          <w:rFonts w:eastAsia="Calibri" w:cstheme="minorHAnsi"/>
          <w:kern w:val="2"/>
          <w:sz w:val="20"/>
          <w:szCs w:val="20"/>
          <w:lang w:val="es-MX"/>
          <w14:ligatures w14:val="standardContextual"/>
        </w:rPr>
        <w:t>Titular de la Unidad Municipal de Protección Civil y Bomberos;</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XIII. </w:t>
      </w:r>
      <w:r w:rsidRPr="00FB24F2">
        <w:rPr>
          <w:rFonts w:eastAsia="Calibri" w:cstheme="minorHAnsi"/>
          <w:kern w:val="2"/>
          <w:sz w:val="20"/>
          <w:szCs w:val="20"/>
          <w:lang w:val="es-MX"/>
          <w14:ligatures w14:val="standardContextual"/>
        </w:rPr>
        <w:t>Titular de la Procuraduría de Protección de Niñas, Niños y Adolescentes del Municipio;</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XIV. </w:t>
      </w:r>
      <w:r w:rsidRPr="00FB24F2">
        <w:rPr>
          <w:rFonts w:eastAsia="Calibri" w:cstheme="minorHAnsi"/>
          <w:kern w:val="2"/>
          <w:sz w:val="20"/>
          <w:szCs w:val="20"/>
          <w:lang w:val="es-MX"/>
          <w14:ligatures w14:val="standardContextual"/>
        </w:rPr>
        <w:t>Titular de la Dirección General del Consejo Municipal del Deporte de Puerto Vallarta, Jalisco;</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XV. </w:t>
      </w:r>
      <w:r w:rsidRPr="00FB24F2">
        <w:rPr>
          <w:rFonts w:eastAsia="Calibri" w:cstheme="minorHAnsi"/>
          <w:kern w:val="2"/>
          <w:sz w:val="20"/>
          <w:szCs w:val="20"/>
          <w:lang w:val="es-MX"/>
          <w14:ligatures w14:val="standardContextual"/>
        </w:rPr>
        <w:t xml:space="preserve">Titular de la Dirección del Instituto </w:t>
      </w:r>
      <w:proofErr w:type="spellStart"/>
      <w:r w:rsidRPr="00FB24F2">
        <w:rPr>
          <w:rFonts w:eastAsia="Calibri" w:cstheme="minorHAnsi"/>
          <w:kern w:val="2"/>
          <w:sz w:val="20"/>
          <w:szCs w:val="20"/>
          <w:lang w:val="es-MX"/>
          <w14:ligatures w14:val="standardContextual"/>
        </w:rPr>
        <w:t>Vallartense</w:t>
      </w:r>
      <w:proofErr w:type="spellEnd"/>
      <w:r w:rsidRPr="00FB24F2">
        <w:rPr>
          <w:rFonts w:eastAsia="Calibri" w:cstheme="minorHAnsi"/>
          <w:kern w:val="2"/>
          <w:sz w:val="20"/>
          <w:szCs w:val="20"/>
          <w:lang w:val="es-MX"/>
          <w14:ligatures w14:val="standardContextual"/>
        </w:rPr>
        <w:t xml:space="preserve"> de Cultura;</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XVI. </w:t>
      </w:r>
      <w:r w:rsidRPr="00FB24F2">
        <w:rPr>
          <w:rFonts w:eastAsia="Calibri" w:cstheme="minorHAnsi"/>
          <w:kern w:val="2"/>
          <w:sz w:val="20"/>
          <w:szCs w:val="20"/>
          <w:lang w:val="es-MX"/>
          <w14:ligatures w14:val="standardContextual"/>
        </w:rPr>
        <w:t>Titular de la Procuraduría Social del Ayuntamiento;</w:t>
      </w:r>
      <w:r w:rsidR="00BF7909">
        <w:rPr>
          <w:rFonts w:eastAsia="Calibri" w:cstheme="minorHAnsi"/>
          <w:kern w:val="2"/>
          <w:sz w:val="20"/>
          <w:szCs w:val="20"/>
          <w:lang w:val="es-MX"/>
          <w14:ligatures w14:val="standardContextual"/>
        </w:rPr>
        <w:t xml:space="preserve"> </w:t>
      </w:r>
      <w:r w:rsidR="00BF7909" w:rsidRPr="00BF7909">
        <w:rPr>
          <w:rFonts w:eastAsia="Calibri" w:cstheme="minorHAnsi"/>
          <w:b/>
          <w:kern w:val="2"/>
          <w:sz w:val="20"/>
          <w:szCs w:val="20"/>
          <w:lang w:val="es-MX"/>
          <w14:ligatures w14:val="standardContextual"/>
        </w:rPr>
        <w:t xml:space="preserve">XVII. </w:t>
      </w:r>
      <w:r w:rsidRPr="00BF7909">
        <w:rPr>
          <w:rFonts w:eastAsia="Calibri" w:cstheme="minorHAnsi"/>
          <w:kern w:val="2"/>
          <w:sz w:val="20"/>
          <w:szCs w:val="20"/>
          <w:lang w:val="es-MX"/>
          <w14:ligatures w14:val="standardContextual"/>
        </w:rPr>
        <w:t>Titular de la Dirección de Juventudes;</w:t>
      </w:r>
      <w:r w:rsidR="00BF7909" w:rsidRPr="00BF7909">
        <w:rPr>
          <w:rFonts w:eastAsia="Calibri" w:cstheme="minorHAnsi"/>
          <w:kern w:val="2"/>
          <w:sz w:val="20"/>
          <w:szCs w:val="20"/>
          <w:lang w:val="es-MX"/>
          <w14:ligatures w14:val="standardContextual"/>
        </w:rPr>
        <w:t xml:space="preserve"> </w:t>
      </w:r>
      <w:r w:rsidR="00BF7909" w:rsidRPr="00BF7909">
        <w:rPr>
          <w:rFonts w:eastAsia="Calibri" w:cstheme="minorHAnsi"/>
          <w:b/>
          <w:kern w:val="2"/>
          <w:sz w:val="20"/>
          <w:szCs w:val="20"/>
          <w:lang w:val="es-MX"/>
          <w14:ligatures w14:val="standardContextual"/>
        </w:rPr>
        <w:t xml:space="preserve">XVIII. </w:t>
      </w:r>
      <w:r w:rsidRPr="00BF7909">
        <w:rPr>
          <w:rFonts w:eastAsia="Calibri" w:cstheme="minorHAnsi"/>
          <w:kern w:val="2"/>
          <w:sz w:val="20"/>
          <w:szCs w:val="20"/>
          <w:lang w:val="es-MX"/>
          <w14:ligatures w14:val="standardContextual"/>
        </w:rPr>
        <w:t>Titular de la Dirección de Inclusión a Personas con Discapacidad;</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XIX. </w:t>
      </w:r>
      <w:r w:rsidRPr="00FB24F2">
        <w:rPr>
          <w:rFonts w:eastAsia="Calibri" w:cstheme="minorHAnsi"/>
          <w:kern w:val="2"/>
          <w:sz w:val="20"/>
          <w:szCs w:val="20"/>
          <w:lang w:val="es-MX"/>
          <w14:ligatures w14:val="standardContextual"/>
        </w:rPr>
        <w:t>Titular de la Dirección del Instituto Municipal de la Mujeres;</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XX. </w:t>
      </w:r>
      <w:r w:rsidRPr="00FB24F2">
        <w:rPr>
          <w:rFonts w:eastAsia="Calibri" w:cstheme="minorHAnsi"/>
          <w:kern w:val="2"/>
          <w:sz w:val="20"/>
          <w:szCs w:val="20"/>
          <w:lang w:val="es-MX"/>
          <w14:ligatures w14:val="standardContextual"/>
        </w:rPr>
        <w:t>Titular de la Dirección Jurídica adscrito a la Sindicatura Municipal;</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XXI. </w:t>
      </w:r>
      <w:r w:rsidRPr="00FB24F2">
        <w:rPr>
          <w:rFonts w:eastAsia="Calibri" w:cstheme="minorHAnsi"/>
          <w:kern w:val="2"/>
          <w:sz w:val="20"/>
          <w:szCs w:val="20"/>
          <w:lang w:val="es-MX"/>
          <w14:ligatures w14:val="standardContextual"/>
        </w:rPr>
        <w:t>Dos Representantes de Organismos de la Sociedad Civil, relacionados con el tema de protección de niñas, niños y adolescentes; y</w:t>
      </w:r>
      <w:r w:rsidR="00BF7909">
        <w:rPr>
          <w:rFonts w:eastAsia="Calibri" w:cstheme="minorHAnsi"/>
          <w:kern w:val="2"/>
          <w:sz w:val="20"/>
          <w:szCs w:val="20"/>
          <w:lang w:val="es-MX"/>
          <w14:ligatures w14:val="standardContextual"/>
        </w:rPr>
        <w:t xml:space="preserve"> </w:t>
      </w:r>
      <w:r w:rsidR="00BF7909">
        <w:rPr>
          <w:rFonts w:eastAsia="Calibri" w:cstheme="minorHAnsi"/>
          <w:b/>
          <w:kern w:val="2"/>
          <w:sz w:val="20"/>
          <w:szCs w:val="20"/>
          <w:lang w:val="es-MX"/>
          <w14:ligatures w14:val="standardContextual"/>
        </w:rPr>
        <w:t xml:space="preserve">XXII. </w:t>
      </w:r>
      <w:r w:rsidRPr="00FB24F2">
        <w:rPr>
          <w:rFonts w:eastAsia="Calibri" w:cstheme="minorHAnsi"/>
          <w:kern w:val="2"/>
          <w:sz w:val="20"/>
          <w:szCs w:val="20"/>
          <w:lang w:val="es-MX"/>
          <w14:ligatures w14:val="standardContextual"/>
        </w:rPr>
        <w:t>Dos Académicos relacionados con la materia de protección de niñas, niños y adolescentes, pertenecientes a las instituciones de Educación Superior más representativas del Municipio.</w:t>
      </w:r>
      <w:r w:rsidR="00BF7909">
        <w:rPr>
          <w:rFonts w:eastAsia="Calibri" w:cstheme="minorHAnsi"/>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La Secretaría Ejecutiva, solo tendrán derecho a voz, los demás integrantes a voz y voto.</w:t>
      </w:r>
      <w:r w:rsidR="00BF7909">
        <w:rPr>
          <w:rFonts w:eastAsia="Calibri" w:cstheme="minorHAnsi"/>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w:t>
      </w:r>
      <w:r w:rsidR="00BF7909">
        <w:rPr>
          <w:rFonts w:eastAsia="Calibri" w:cstheme="minorHAnsi"/>
          <w:kern w:val="2"/>
          <w:sz w:val="20"/>
          <w:szCs w:val="20"/>
          <w:lang w:val="es-MX"/>
          <w14:ligatures w14:val="standardContextual"/>
        </w:rPr>
        <w:t xml:space="preserve"> </w:t>
      </w:r>
      <w:r w:rsidRPr="00FB24F2">
        <w:rPr>
          <w:rFonts w:eastAsia="Calibri" w:cstheme="minorHAnsi"/>
          <w:b/>
          <w:kern w:val="2"/>
          <w:sz w:val="20"/>
          <w:szCs w:val="20"/>
          <w:lang w:val="es-MX"/>
          <w14:ligatures w14:val="standardContextual"/>
        </w:rPr>
        <w:t xml:space="preserve">Artículo 15. </w:t>
      </w:r>
      <w:r w:rsidRPr="00FB24F2">
        <w:rPr>
          <w:rFonts w:eastAsia="Calibri" w:cstheme="minorHAnsi"/>
          <w:kern w:val="2"/>
          <w:sz w:val="20"/>
          <w:szCs w:val="20"/>
          <w:lang w:val="es-MX"/>
          <w14:ligatures w14:val="standardContextual"/>
        </w:rPr>
        <w:t>Son facultades del Presidente del Sistema Municipal de Protección:</w:t>
      </w:r>
      <w:r w:rsidR="00BF7909">
        <w:rPr>
          <w:rFonts w:eastAsia="Calibri" w:cstheme="minorHAnsi"/>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w:t>
      </w:r>
      <w:r w:rsidR="00BF7909">
        <w:rPr>
          <w:rFonts w:eastAsia="Calibri" w:cstheme="minorHAnsi"/>
          <w:kern w:val="2"/>
          <w:sz w:val="20"/>
          <w:szCs w:val="20"/>
          <w:lang w:val="es-MX"/>
          <w14:ligatures w14:val="standardContextual"/>
        </w:rPr>
        <w:t xml:space="preserve"> </w:t>
      </w:r>
      <w:r w:rsidRPr="00FB24F2">
        <w:rPr>
          <w:rFonts w:eastAsia="Calibri" w:cstheme="minorHAnsi"/>
          <w:b/>
          <w:bCs/>
          <w:kern w:val="2"/>
          <w:sz w:val="20"/>
          <w:szCs w:val="20"/>
          <w:lang w:val="es-MX"/>
          <w14:ligatures w14:val="standardContextual"/>
        </w:rPr>
        <w:t>III.</w:t>
      </w:r>
      <w:r w:rsidR="00BF7909">
        <w:rPr>
          <w:rFonts w:eastAsia="Calibri" w:cstheme="minorHAnsi"/>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Designar a los integrantes de las fracciones XXII y XXIII del artículo 11 del presente reglamentos</w:t>
      </w:r>
      <w:proofErr w:type="gramStart"/>
      <w:r w:rsidRPr="00FB24F2">
        <w:rPr>
          <w:rFonts w:eastAsia="Calibri" w:cstheme="minorHAnsi"/>
          <w:kern w:val="2"/>
          <w:sz w:val="20"/>
          <w:szCs w:val="20"/>
          <w:lang w:val="es-MX"/>
          <w14:ligatures w14:val="standardContextual"/>
        </w:rPr>
        <w:t>;</w:t>
      </w:r>
      <w:r w:rsidR="00BF7909">
        <w:rPr>
          <w:rFonts w:eastAsia="Calibri" w:cstheme="minorHAnsi"/>
          <w:kern w:val="2"/>
          <w:sz w:val="20"/>
          <w:szCs w:val="20"/>
          <w:lang w:val="es-MX"/>
          <w14:ligatures w14:val="standardContextual"/>
        </w:rPr>
        <w:t xml:space="preserve"> </w:t>
      </w:r>
      <w:r w:rsidRPr="00FB24F2">
        <w:rPr>
          <w:rFonts w:eastAsia="Calibri" w:cstheme="minorHAnsi"/>
          <w:kern w:val="2"/>
          <w:sz w:val="20"/>
          <w:szCs w:val="20"/>
          <w:lang w:val="es-MX"/>
          <w14:ligatures w14:val="standardContextual"/>
        </w:rPr>
        <w:t>…</w:t>
      </w:r>
      <w:proofErr w:type="gramEnd"/>
      <w:r w:rsidR="00BF7909">
        <w:rPr>
          <w:rFonts w:eastAsia="Calibri" w:cstheme="minorHAnsi"/>
          <w:kern w:val="2"/>
          <w:sz w:val="20"/>
          <w:szCs w:val="20"/>
          <w:lang w:val="es-MX"/>
          <w14:ligatures w14:val="standardContextual"/>
        </w:rPr>
        <w:t xml:space="preserve"> </w:t>
      </w:r>
      <w:r w:rsidRPr="00FB24F2">
        <w:rPr>
          <w:rFonts w:eastAsia="Calibri" w:cstheme="minorHAnsi"/>
          <w:b/>
          <w:kern w:val="2"/>
          <w:sz w:val="20"/>
          <w:szCs w:val="20"/>
          <w:lang w:val="es-MX"/>
          <w14:ligatures w14:val="standardContextual"/>
        </w:rPr>
        <w:t xml:space="preserve">Artículo 32.  </w:t>
      </w:r>
      <w:r w:rsidRPr="00FB24F2">
        <w:rPr>
          <w:rFonts w:eastAsia="Calibri" w:cstheme="minorHAnsi"/>
          <w:kern w:val="2"/>
          <w:sz w:val="20"/>
          <w:szCs w:val="20"/>
          <w:lang w:val="es-MX"/>
          <w14:ligatures w14:val="standardContextual"/>
        </w:rPr>
        <w:t>El anteproyecto del Programa Municipal deberá ser acorde con el Plan  Municipal de Desarrollo y Gobernanza, al Programa Estatal y al Programa Nacional y deberá con</w:t>
      </w:r>
      <w:r w:rsidR="00BF7909">
        <w:rPr>
          <w:rFonts w:eastAsia="Calibri" w:cstheme="minorHAnsi"/>
          <w:kern w:val="2"/>
          <w:sz w:val="20"/>
          <w:szCs w:val="20"/>
          <w:lang w:val="es-MX"/>
          <w14:ligatures w14:val="standardContextual"/>
        </w:rPr>
        <w:t xml:space="preserve">templar, al menos lo siguiente: </w:t>
      </w:r>
      <w:r w:rsidRPr="00FB24F2">
        <w:rPr>
          <w:rFonts w:eastAsia="Calibri" w:cstheme="minorHAnsi"/>
          <w:kern w:val="2"/>
          <w:sz w:val="20"/>
          <w:szCs w:val="20"/>
          <w:lang w:val="es-MX"/>
          <w14:ligatures w14:val="standardContextual"/>
        </w:rPr>
        <w:t>…</w:t>
      </w:r>
      <w:r w:rsidR="00BF7909">
        <w:rPr>
          <w:rFonts w:eastAsia="Calibri" w:cstheme="minorHAnsi"/>
          <w:kern w:val="2"/>
          <w:sz w:val="20"/>
          <w:szCs w:val="20"/>
          <w:lang w:val="es-MX"/>
          <w14:ligatures w14:val="standardContextual"/>
        </w:rPr>
        <w:t xml:space="preserve"> </w:t>
      </w:r>
      <w:r w:rsidRPr="00FB24F2">
        <w:rPr>
          <w:rFonts w:eastAsia="Calibri" w:cstheme="minorHAnsi"/>
          <w:b/>
          <w:bCs/>
          <w:kern w:val="2"/>
          <w:sz w:val="20"/>
          <w:szCs w:val="20"/>
          <w:lang w:val="es-MX"/>
          <w14:ligatures w14:val="standardContextual"/>
        </w:rPr>
        <w:t xml:space="preserve">VIII. </w:t>
      </w:r>
      <w:r w:rsidRPr="00FB24F2">
        <w:rPr>
          <w:rFonts w:eastAsia="Calibri" w:cstheme="minorHAnsi"/>
          <w:kern w:val="2"/>
          <w:sz w:val="20"/>
          <w:szCs w:val="20"/>
          <w:lang w:val="es-MX"/>
          <w14:ligatures w14:val="standardContextual"/>
        </w:rPr>
        <w:t>Mecanismos que promuevan la participación social.</w:t>
      </w:r>
      <w:r w:rsidR="00BF7909">
        <w:rPr>
          <w:rFonts w:eastAsia="Calibri" w:cstheme="minorHAnsi"/>
          <w:kern w:val="2"/>
          <w:sz w:val="20"/>
          <w:szCs w:val="20"/>
          <w:lang w:val="es-MX"/>
          <w14:ligatures w14:val="standardContextual"/>
        </w:rPr>
        <w:t xml:space="preserve"> </w:t>
      </w:r>
      <w:r w:rsidRPr="00BF7909">
        <w:rPr>
          <w:rFonts w:eastAsia="Calibri" w:cstheme="minorHAnsi"/>
          <w:b/>
          <w:bCs/>
          <w:kern w:val="2"/>
          <w:sz w:val="18"/>
          <w:szCs w:val="18"/>
          <w:lang w:val="es-MX"/>
          <w14:ligatures w14:val="standardContextual"/>
        </w:rPr>
        <w:t>TRANSITORIOS</w:t>
      </w:r>
      <w:r w:rsidR="00BF7909">
        <w:rPr>
          <w:rFonts w:eastAsia="Calibri" w:cstheme="minorHAnsi"/>
          <w:b/>
          <w:bCs/>
          <w:kern w:val="2"/>
          <w:sz w:val="18"/>
          <w:szCs w:val="18"/>
          <w:lang w:val="es-MX"/>
          <w14:ligatures w14:val="standardContextual"/>
        </w:rPr>
        <w:t xml:space="preserve"> </w:t>
      </w:r>
      <w:r w:rsidRPr="00BF7909">
        <w:rPr>
          <w:rFonts w:eastAsia="Calibri" w:cstheme="minorHAnsi"/>
          <w:b/>
          <w:bCs/>
          <w:kern w:val="2"/>
          <w:sz w:val="18"/>
          <w:szCs w:val="18"/>
          <w:lang w:val="es-MX"/>
          <w14:ligatures w14:val="standardContextual"/>
        </w:rPr>
        <w:t>PRIMERO.-</w:t>
      </w:r>
      <w:r w:rsidRPr="00BF7909">
        <w:rPr>
          <w:rFonts w:eastAsia="Calibri" w:cstheme="minorHAnsi"/>
          <w:kern w:val="2"/>
          <w:sz w:val="18"/>
          <w:szCs w:val="18"/>
          <w:lang w:val="es-MX"/>
          <w14:ligatures w14:val="standardContextual"/>
        </w:rPr>
        <w:t xml:space="preserve"> Las presentes reformas entrarán en vigor al día siguiente de su publicación en la Gaceta Municipal “Puerto Vallarta”. </w:t>
      </w:r>
      <w:r w:rsidRPr="00BF7909">
        <w:rPr>
          <w:rFonts w:eastAsia="Calibri" w:cstheme="minorHAnsi"/>
          <w:b/>
          <w:bCs/>
          <w:kern w:val="2"/>
          <w:sz w:val="18"/>
          <w:szCs w:val="18"/>
          <w:lang w:val="es-MX"/>
          <w14:ligatures w14:val="standardContextual"/>
        </w:rPr>
        <w:t xml:space="preserve">SEGUNDO.- </w:t>
      </w:r>
      <w:r w:rsidRPr="00BF7909">
        <w:rPr>
          <w:rFonts w:eastAsia="Calibri" w:cstheme="minorHAnsi"/>
          <w:kern w:val="2"/>
          <w:sz w:val="18"/>
          <w:szCs w:val="18"/>
          <w:lang w:val="es-MX"/>
          <w14:ligatures w14:val="standardContextual"/>
        </w:rPr>
        <w:t>Las demás disposiciones jurídicas que no fueron citadas textualmente en la presente reform</w:t>
      </w:r>
      <w:r w:rsidR="00BF7909">
        <w:rPr>
          <w:rFonts w:eastAsia="Calibri" w:cstheme="minorHAnsi"/>
          <w:kern w:val="2"/>
          <w:sz w:val="18"/>
          <w:szCs w:val="18"/>
          <w:lang w:val="es-MX"/>
          <w14:ligatures w14:val="standardContextual"/>
        </w:rPr>
        <w:t xml:space="preserve">a, quedan intactas y vigentes. </w:t>
      </w:r>
      <w:r w:rsidRPr="00FB24F2">
        <w:rPr>
          <w:rFonts w:eastAsia="Calibri" w:cstheme="minorHAnsi"/>
          <w:b/>
          <w:bCs/>
          <w:kern w:val="2"/>
          <w:sz w:val="20"/>
          <w:szCs w:val="20"/>
          <w:lang w:val="es-MX"/>
          <w14:ligatures w14:val="standardContextual"/>
        </w:rPr>
        <w:t xml:space="preserve">SEGUNDO.- </w:t>
      </w:r>
      <w:r w:rsidRPr="00FB24F2">
        <w:rPr>
          <w:rFonts w:eastAsia="Calibri" w:cstheme="minorHAnsi"/>
          <w:kern w:val="2"/>
          <w:sz w:val="20"/>
          <w:szCs w:val="20"/>
          <w:lang w:val="es-MX"/>
          <w14:ligatures w14:val="standardContextual"/>
        </w:rPr>
        <w:t xml:space="preserve">El Ayuntamiento de </w:t>
      </w:r>
      <w:r w:rsidRPr="00FB24F2">
        <w:rPr>
          <w:rFonts w:eastAsia="Calibri" w:cstheme="minorHAnsi"/>
          <w:kern w:val="2"/>
          <w:sz w:val="20"/>
          <w:szCs w:val="20"/>
          <w:lang w:val="es-MX"/>
          <w14:ligatures w14:val="standardContextual"/>
        </w:rPr>
        <w:lastRenderedPageBreak/>
        <w:t>Puerto Vallarta, Jalisco, ordena la publicación de las reformas citadas en el punto de acuerdo que antecede, en la Gaceta Municipal medio de divulgación oficial de este Ayuntamiento.</w:t>
      </w:r>
      <w:r w:rsidR="00BF7909">
        <w:rPr>
          <w:rFonts w:eastAsia="Calibri" w:cstheme="minorHAnsi"/>
          <w:kern w:val="2"/>
          <w:sz w:val="20"/>
          <w:szCs w:val="20"/>
          <w:lang w:val="es-MX"/>
          <w14:ligatures w14:val="standardContextual"/>
        </w:rPr>
        <w:t xml:space="preserve"> </w:t>
      </w:r>
      <w:r w:rsidRPr="00FB24F2">
        <w:rPr>
          <w:rFonts w:eastAsia="Calibri" w:cstheme="minorHAnsi"/>
          <w:bCs/>
          <w:kern w:val="2"/>
          <w:sz w:val="20"/>
          <w:szCs w:val="20"/>
          <w:lang w:val="es-MX"/>
          <w14:ligatures w14:val="standardContextual"/>
        </w:rPr>
        <w:t xml:space="preserve">Atentamente. Puerto Vallarta, Jalisco, a 13 de noviembre de 2025. </w:t>
      </w:r>
      <w:r w:rsidRPr="00FB24F2">
        <w:rPr>
          <w:rFonts w:eastAsia="Arial" w:cstheme="minorHAnsi"/>
          <w:kern w:val="2"/>
          <w:sz w:val="20"/>
          <w:szCs w:val="20"/>
          <w:lang w:val="es-MX"/>
          <w14:ligatures w14:val="standardContextual"/>
        </w:rPr>
        <w:t>“2025, Año de la Eliminación de las Transmisión Materno Infantil de Enfermedades Infecciosas”. (</w:t>
      </w:r>
      <w:r w:rsidRPr="00FB24F2">
        <w:rPr>
          <w:rFonts w:eastAsia="Calibri" w:cstheme="minorHAnsi"/>
          <w:kern w:val="2"/>
          <w:sz w:val="20"/>
          <w:szCs w:val="20"/>
          <w:lang w:val="es-MX"/>
          <w14:ligatures w14:val="standardContextual"/>
        </w:rPr>
        <w:t xml:space="preserve">Rúbrica) </w:t>
      </w:r>
      <w:r w:rsidRPr="00FB24F2">
        <w:rPr>
          <w:rFonts w:eastAsia="Calibri" w:cstheme="minorHAnsi"/>
          <w:bCs/>
          <w:kern w:val="2"/>
          <w:sz w:val="20"/>
          <w:szCs w:val="20"/>
          <w:lang w:val="es-MX"/>
          <w14:ligatures w14:val="standardContextual"/>
        </w:rPr>
        <w:t xml:space="preserve">Mtro. Víctor Manuel Bernal Vargas, </w:t>
      </w:r>
      <w:r w:rsidRPr="00FB24F2">
        <w:rPr>
          <w:rFonts w:eastAsia="Calibri" w:cstheme="minorHAnsi"/>
          <w:kern w:val="2"/>
          <w:sz w:val="20"/>
          <w:szCs w:val="20"/>
          <w:lang w:val="es-MX"/>
          <w14:ligatures w14:val="standardContextual"/>
        </w:rPr>
        <w:t xml:space="preserve">Regidor Presidente de la Comisión Edilicia Permanente de Puntos Constitucionales y Reglamentos; y Vocal de la Comisión Edilicia Permanente; (Rúbrica) </w:t>
      </w:r>
      <w:r w:rsidRPr="00FB24F2">
        <w:rPr>
          <w:rFonts w:eastAsia="Calibri" w:cstheme="minorHAnsi"/>
          <w:bCs/>
          <w:kern w:val="2"/>
          <w:sz w:val="20"/>
          <w:szCs w:val="20"/>
          <w:lang w:val="es-MX"/>
          <w14:ligatures w14:val="standardContextual"/>
        </w:rPr>
        <w:t xml:space="preserve">C. Marcia Raquel Bañuelos Macías, </w:t>
      </w:r>
      <w:r w:rsidRPr="00FB24F2">
        <w:rPr>
          <w:rFonts w:eastAsia="Calibri" w:cstheme="minorHAnsi"/>
          <w:kern w:val="2"/>
          <w:sz w:val="20"/>
          <w:szCs w:val="20"/>
          <w:lang w:val="es-MX"/>
          <w14:ligatures w14:val="standardContextual"/>
        </w:rPr>
        <w:t xml:space="preserve">Regidora, Presidenta de la Comisión Edilicia Permanente de Calidad de Vida y Desarrollo Social; y Vocal de las Comisiones Edilicias Permanentes de Puntos Constitucionales y Reglamentos; (Rúbrica) </w:t>
      </w:r>
      <w:r w:rsidRPr="00FB24F2">
        <w:rPr>
          <w:rFonts w:eastAsia="Calibri" w:cstheme="minorHAnsi"/>
          <w:bCs/>
          <w:kern w:val="2"/>
          <w:sz w:val="20"/>
          <w:szCs w:val="20"/>
          <w:lang w:val="es-MX"/>
          <w14:ligatures w14:val="standardContextual"/>
        </w:rPr>
        <w:t xml:space="preserve">Lic. Karla Alejandra Rodríguez González, </w:t>
      </w:r>
      <w:r w:rsidRPr="00FB24F2">
        <w:rPr>
          <w:rFonts w:eastAsia="Calibri" w:cstheme="minorHAnsi"/>
          <w:kern w:val="2"/>
          <w:sz w:val="20"/>
          <w:szCs w:val="20"/>
          <w:lang w:val="es-MX"/>
          <w14:ligatures w14:val="standardContextual"/>
        </w:rPr>
        <w:t xml:space="preserve">Regidora, Presidenta de la Comisión Edilicia Permanente de Cuidados, Grupos Vulnerables y Acción Afirmativa; y Vocal de las Comisiones Edilicias Permanentes de Puntos Constitucionales y Reglamentos; y Niñas, Niños y Adolescentes; </w:t>
      </w:r>
      <w:r w:rsidRPr="00FB24F2">
        <w:rPr>
          <w:rFonts w:eastAsia="Calibri" w:cstheme="minorHAnsi"/>
          <w:bCs/>
          <w:kern w:val="2"/>
          <w:sz w:val="20"/>
          <w:szCs w:val="20"/>
          <w:lang w:val="es-MX"/>
          <w14:ligatures w14:val="standardContextual"/>
        </w:rPr>
        <w:t xml:space="preserve">C. Micaela Vázquez Díaz, </w:t>
      </w:r>
      <w:r w:rsidRPr="00FB24F2">
        <w:rPr>
          <w:rFonts w:eastAsia="Calibri" w:cstheme="minorHAnsi"/>
          <w:kern w:val="2"/>
          <w:sz w:val="20"/>
          <w:szCs w:val="20"/>
          <w:lang w:val="es-MX"/>
          <w14:ligatures w14:val="standardContextual"/>
        </w:rPr>
        <w:t xml:space="preserve">Regidora, Presidente de la Comisión Edilicia de Niñas, Niños y Adolescentes; y Vocal de las Comisiones Edilicias Permanentes de Puntos Constitucionales y Reglamentos; y Cuidados, Grupos Vulnerables y Acción Afirmativa; (Rúbrica) </w:t>
      </w:r>
      <w:r w:rsidRPr="00FB24F2">
        <w:rPr>
          <w:rFonts w:eastAsia="Calibri" w:cstheme="minorHAnsi"/>
          <w:bCs/>
          <w:kern w:val="2"/>
          <w:sz w:val="20"/>
          <w:szCs w:val="20"/>
          <w:lang w:val="es-MX"/>
          <w14:ligatures w14:val="standardContextual"/>
        </w:rPr>
        <w:t xml:space="preserve">Médico José Francisco Sánchez Peña, </w:t>
      </w:r>
      <w:r w:rsidRPr="00FB24F2">
        <w:rPr>
          <w:rFonts w:eastAsia="Calibri" w:cstheme="minorHAnsi"/>
          <w:kern w:val="2"/>
          <w:sz w:val="20"/>
          <w:szCs w:val="20"/>
          <w:lang w:val="es-MX"/>
          <w14:ligatures w14:val="standardContextual"/>
        </w:rPr>
        <w:t xml:space="preserve">Síndico Municipal, Vocal de las Comisiones Edilicias Permanentes de Puntos Constitucionales y Reglamentos; y Planeación de la Ciudad, Obras Públicas y Ordenamiento Territorial; </w:t>
      </w:r>
      <w:r w:rsidRPr="00FB24F2">
        <w:rPr>
          <w:rFonts w:eastAsia="Calibri" w:cstheme="minorHAnsi"/>
          <w:bCs/>
          <w:kern w:val="2"/>
          <w:sz w:val="20"/>
          <w:szCs w:val="20"/>
          <w:lang w:val="es-MX"/>
          <w14:ligatures w14:val="standardContextual"/>
        </w:rPr>
        <w:t xml:space="preserve">Lic. Christian Omar Bravo Carbajal, </w:t>
      </w:r>
      <w:r w:rsidRPr="00FB24F2">
        <w:rPr>
          <w:rFonts w:eastAsia="Calibri" w:cstheme="minorHAnsi"/>
          <w:kern w:val="2"/>
          <w:sz w:val="20"/>
          <w:szCs w:val="20"/>
          <w:lang w:val="es-MX"/>
          <w14:ligatures w14:val="standardContextual"/>
        </w:rPr>
        <w:t xml:space="preserve">Regidor, y Vocal de la Comisión Edilicia Permanente de Puntos Constitucionales y Reglamentos; </w:t>
      </w:r>
      <w:r w:rsidRPr="00FB24F2">
        <w:rPr>
          <w:rFonts w:eastAsia="Calibri" w:cstheme="minorHAnsi"/>
          <w:bCs/>
          <w:kern w:val="2"/>
          <w:sz w:val="20"/>
          <w:szCs w:val="20"/>
          <w:lang w:val="es-MX"/>
          <w14:ligatures w14:val="standardContextual"/>
        </w:rPr>
        <w:t xml:space="preserve">Arq. Luis Ernesto Munguía González, </w:t>
      </w:r>
      <w:r w:rsidRPr="00FB24F2">
        <w:rPr>
          <w:rFonts w:eastAsia="Calibri" w:cstheme="minorHAnsi"/>
          <w:kern w:val="2"/>
          <w:sz w:val="20"/>
          <w:szCs w:val="20"/>
          <w:lang w:val="es-MX"/>
          <w14:ligatures w14:val="standardContextual"/>
        </w:rPr>
        <w:t xml:space="preserve">Presidente Municipal, Vocal de las Comisiones Edilicias Permanentes de  Puntos Constitucionales y Reglamentos; y Planeación de la Ciudad, Obras Públicas y Ordenamiento Territorial; (Rúbrica) </w:t>
      </w:r>
      <w:r w:rsidRPr="00FB24F2">
        <w:rPr>
          <w:rFonts w:eastAsia="Calibri" w:cstheme="minorHAnsi"/>
          <w:bCs/>
          <w:kern w:val="2"/>
          <w:sz w:val="20"/>
          <w:szCs w:val="20"/>
          <w:lang w:val="es-MX"/>
          <w14:ligatures w14:val="standardContextual"/>
        </w:rPr>
        <w:t xml:space="preserve">Ing. Luis Jesús Escoto Martínez, </w:t>
      </w:r>
      <w:r w:rsidRPr="00FB24F2">
        <w:rPr>
          <w:rFonts w:eastAsia="Calibri" w:cstheme="minorHAnsi"/>
          <w:kern w:val="2"/>
          <w:sz w:val="20"/>
          <w:szCs w:val="20"/>
          <w:lang w:val="es-MX"/>
          <w14:ligatures w14:val="standardContextual"/>
        </w:rPr>
        <w:t xml:space="preserve">Regidor, Vocal de las Comisiones Edilicias Permanentes de Puntos Constitucionales y Reglamentos; y Calidad de Vida y Desarrollo Social; </w:t>
      </w:r>
      <w:r w:rsidRPr="00FB24F2">
        <w:rPr>
          <w:rFonts w:eastAsia="Calibri" w:cstheme="minorHAnsi"/>
          <w:bCs/>
          <w:kern w:val="2"/>
          <w:sz w:val="20"/>
          <w:szCs w:val="20"/>
          <w:lang w:val="es-MX"/>
          <w14:ligatures w14:val="standardContextual"/>
        </w:rPr>
        <w:t xml:space="preserve">C. Felipe </w:t>
      </w:r>
      <w:proofErr w:type="spellStart"/>
      <w:r w:rsidRPr="00FB24F2">
        <w:rPr>
          <w:rFonts w:eastAsia="Calibri" w:cstheme="minorHAnsi"/>
          <w:bCs/>
          <w:kern w:val="2"/>
          <w:sz w:val="20"/>
          <w:szCs w:val="20"/>
          <w:lang w:val="es-MX"/>
          <w14:ligatures w14:val="standardContextual"/>
        </w:rPr>
        <w:t>Aréchiga</w:t>
      </w:r>
      <w:proofErr w:type="spellEnd"/>
      <w:r w:rsidRPr="00FB24F2">
        <w:rPr>
          <w:rFonts w:eastAsia="Calibri" w:cstheme="minorHAnsi"/>
          <w:bCs/>
          <w:kern w:val="2"/>
          <w:sz w:val="20"/>
          <w:szCs w:val="20"/>
          <w:lang w:val="es-MX"/>
          <w14:ligatures w14:val="standardContextual"/>
        </w:rPr>
        <w:t xml:space="preserve"> Gómez, </w:t>
      </w:r>
      <w:r w:rsidRPr="00FB24F2">
        <w:rPr>
          <w:rFonts w:eastAsia="Calibri" w:cstheme="minorHAnsi"/>
          <w:kern w:val="2"/>
          <w:sz w:val="20"/>
          <w:szCs w:val="20"/>
          <w:lang w:val="es-MX"/>
          <w14:ligatures w14:val="standardContextual"/>
        </w:rPr>
        <w:t xml:space="preserve">Regidor, Vocal de las Comisiones Edilicias Permanentes de Puntos Constitucionales y Reglamentos; Planeación de la Ciudad, Obras Públicas y Ordenamiento Territorial; y Niñas, Niños y Adolescentes; (Rúbrica) </w:t>
      </w:r>
      <w:r w:rsidRPr="00FB24F2">
        <w:rPr>
          <w:rFonts w:eastAsia="Calibri" w:cstheme="minorHAnsi"/>
          <w:bCs/>
          <w:kern w:val="2"/>
          <w:sz w:val="20"/>
          <w:szCs w:val="20"/>
          <w:lang w:val="es-MX"/>
          <w14:ligatures w14:val="standardContextual"/>
        </w:rPr>
        <w:t xml:space="preserve">Dra. </w:t>
      </w:r>
      <w:proofErr w:type="spellStart"/>
      <w:r w:rsidRPr="00FB24F2">
        <w:rPr>
          <w:rFonts w:eastAsia="Calibri" w:cstheme="minorHAnsi"/>
          <w:bCs/>
          <w:kern w:val="2"/>
          <w:sz w:val="20"/>
          <w:szCs w:val="20"/>
          <w:lang w:val="es-MX"/>
          <w14:ligatures w14:val="standardContextual"/>
        </w:rPr>
        <w:t>Iroselma</w:t>
      </w:r>
      <w:proofErr w:type="spellEnd"/>
      <w:r w:rsidRPr="00FB24F2">
        <w:rPr>
          <w:rFonts w:eastAsia="Calibri" w:cstheme="minorHAnsi"/>
          <w:bCs/>
          <w:kern w:val="2"/>
          <w:sz w:val="20"/>
          <w:szCs w:val="20"/>
          <w:lang w:val="es-MX"/>
          <w14:ligatures w14:val="standardContextual"/>
        </w:rPr>
        <w:t xml:space="preserve"> Dalila Castañeda Santana, </w:t>
      </w:r>
      <w:r w:rsidRPr="00FB24F2">
        <w:rPr>
          <w:rFonts w:eastAsia="Calibri" w:cstheme="minorHAnsi"/>
          <w:kern w:val="2"/>
          <w:sz w:val="20"/>
          <w:szCs w:val="20"/>
          <w:lang w:val="es-MX"/>
          <w14:ligatures w14:val="standardContextual"/>
        </w:rPr>
        <w:t xml:space="preserve">Regidora, Vocal de la Comisión Edilicia Permanente de Puntos Constitucionales y Reglamentos; </w:t>
      </w:r>
      <w:r w:rsidRPr="00FB24F2">
        <w:rPr>
          <w:rFonts w:eastAsia="Calibri" w:cstheme="minorHAnsi"/>
          <w:bCs/>
          <w:kern w:val="2"/>
          <w:sz w:val="20"/>
          <w:szCs w:val="20"/>
          <w:lang w:val="es-MX"/>
          <w14:ligatures w14:val="standardContextual"/>
        </w:rPr>
        <w:t xml:space="preserve">L.A.E. Melissa Marlene Madero Plasencia, </w:t>
      </w:r>
      <w:r w:rsidRPr="00FB24F2">
        <w:rPr>
          <w:rFonts w:eastAsia="Calibri" w:cstheme="minorHAnsi"/>
          <w:kern w:val="2"/>
          <w:sz w:val="20"/>
          <w:szCs w:val="20"/>
          <w:lang w:val="es-MX"/>
          <w14:ligatures w14:val="standardContextual"/>
        </w:rPr>
        <w:t xml:space="preserve">Regidora, Vocal de la Comisión Edilicia Permanente de Puntos Constitucionales y Reglamentos; (Rúbrica) </w:t>
      </w:r>
      <w:r w:rsidRPr="00FB24F2">
        <w:rPr>
          <w:rFonts w:eastAsia="Calibri" w:cstheme="minorHAnsi"/>
          <w:bCs/>
          <w:kern w:val="2"/>
          <w:sz w:val="20"/>
          <w:szCs w:val="20"/>
          <w:lang w:val="es-MX"/>
          <w14:ligatures w14:val="standardContextual"/>
        </w:rPr>
        <w:t xml:space="preserve">C. Arnulfo Ortega Contreras, </w:t>
      </w:r>
      <w:r w:rsidRPr="00FB24F2">
        <w:rPr>
          <w:rFonts w:eastAsia="Calibri" w:cstheme="minorHAnsi"/>
          <w:kern w:val="2"/>
          <w:sz w:val="20"/>
          <w:szCs w:val="20"/>
          <w:lang w:val="es-MX"/>
          <w14:ligatures w14:val="standardContextual"/>
        </w:rPr>
        <w:t xml:space="preserve">Regidor, Vocal de las Comisiones Edilicias Permanentes de Puntos Constitucionales y Reglamentos; (Rúbrica) </w:t>
      </w:r>
      <w:r w:rsidRPr="00FB24F2">
        <w:rPr>
          <w:rFonts w:eastAsia="Calibri" w:cstheme="minorHAnsi"/>
          <w:bCs/>
          <w:kern w:val="2"/>
          <w:sz w:val="20"/>
          <w:szCs w:val="20"/>
          <w:lang w:val="es-MX"/>
          <w14:ligatures w14:val="standardContextual"/>
        </w:rPr>
        <w:t xml:space="preserve">C. Erika </w:t>
      </w:r>
      <w:proofErr w:type="spellStart"/>
      <w:r w:rsidRPr="00FB24F2">
        <w:rPr>
          <w:rFonts w:eastAsia="Calibri" w:cstheme="minorHAnsi"/>
          <w:bCs/>
          <w:kern w:val="2"/>
          <w:sz w:val="20"/>
          <w:szCs w:val="20"/>
          <w:lang w:val="es-MX"/>
          <w14:ligatures w14:val="standardContextual"/>
        </w:rPr>
        <w:t>Yesenia</w:t>
      </w:r>
      <w:proofErr w:type="spellEnd"/>
      <w:r w:rsidRPr="00FB24F2">
        <w:rPr>
          <w:rFonts w:eastAsia="Calibri" w:cstheme="minorHAnsi"/>
          <w:bCs/>
          <w:kern w:val="2"/>
          <w:sz w:val="20"/>
          <w:szCs w:val="20"/>
          <w:lang w:val="es-MX"/>
          <w14:ligatures w14:val="standardContextual"/>
        </w:rPr>
        <w:t xml:space="preserve"> García Rubio, </w:t>
      </w:r>
      <w:r w:rsidRPr="00FB24F2">
        <w:rPr>
          <w:rFonts w:eastAsia="Calibri" w:cstheme="minorHAnsi"/>
          <w:kern w:val="2"/>
          <w:sz w:val="20"/>
          <w:szCs w:val="20"/>
          <w:lang w:val="es-MX"/>
          <w14:ligatures w14:val="standardContextual"/>
        </w:rPr>
        <w:t xml:space="preserve">Regidora, Vocal de la Comisión Edilicia Permanente de Calidad de Vida y Desarrollo Social; (Rúbrica) </w:t>
      </w:r>
      <w:r w:rsidRPr="00FB24F2">
        <w:rPr>
          <w:rFonts w:eastAsia="Calibri" w:cstheme="minorHAnsi"/>
          <w:bCs/>
          <w:kern w:val="2"/>
          <w:sz w:val="20"/>
          <w:szCs w:val="20"/>
          <w:lang w:val="es-MX"/>
          <w14:ligatures w14:val="standardContextual"/>
        </w:rPr>
        <w:t xml:space="preserve">Lic. María Magdalena Urbina Martínez, </w:t>
      </w:r>
      <w:r w:rsidRPr="00FB24F2">
        <w:rPr>
          <w:rFonts w:eastAsia="Calibri" w:cstheme="minorHAnsi"/>
          <w:kern w:val="2"/>
          <w:sz w:val="20"/>
          <w:szCs w:val="20"/>
          <w:lang w:val="es-MX"/>
          <w14:ligatures w14:val="standardContextual"/>
        </w:rPr>
        <w:t xml:space="preserve">Regidora, Vocal de la Comisión Edilicia Permanente de Calidad de Vida y Desarrollo Social; (Rúbrica) </w:t>
      </w:r>
      <w:r w:rsidRPr="00FB24F2">
        <w:rPr>
          <w:rFonts w:eastAsia="Calibri" w:cstheme="minorHAnsi"/>
          <w:bCs/>
          <w:kern w:val="2"/>
          <w:sz w:val="20"/>
          <w:szCs w:val="20"/>
          <w:lang w:val="es-MX"/>
          <w14:ligatures w14:val="standardContextual"/>
        </w:rPr>
        <w:t xml:space="preserve">C. María de Jesús López Delgado, </w:t>
      </w:r>
      <w:r w:rsidRPr="00FB24F2">
        <w:rPr>
          <w:rFonts w:eastAsia="Calibri" w:cstheme="minorHAnsi"/>
          <w:kern w:val="2"/>
          <w:sz w:val="20"/>
          <w:szCs w:val="20"/>
          <w:lang w:val="es-MX"/>
          <w14:ligatures w14:val="standardContextual"/>
        </w:rPr>
        <w:t xml:space="preserve">Regidora, Vocal de la Comisión Edilicia Permanente de Calidad de Vida y Desarrollo Social;  (Rúbrica) </w:t>
      </w:r>
      <w:r w:rsidRPr="00FB24F2">
        <w:rPr>
          <w:rFonts w:eastAsia="Calibri" w:cstheme="minorHAnsi"/>
          <w:bCs/>
          <w:kern w:val="2"/>
          <w:sz w:val="20"/>
          <w:szCs w:val="20"/>
          <w:lang w:val="es-MX"/>
          <w14:ligatures w14:val="standardContextual"/>
        </w:rPr>
        <w:t xml:space="preserve">Q.F.B. María Laurel Carrillo Ventura, </w:t>
      </w:r>
      <w:r w:rsidRPr="00FB24F2">
        <w:rPr>
          <w:rFonts w:eastAsia="Calibri" w:cstheme="minorHAnsi"/>
          <w:kern w:val="2"/>
          <w:sz w:val="20"/>
          <w:szCs w:val="20"/>
          <w:lang w:val="es-MX"/>
          <w14:ligatures w14:val="standardContextual"/>
        </w:rPr>
        <w:t>Regidora, Vocal de la Comisión Edilicia Permanente de Cuidados, Grupos Vulnerables y Acción Afirmativa.</w:t>
      </w:r>
      <w:r w:rsidR="00BF7909">
        <w:rPr>
          <w:rFonts w:eastAsia="Calibri" w:cstheme="minorHAnsi"/>
          <w:kern w:val="2"/>
          <w:sz w:val="20"/>
          <w:szCs w:val="20"/>
          <w:lang w:val="es-MX"/>
          <w14:ligatures w14:val="standardContextual"/>
        </w:rPr>
        <w:t xml:space="preserve"> </w:t>
      </w:r>
      <w:r w:rsidR="00966965">
        <w:rPr>
          <w:rFonts w:ascii="Garamond" w:hAnsi="Garamond" w:cs="Calibri"/>
          <w:color w:val="000000"/>
          <w:lang w:val="es-ES_tradnl"/>
        </w:rPr>
        <w:t>--</w:t>
      </w:r>
      <w:r w:rsidR="00BF7909">
        <w:rPr>
          <w:rFonts w:ascii="Garamond" w:hAnsi="Garamond" w:cs="Calibri"/>
          <w:color w:val="000000"/>
          <w:lang w:val="es-ES_tradnl"/>
        </w:rPr>
        <w:t>------------------------------------------------------------------</w:t>
      </w:r>
      <w:r w:rsidR="00966965">
        <w:rPr>
          <w:rFonts w:ascii="Garamond" w:hAnsi="Garamond" w:cs="Calibri"/>
          <w:color w:val="000000"/>
          <w:lang w:val="es-ES_tradnl"/>
        </w:rPr>
        <w:t>-</w:t>
      </w:r>
      <w:r w:rsidR="00BF7909">
        <w:rPr>
          <w:rFonts w:ascii="Garamond" w:hAnsi="Garamond" w:cs="Calibri"/>
          <w:color w:val="000000"/>
          <w:lang w:val="es-ES_tradnl"/>
        </w:rPr>
        <w:t>------------------------------</w:t>
      </w:r>
      <w:r w:rsidR="00966965">
        <w:rPr>
          <w:rFonts w:ascii="Garamond" w:hAnsi="Garamond" w:cs="Calibri"/>
          <w:color w:val="000000"/>
          <w:lang w:val="es-ES_tradnl"/>
        </w:rPr>
        <w:t xml:space="preserve">-- </w:t>
      </w:r>
      <w:r w:rsidR="002064B2" w:rsidRPr="00A35D44">
        <w:rPr>
          <w:rFonts w:ascii="Garamond" w:hAnsi="Garamond" w:cs="Calibri"/>
          <w:color w:val="000000"/>
          <w:lang w:val="es-ES_tradnl"/>
        </w:rPr>
        <w:t xml:space="preserve">El C. </w:t>
      </w:r>
      <w:r w:rsidR="002064B2" w:rsidRPr="00362EC6">
        <w:rPr>
          <w:rFonts w:ascii="Garamond" w:hAnsi="Garamond" w:cs="Calibri"/>
          <w:color w:val="000000"/>
        </w:rPr>
        <w:t>Presidente Municipal</w:t>
      </w:r>
      <w:r w:rsidR="002064B2">
        <w:rPr>
          <w:rFonts w:ascii="Garamond" w:hAnsi="Garamond" w:cs="Calibri"/>
          <w:color w:val="000000"/>
        </w:rPr>
        <w:t>,</w:t>
      </w:r>
      <w:r w:rsidR="002064B2" w:rsidRPr="00362EC6">
        <w:rPr>
          <w:rFonts w:ascii="Garamond" w:hAnsi="Garamond" w:cs="Calibri"/>
          <w:color w:val="000000"/>
        </w:rPr>
        <w:t xml:space="preserve"> </w:t>
      </w:r>
      <w:r w:rsidR="002064B2" w:rsidRPr="00546ED2">
        <w:rPr>
          <w:rFonts w:ascii="Garamond" w:hAnsi="Garamond" w:cs="Calibri"/>
          <w:color w:val="000000"/>
        </w:rPr>
        <w:t>Arq. Luis Ernesto Munguía González</w:t>
      </w:r>
      <w:r w:rsidR="002064B2">
        <w:rPr>
          <w:rFonts w:ascii="Garamond" w:hAnsi="Garamond" w:cs="Calibri"/>
          <w:color w:val="000000"/>
        </w:rPr>
        <w:t>: “</w:t>
      </w:r>
      <w:r w:rsidR="00966965">
        <w:rPr>
          <w:rFonts w:ascii="Garamond" w:eastAsia="Calibri" w:hAnsi="Garamond" w:cs="Times New Roman"/>
          <w:lang w:val="es-MX"/>
        </w:rPr>
        <w:t>P</w:t>
      </w:r>
      <w:r w:rsidR="00B93AB1" w:rsidRPr="00B93AB1">
        <w:rPr>
          <w:rFonts w:ascii="Garamond" w:eastAsia="Calibri" w:hAnsi="Garamond" w:cs="Times New Roman"/>
          <w:lang w:val="es-MX"/>
        </w:rPr>
        <w:t>asamos al siguiente dictam</w:t>
      </w:r>
      <w:r w:rsidR="00966965">
        <w:rPr>
          <w:rFonts w:ascii="Garamond" w:eastAsia="Calibri" w:hAnsi="Garamond" w:cs="Times New Roman"/>
          <w:lang w:val="es-MX"/>
        </w:rPr>
        <w:t>en, de nueva cuenta con nuestro R</w:t>
      </w:r>
      <w:r w:rsidR="00B93AB1" w:rsidRPr="00B93AB1">
        <w:rPr>
          <w:rFonts w:ascii="Garamond" w:eastAsia="Calibri" w:hAnsi="Garamond" w:cs="Times New Roman"/>
          <w:lang w:val="es-MX"/>
        </w:rPr>
        <w:t>egidor Víctor Bernal</w:t>
      </w:r>
      <w:r w:rsidR="002064B2">
        <w:rPr>
          <w:rFonts w:ascii="Garamond" w:eastAsia="Calibri" w:hAnsi="Garamond" w:cs="Times New Roman"/>
          <w:lang w:val="es-MX"/>
        </w:rPr>
        <w:t>”</w:t>
      </w:r>
      <w:r w:rsidR="00B93AB1" w:rsidRPr="00B93AB1">
        <w:rPr>
          <w:rFonts w:ascii="Garamond" w:eastAsia="Calibri" w:hAnsi="Garamond" w:cs="Times New Roman"/>
          <w:lang w:val="es-MX"/>
        </w:rPr>
        <w:t>.</w:t>
      </w:r>
      <w:r w:rsidR="00966965">
        <w:rPr>
          <w:rFonts w:ascii="Garamond" w:eastAsia="Calibri" w:hAnsi="Garamond" w:cs="Times New Roman"/>
          <w:lang w:val="es-MX"/>
        </w:rPr>
        <w:t xml:space="preserve"> </w:t>
      </w:r>
      <w:r w:rsidR="002064B2">
        <w:rPr>
          <w:rFonts w:ascii="Garamond" w:hAnsi="Garamond" w:cs="Calibri"/>
          <w:color w:val="000000"/>
          <w:lang w:val="es-ES_tradnl"/>
        </w:rPr>
        <w:t>El C. R</w:t>
      </w:r>
      <w:r w:rsidR="002064B2" w:rsidRPr="00D67967">
        <w:rPr>
          <w:rFonts w:ascii="Garamond" w:hAnsi="Garamond" w:cs="Calibri"/>
          <w:color w:val="000000"/>
          <w:lang w:val="es-ES_tradnl"/>
        </w:rPr>
        <w:t>egidor</w:t>
      </w:r>
      <w:r w:rsidR="002064B2">
        <w:rPr>
          <w:rFonts w:ascii="Garamond" w:hAnsi="Garamond" w:cs="Calibri"/>
          <w:color w:val="000000"/>
          <w:lang w:val="es-ES_tradnl"/>
        </w:rPr>
        <w:t xml:space="preserve">, </w:t>
      </w:r>
      <w:r w:rsidR="002064B2">
        <w:rPr>
          <w:rFonts w:ascii="Garamond" w:hAnsi="Garamond" w:cs="Calibri"/>
          <w:color w:val="000000"/>
        </w:rPr>
        <w:t>Mtro</w:t>
      </w:r>
      <w:r w:rsidR="002064B2" w:rsidRPr="00546ED2">
        <w:rPr>
          <w:rFonts w:ascii="Garamond" w:hAnsi="Garamond" w:cs="Calibri"/>
          <w:color w:val="000000"/>
        </w:rPr>
        <w:t>. Víctor Manuel Bernal Vargas</w:t>
      </w:r>
      <w:r w:rsidR="002064B2">
        <w:rPr>
          <w:rFonts w:ascii="Garamond" w:hAnsi="Garamond" w:cs="Calibri"/>
          <w:color w:val="000000"/>
          <w:lang w:val="es-ES_tradnl"/>
        </w:rPr>
        <w:t>: “</w:t>
      </w:r>
      <w:r w:rsidR="00966965">
        <w:rPr>
          <w:rFonts w:ascii="Garamond" w:eastAsia="Calibri" w:hAnsi="Garamond" w:cs="Times New Roman"/>
          <w:lang w:val="es-MX"/>
        </w:rPr>
        <w:t>Sí, muchas gracias P</w:t>
      </w:r>
      <w:r w:rsidR="00B93AB1" w:rsidRPr="00B93AB1">
        <w:rPr>
          <w:rFonts w:ascii="Garamond" w:eastAsia="Calibri" w:hAnsi="Garamond" w:cs="Times New Roman"/>
          <w:lang w:val="es-MX"/>
        </w:rPr>
        <w:t>residente.</w:t>
      </w:r>
      <w:r w:rsidR="00966965">
        <w:rPr>
          <w:rFonts w:ascii="Garamond" w:eastAsia="Calibri" w:hAnsi="Garamond" w:cs="Times New Roman"/>
          <w:lang w:val="es-MX"/>
        </w:rPr>
        <w:t xml:space="preserve"> </w:t>
      </w:r>
      <w:r w:rsidR="00B93AB1" w:rsidRPr="00B93AB1">
        <w:rPr>
          <w:rFonts w:ascii="Garamond" w:eastAsia="Calibri" w:hAnsi="Garamond" w:cs="Times New Roman"/>
          <w:lang w:val="es-MX"/>
        </w:rPr>
        <w:t>El siguiente dictamen resolutivo respecto de la inic</w:t>
      </w:r>
      <w:r w:rsidR="00416F4F">
        <w:rPr>
          <w:rFonts w:ascii="Garamond" w:eastAsia="Calibri" w:hAnsi="Garamond" w:cs="Times New Roman"/>
          <w:lang w:val="es-MX"/>
        </w:rPr>
        <w:t>iativa turnada bajo acuerdo 186</w:t>
      </w:r>
      <w:r w:rsidR="00B93AB1" w:rsidRPr="00B93AB1">
        <w:rPr>
          <w:rFonts w:ascii="Garamond" w:eastAsia="Calibri" w:hAnsi="Garamond" w:cs="Times New Roman"/>
          <w:lang w:val="es-MX"/>
        </w:rPr>
        <w:t>/2025</w:t>
      </w:r>
      <w:r w:rsidR="00416F4F">
        <w:rPr>
          <w:rFonts w:ascii="Garamond" w:eastAsia="Calibri" w:hAnsi="Garamond" w:cs="Times New Roman"/>
          <w:lang w:val="es-MX"/>
        </w:rPr>
        <w:t>, que fue turnada a</w:t>
      </w:r>
      <w:r w:rsidR="00B93AB1" w:rsidRPr="00B93AB1">
        <w:rPr>
          <w:rFonts w:ascii="Garamond" w:eastAsia="Calibri" w:hAnsi="Garamond" w:cs="Times New Roman"/>
          <w:lang w:val="es-MX"/>
        </w:rPr>
        <w:t xml:space="preserve"> la </w:t>
      </w:r>
      <w:r w:rsidR="00416F4F" w:rsidRPr="00B93AB1">
        <w:rPr>
          <w:rFonts w:ascii="Garamond" w:eastAsia="Calibri" w:hAnsi="Garamond" w:cs="Times New Roman"/>
          <w:lang w:val="es-MX"/>
        </w:rPr>
        <w:t xml:space="preserve">Comisión Edilicia Permanente </w:t>
      </w:r>
      <w:r w:rsidR="00B93AB1" w:rsidRPr="00B93AB1">
        <w:rPr>
          <w:rFonts w:ascii="Garamond" w:eastAsia="Calibri" w:hAnsi="Garamond" w:cs="Times New Roman"/>
          <w:lang w:val="es-MX"/>
        </w:rPr>
        <w:t xml:space="preserve">de </w:t>
      </w:r>
      <w:r w:rsidR="00416F4F" w:rsidRPr="00B93AB1">
        <w:rPr>
          <w:rFonts w:ascii="Garamond" w:eastAsia="Calibri" w:hAnsi="Garamond" w:cs="Times New Roman"/>
          <w:lang w:val="es-MX"/>
        </w:rPr>
        <w:t xml:space="preserve">Puntos Constitucionales </w:t>
      </w:r>
      <w:r w:rsidR="00B93AB1" w:rsidRPr="00B93AB1">
        <w:rPr>
          <w:rFonts w:ascii="Garamond" w:eastAsia="Calibri" w:hAnsi="Garamond" w:cs="Times New Roman"/>
          <w:lang w:val="es-MX"/>
        </w:rPr>
        <w:t xml:space="preserve">y </w:t>
      </w:r>
      <w:r w:rsidR="00416F4F" w:rsidRPr="00B93AB1">
        <w:rPr>
          <w:rFonts w:ascii="Garamond" w:eastAsia="Calibri" w:hAnsi="Garamond" w:cs="Times New Roman"/>
          <w:lang w:val="es-MX"/>
        </w:rPr>
        <w:t>Reglamentos</w:t>
      </w:r>
      <w:r w:rsidR="00B93AB1" w:rsidRPr="00B93AB1">
        <w:rPr>
          <w:rFonts w:ascii="Garamond" w:eastAsia="Calibri" w:hAnsi="Garamond" w:cs="Times New Roman"/>
          <w:lang w:val="es-MX"/>
        </w:rPr>
        <w:t xml:space="preserve">, con la </w:t>
      </w:r>
      <w:proofErr w:type="spellStart"/>
      <w:r w:rsidR="00B93AB1" w:rsidRPr="00B93AB1">
        <w:rPr>
          <w:rFonts w:ascii="Garamond" w:eastAsia="Calibri" w:hAnsi="Garamond" w:cs="Times New Roman"/>
          <w:lang w:val="es-MX"/>
        </w:rPr>
        <w:t>coadyuvancia</w:t>
      </w:r>
      <w:proofErr w:type="spellEnd"/>
      <w:r w:rsidR="00B93AB1" w:rsidRPr="00B93AB1">
        <w:rPr>
          <w:rFonts w:ascii="Garamond" w:eastAsia="Calibri" w:hAnsi="Garamond" w:cs="Times New Roman"/>
          <w:lang w:val="es-MX"/>
        </w:rPr>
        <w:t xml:space="preserve"> de las </w:t>
      </w:r>
      <w:r w:rsidR="00416F4F" w:rsidRPr="00B93AB1">
        <w:rPr>
          <w:rFonts w:ascii="Garamond" w:eastAsia="Calibri" w:hAnsi="Garamond" w:cs="Times New Roman"/>
          <w:lang w:val="es-MX"/>
        </w:rPr>
        <w:t xml:space="preserve">Comisiones Edilicias Permanentes </w:t>
      </w:r>
      <w:r w:rsidR="00B93AB1" w:rsidRPr="00B93AB1">
        <w:rPr>
          <w:rFonts w:ascii="Garamond" w:eastAsia="Calibri" w:hAnsi="Garamond" w:cs="Times New Roman"/>
          <w:lang w:val="es-MX"/>
        </w:rPr>
        <w:t xml:space="preserve">de </w:t>
      </w:r>
      <w:r w:rsidR="00416F4F" w:rsidRPr="00B93AB1">
        <w:rPr>
          <w:rFonts w:ascii="Garamond" w:eastAsia="Calibri" w:hAnsi="Garamond" w:cs="Times New Roman"/>
          <w:lang w:val="es-MX"/>
        </w:rPr>
        <w:t xml:space="preserve">Calidad </w:t>
      </w:r>
      <w:r w:rsidR="00B93AB1" w:rsidRPr="00B93AB1">
        <w:rPr>
          <w:rFonts w:ascii="Garamond" w:eastAsia="Calibri" w:hAnsi="Garamond" w:cs="Times New Roman"/>
          <w:lang w:val="es-MX"/>
        </w:rPr>
        <w:t xml:space="preserve">de </w:t>
      </w:r>
      <w:r w:rsidR="00416F4F" w:rsidRPr="00B93AB1">
        <w:rPr>
          <w:rFonts w:ascii="Garamond" w:eastAsia="Calibri" w:hAnsi="Garamond" w:cs="Times New Roman"/>
          <w:lang w:val="es-MX"/>
        </w:rPr>
        <w:t xml:space="preserve">Vida </w:t>
      </w:r>
      <w:r w:rsidR="00B93AB1" w:rsidRPr="00B93AB1">
        <w:rPr>
          <w:rFonts w:ascii="Garamond" w:eastAsia="Calibri" w:hAnsi="Garamond" w:cs="Times New Roman"/>
          <w:lang w:val="es-MX"/>
        </w:rPr>
        <w:t xml:space="preserve">y </w:t>
      </w:r>
      <w:r w:rsidR="00416F4F" w:rsidRPr="00B93AB1">
        <w:rPr>
          <w:rFonts w:ascii="Garamond" w:eastAsia="Calibri" w:hAnsi="Garamond" w:cs="Times New Roman"/>
          <w:lang w:val="es-MX"/>
        </w:rPr>
        <w:t>Desarrollo Social</w:t>
      </w:r>
      <w:r w:rsidR="00416F4F">
        <w:rPr>
          <w:rFonts w:ascii="Garamond" w:eastAsia="Calibri" w:hAnsi="Garamond" w:cs="Times New Roman"/>
          <w:lang w:val="es-MX"/>
        </w:rPr>
        <w:t>;</w:t>
      </w:r>
      <w:r w:rsidR="00B93AB1" w:rsidRPr="00B93AB1">
        <w:rPr>
          <w:rFonts w:ascii="Garamond" w:eastAsia="Calibri" w:hAnsi="Garamond" w:cs="Times New Roman"/>
          <w:lang w:val="es-MX"/>
        </w:rPr>
        <w:t xml:space="preserve"> </w:t>
      </w:r>
      <w:r w:rsidR="002D7340">
        <w:rPr>
          <w:rFonts w:ascii="Garamond" w:eastAsia="Calibri" w:hAnsi="Garamond" w:cs="Times New Roman"/>
          <w:lang w:val="es-MX"/>
        </w:rPr>
        <w:t>Cuidados,</w:t>
      </w:r>
      <w:r w:rsidR="00B93AB1" w:rsidRPr="00B93AB1">
        <w:rPr>
          <w:rFonts w:ascii="Garamond" w:eastAsia="Calibri" w:hAnsi="Garamond" w:cs="Times New Roman"/>
          <w:lang w:val="es-MX"/>
        </w:rPr>
        <w:t xml:space="preserve"> </w:t>
      </w:r>
      <w:r w:rsidR="00416F4F" w:rsidRPr="00B93AB1">
        <w:rPr>
          <w:rFonts w:ascii="Garamond" w:eastAsia="Calibri" w:hAnsi="Garamond" w:cs="Times New Roman"/>
          <w:lang w:val="es-MX"/>
        </w:rPr>
        <w:t xml:space="preserve">Grupos Vulnerables </w:t>
      </w:r>
      <w:r w:rsidR="00B93AB1" w:rsidRPr="00B93AB1">
        <w:rPr>
          <w:rFonts w:ascii="Garamond" w:eastAsia="Calibri" w:hAnsi="Garamond" w:cs="Times New Roman"/>
          <w:lang w:val="es-MX"/>
        </w:rPr>
        <w:t xml:space="preserve">y </w:t>
      </w:r>
      <w:r w:rsidR="00416F4F" w:rsidRPr="00B93AB1">
        <w:rPr>
          <w:rFonts w:ascii="Garamond" w:eastAsia="Calibri" w:hAnsi="Garamond" w:cs="Times New Roman"/>
          <w:lang w:val="es-MX"/>
        </w:rPr>
        <w:t xml:space="preserve">Acción Afirmativa </w:t>
      </w:r>
      <w:r w:rsidR="00B93AB1" w:rsidRPr="00B93AB1">
        <w:rPr>
          <w:rFonts w:ascii="Garamond" w:eastAsia="Calibri" w:hAnsi="Garamond" w:cs="Times New Roman"/>
          <w:lang w:val="es-MX"/>
        </w:rPr>
        <w:t>y</w:t>
      </w:r>
      <w:r w:rsidR="002D7340">
        <w:rPr>
          <w:rFonts w:ascii="Garamond" w:eastAsia="Calibri" w:hAnsi="Garamond" w:cs="Times New Roman"/>
          <w:lang w:val="es-MX"/>
        </w:rPr>
        <w:t>;</w:t>
      </w:r>
      <w:r w:rsidR="00B93AB1" w:rsidRPr="00B93AB1">
        <w:rPr>
          <w:rFonts w:ascii="Garamond" w:eastAsia="Calibri" w:hAnsi="Garamond" w:cs="Times New Roman"/>
          <w:lang w:val="es-MX"/>
        </w:rPr>
        <w:t xml:space="preserve"> </w:t>
      </w:r>
      <w:r w:rsidR="00416F4F" w:rsidRPr="00B93AB1">
        <w:rPr>
          <w:rFonts w:ascii="Garamond" w:eastAsia="Calibri" w:hAnsi="Garamond" w:cs="Times New Roman"/>
          <w:lang w:val="es-MX"/>
        </w:rPr>
        <w:t xml:space="preserve">Niñas, Niños </w:t>
      </w:r>
      <w:r w:rsidR="00B93AB1" w:rsidRPr="00B93AB1">
        <w:rPr>
          <w:rFonts w:ascii="Garamond" w:eastAsia="Calibri" w:hAnsi="Garamond" w:cs="Times New Roman"/>
          <w:lang w:val="es-MX"/>
        </w:rPr>
        <w:t xml:space="preserve">y </w:t>
      </w:r>
      <w:r w:rsidR="00416F4F" w:rsidRPr="00B93AB1">
        <w:rPr>
          <w:rFonts w:ascii="Garamond" w:eastAsia="Calibri" w:hAnsi="Garamond" w:cs="Times New Roman"/>
          <w:lang w:val="es-MX"/>
        </w:rPr>
        <w:t>Adolescentes</w:t>
      </w:r>
      <w:r w:rsidR="00B93AB1" w:rsidRPr="00B93AB1">
        <w:rPr>
          <w:rFonts w:ascii="Garamond" w:eastAsia="Calibri" w:hAnsi="Garamond" w:cs="Times New Roman"/>
          <w:lang w:val="es-MX"/>
        </w:rPr>
        <w:t>, el cual tiene por objeto resolver la iniciativa de or</w:t>
      </w:r>
      <w:r w:rsidR="00416F4F">
        <w:rPr>
          <w:rFonts w:ascii="Garamond" w:eastAsia="Calibri" w:hAnsi="Garamond" w:cs="Times New Roman"/>
          <w:lang w:val="es-MX"/>
        </w:rPr>
        <w:t>denamiento municipal presentada p</w:t>
      </w:r>
      <w:r w:rsidR="00B93AB1" w:rsidRPr="00B93AB1">
        <w:rPr>
          <w:rFonts w:ascii="Garamond" w:eastAsia="Calibri" w:hAnsi="Garamond" w:cs="Times New Roman"/>
          <w:lang w:val="es-MX"/>
        </w:rPr>
        <w:t xml:space="preserve">or el </w:t>
      </w:r>
      <w:r w:rsidR="00416F4F" w:rsidRPr="00B93AB1">
        <w:rPr>
          <w:rFonts w:ascii="Garamond" w:eastAsia="Calibri" w:hAnsi="Garamond" w:cs="Times New Roman"/>
          <w:lang w:val="es-MX"/>
        </w:rPr>
        <w:t>Presidente Municipal</w:t>
      </w:r>
      <w:r w:rsidR="00B93AB1" w:rsidRPr="00B93AB1">
        <w:rPr>
          <w:rFonts w:ascii="Garamond" w:eastAsia="Calibri" w:hAnsi="Garamond" w:cs="Times New Roman"/>
          <w:lang w:val="es-MX"/>
        </w:rPr>
        <w:t xml:space="preserve">, </w:t>
      </w:r>
      <w:r w:rsidR="00416F4F">
        <w:rPr>
          <w:rFonts w:ascii="Garamond" w:eastAsia="Calibri" w:hAnsi="Garamond" w:cs="Times New Roman"/>
          <w:lang w:val="es-MX"/>
        </w:rPr>
        <w:t>A</w:t>
      </w:r>
      <w:r w:rsidR="00B93AB1" w:rsidRPr="00B93AB1">
        <w:rPr>
          <w:rFonts w:ascii="Garamond" w:eastAsia="Calibri" w:hAnsi="Garamond" w:cs="Times New Roman"/>
          <w:lang w:val="es-MX"/>
        </w:rPr>
        <w:t xml:space="preserve">rquitecto Luis Ernesto Munguía González, y la </w:t>
      </w:r>
      <w:r w:rsidR="00416F4F" w:rsidRPr="00B93AB1">
        <w:rPr>
          <w:rFonts w:ascii="Garamond" w:eastAsia="Calibri" w:hAnsi="Garamond" w:cs="Times New Roman"/>
          <w:lang w:val="es-MX"/>
        </w:rPr>
        <w:t>Regidora</w:t>
      </w:r>
      <w:r w:rsidR="002D7340">
        <w:rPr>
          <w:rFonts w:ascii="Garamond" w:eastAsia="Calibri" w:hAnsi="Garamond" w:cs="Times New Roman"/>
          <w:lang w:val="es-MX"/>
        </w:rPr>
        <w:t>,</w:t>
      </w:r>
      <w:r w:rsidR="00416F4F" w:rsidRPr="00B93AB1">
        <w:rPr>
          <w:rFonts w:ascii="Garamond" w:eastAsia="Calibri" w:hAnsi="Garamond" w:cs="Times New Roman"/>
          <w:lang w:val="es-MX"/>
        </w:rPr>
        <w:t xml:space="preserve"> Licenciada </w:t>
      </w:r>
      <w:r w:rsidR="00B93AB1" w:rsidRPr="00B93AB1">
        <w:rPr>
          <w:rFonts w:ascii="Garamond" w:eastAsia="Calibri" w:hAnsi="Garamond" w:cs="Times New Roman"/>
          <w:lang w:val="es-MX"/>
        </w:rPr>
        <w:t>Karla Alejandra Rodríguez González, la cual ten</w:t>
      </w:r>
      <w:r w:rsidR="003673B0">
        <w:rPr>
          <w:rFonts w:ascii="Garamond" w:eastAsia="Calibri" w:hAnsi="Garamond" w:cs="Times New Roman"/>
          <w:lang w:val="es-MX"/>
        </w:rPr>
        <w:t>ía por objeto que el Pleno del A</w:t>
      </w:r>
      <w:r w:rsidR="00B93AB1" w:rsidRPr="00B93AB1">
        <w:rPr>
          <w:rFonts w:ascii="Garamond" w:eastAsia="Calibri" w:hAnsi="Garamond" w:cs="Times New Roman"/>
          <w:lang w:val="es-MX"/>
        </w:rPr>
        <w:t>yuntamiento autorice reformar diversos</w:t>
      </w:r>
      <w:r w:rsidR="003673B0">
        <w:rPr>
          <w:rFonts w:ascii="Garamond" w:eastAsia="Calibri" w:hAnsi="Garamond" w:cs="Times New Roman"/>
          <w:lang w:val="es-MX"/>
        </w:rPr>
        <w:t xml:space="preserve"> artículos del R</w:t>
      </w:r>
      <w:r w:rsidR="00B93AB1" w:rsidRPr="00B93AB1">
        <w:rPr>
          <w:rFonts w:ascii="Garamond" w:eastAsia="Calibri" w:hAnsi="Garamond" w:cs="Times New Roman"/>
          <w:lang w:val="es-MX"/>
        </w:rPr>
        <w:t xml:space="preserve">eglamento del </w:t>
      </w:r>
      <w:r w:rsidR="003673B0" w:rsidRPr="00B93AB1">
        <w:rPr>
          <w:rFonts w:ascii="Garamond" w:eastAsia="Calibri" w:hAnsi="Garamond" w:cs="Times New Roman"/>
          <w:lang w:val="es-MX"/>
        </w:rPr>
        <w:t xml:space="preserve">Sistema Municipal </w:t>
      </w:r>
      <w:r w:rsidR="00B93AB1" w:rsidRPr="00B93AB1">
        <w:rPr>
          <w:rFonts w:ascii="Garamond" w:eastAsia="Calibri" w:hAnsi="Garamond" w:cs="Times New Roman"/>
          <w:lang w:val="es-MX"/>
        </w:rPr>
        <w:t xml:space="preserve">de </w:t>
      </w:r>
      <w:r w:rsidR="003673B0" w:rsidRPr="00B93AB1">
        <w:rPr>
          <w:rFonts w:ascii="Garamond" w:eastAsia="Calibri" w:hAnsi="Garamond" w:cs="Times New Roman"/>
          <w:lang w:val="es-MX"/>
        </w:rPr>
        <w:t xml:space="preserve">Protección Integral </w:t>
      </w:r>
      <w:r w:rsidR="00B93AB1" w:rsidRPr="00B93AB1">
        <w:rPr>
          <w:rFonts w:ascii="Garamond" w:eastAsia="Calibri" w:hAnsi="Garamond" w:cs="Times New Roman"/>
          <w:lang w:val="es-MX"/>
        </w:rPr>
        <w:t xml:space="preserve">de los </w:t>
      </w:r>
      <w:r w:rsidR="003673B0" w:rsidRPr="00B93AB1">
        <w:rPr>
          <w:rFonts w:ascii="Garamond" w:eastAsia="Calibri" w:hAnsi="Garamond" w:cs="Times New Roman"/>
          <w:lang w:val="es-MX"/>
        </w:rPr>
        <w:t>D</w:t>
      </w:r>
      <w:r w:rsidR="00B93AB1" w:rsidRPr="00B93AB1">
        <w:rPr>
          <w:rFonts w:ascii="Garamond" w:eastAsia="Calibri" w:hAnsi="Garamond" w:cs="Times New Roman"/>
          <w:lang w:val="es-MX"/>
        </w:rPr>
        <w:t xml:space="preserve">erechos de </w:t>
      </w:r>
      <w:r w:rsidR="003673B0" w:rsidRPr="00B93AB1">
        <w:rPr>
          <w:rFonts w:ascii="Garamond" w:eastAsia="Calibri" w:hAnsi="Garamond" w:cs="Times New Roman"/>
          <w:lang w:val="es-MX"/>
        </w:rPr>
        <w:t xml:space="preserve">Niñas, Niños </w:t>
      </w:r>
      <w:r w:rsidR="003673B0">
        <w:rPr>
          <w:rFonts w:ascii="Garamond" w:eastAsia="Calibri" w:hAnsi="Garamond" w:cs="Times New Roman"/>
          <w:lang w:val="es-MX"/>
        </w:rPr>
        <w:t>y A</w:t>
      </w:r>
      <w:r w:rsidR="00B93AB1" w:rsidRPr="00B93AB1">
        <w:rPr>
          <w:rFonts w:ascii="Garamond" w:eastAsia="Calibri" w:hAnsi="Garamond" w:cs="Times New Roman"/>
          <w:lang w:val="es-MX"/>
        </w:rPr>
        <w:t>dolescentes</w:t>
      </w:r>
      <w:r w:rsidR="003673B0">
        <w:rPr>
          <w:rFonts w:ascii="Garamond" w:eastAsia="Calibri" w:hAnsi="Garamond" w:cs="Times New Roman"/>
          <w:lang w:val="es-MX"/>
        </w:rPr>
        <w:t xml:space="preserve"> del M</w:t>
      </w:r>
      <w:r w:rsidR="00B93AB1" w:rsidRPr="00B93AB1">
        <w:rPr>
          <w:rFonts w:ascii="Garamond" w:eastAsia="Calibri" w:hAnsi="Garamond" w:cs="Times New Roman"/>
          <w:lang w:val="es-MX"/>
        </w:rPr>
        <w:t>unicipio de Puerto Vall</w:t>
      </w:r>
      <w:r w:rsidR="00416F4F">
        <w:rPr>
          <w:rFonts w:ascii="Garamond" w:eastAsia="Calibri" w:hAnsi="Garamond" w:cs="Times New Roman"/>
          <w:lang w:val="es-MX"/>
        </w:rPr>
        <w:t>arta, Jalisco, con el propósito d</w:t>
      </w:r>
      <w:r w:rsidR="00B93AB1" w:rsidRPr="00B93AB1">
        <w:rPr>
          <w:rFonts w:ascii="Garamond" w:eastAsia="Calibri" w:hAnsi="Garamond" w:cs="Times New Roman"/>
          <w:lang w:val="es-MX"/>
        </w:rPr>
        <w:t>e actualizar su contenido, generar armonía normativa y garantizar los principios de inclusión, accesibilidad y respeto a los derechos de la</w:t>
      </w:r>
      <w:r w:rsidR="00416F4F">
        <w:rPr>
          <w:rFonts w:ascii="Garamond" w:eastAsia="Calibri" w:hAnsi="Garamond" w:cs="Times New Roman"/>
          <w:lang w:val="es-MX"/>
        </w:rPr>
        <w:t>s y los niños con discapacidad. P</w:t>
      </w:r>
      <w:r w:rsidR="00B93AB1" w:rsidRPr="00B93AB1">
        <w:rPr>
          <w:rFonts w:ascii="Garamond" w:eastAsia="Calibri" w:hAnsi="Garamond" w:cs="Times New Roman"/>
          <w:lang w:val="es-MX"/>
        </w:rPr>
        <w:t xml:space="preserve">ara lo cual me voy a permitir leer los puntos de acuerdo propuestos </w:t>
      </w:r>
      <w:r w:rsidR="00B93AB1" w:rsidRPr="00B93AB1">
        <w:rPr>
          <w:rFonts w:ascii="Garamond" w:eastAsia="Calibri" w:hAnsi="Garamond" w:cs="Times New Roman"/>
          <w:lang w:val="es-MX"/>
        </w:rPr>
        <w:lastRenderedPageBreak/>
        <w:t>del presente dictamen.</w:t>
      </w:r>
      <w:r w:rsidR="00416F4F">
        <w:rPr>
          <w:rFonts w:ascii="Garamond" w:eastAsia="Calibri" w:hAnsi="Garamond" w:cs="Times New Roman"/>
          <w:lang w:val="es-MX"/>
        </w:rPr>
        <w:t xml:space="preserve"> </w:t>
      </w:r>
      <w:r w:rsidR="003673B0">
        <w:rPr>
          <w:rFonts w:ascii="Garamond" w:eastAsia="Calibri" w:hAnsi="Garamond" w:cs="Times New Roman"/>
          <w:lang w:val="es-MX"/>
        </w:rPr>
        <w:t>Como primer punto:</w:t>
      </w:r>
      <w:r w:rsidR="00B93AB1" w:rsidRPr="00B93AB1">
        <w:rPr>
          <w:rFonts w:ascii="Garamond" w:eastAsia="Calibri" w:hAnsi="Garamond" w:cs="Times New Roman"/>
          <w:lang w:val="es-MX"/>
        </w:rPr>
        <w:t xml:space="preserve"> </w:t>
      </w:r>
      <w:r w:rsidR="003673B0">
        <w:rPr>
          <w:rFonts w:ascii="Garamond" w:eastAsia="Calibri" w:hAnsi="Garamond" w:cs="Times New Roman"/>
          <w:lang w:val="es-MX"/>
        </w:rPr>
        <w:t>El H</w:t>
      </w:r>
      <w:r w:rsidR="00B93AB1" w:rsidRPr="00B93AB1">
        <w:rPr>
          <w:rFonts w:ascii="Garamond" w:eastAsia="Calibri" w:hAnsi="Garamond" w:cs="Times New Roman"/>
          <w:lang w:val="es-MX"/>
        </w:rPr>
        <w:t>onorable Ayuntamie</w:t>
      </w:r>
      <w:r w:rsidR="00416F4F">
        <w:rPr>
          <w:rFonts w:ascii="Garamond" w:eastAsia="Calibri" w:hAnsi="Garamond" w:cs="Times New Roman"/>
          <w:lang w:val="es-MX"/>
        </w:rPr>
        <w:t>nto de Puerto Vallarta, Jalisco, a</w:t>
      </w:r>
      <w:r w:rsidR="00B93AB1" w:rsidRPr="00B93AB1">
        <w:rPr>
          <w:rFonts w:ascii="Garamond" w:eastAsia="Calibri" w:hAnsi="Garamond" w:cs="Times New Roman"/>
          <w:lang w:val="es-MX"/>
        </w:rPr>
        <w:t xml:space="preserve">prueba las reformas a los artículos </w:t>
      </w:r>
      <w:r w:rsidR="00B07414">
        <w:rPr>
          <w:rFonts w:ascii="Garamond" w:eastAsia="Calibri" w:hAnsi="Garamond" w:cs="Times New Roman"/>
          <w:lang w:val="es-MX"/>
        </w:rPr>
        <w:t>once</w:t>
      </w:r>
      <w:r w:rsidR="003673B0">
        <w:rPr>
          <w:rFonts w:ascii="Garamond" w:eastAsia="Calibri" w:hAnsi="Garamond" w:cs="Times New Roman"/>
          <w:lang w:val="es-MX"/>
        </w:rPr>
        <w:t>;</w:t>
      </w:r>
      <w:r w:rsidR="00416F4F">
        <w:rPr>
          <w:rFonts w:ascii="Garamond" w:eastAsia="Calibri" w:hAnsi="Garamond" w:cs="Times New Roman"/>
          <w:lang w:val="es-MX"/>
        </w:rPr>
        <w:t xml:space="preserve"> </w:t>
      </w:r>
      <w:r w:rsidR="00B07414">
        <w:rPr>
          <w:rFonts w:ascii="Garamond" w:eastAsia="Calibri" w:hAnsi="Garamond" w:cs="Times New Roman"/>
          <w:lang w:val="es-MX"/>
        </w:rPr>
        <w:t>quince</w:t>
      </w:r>
      <w:r w:rsidR="00B93AB1" w:rsidRPr="00B93AB1">
        <w:rPr>
          <w:rFonts w:ascii="Garamond" w:eastAsia="Calibri" w:hAnsi="Garamond" w:cs="Times New Roman"/>
          <w:lang w:val="es-MX"/>
        </w:rPr>
        <w:t>, fracción tercera y</w:t>
      </w:r>
      <w:r w:rsidR="003673B0">
        <w:rPr>
          <w:rFonts w:ascii="Garamond" w:eastAsia="Calibri" w:hAnsi="Garamond" w:cs="Times New Roman"/>
          <w:lang w:val="es-MX"/>
        </w:rPr>
        <w:t>;</w:t>
      </w:r>
      <w:r w:rsidR="00B93AB1" w:rsidRPr="00B93AB1">
        <w:rPr>
          <w:rFonts w:ascii="Garamond" w:eastAsia="Calibri" w:hAnsi="Garamond" w:cs="Times New Roman"/>
          <w:lang w:val="es-MX"/>
        </w:rPr>
        <w:t xml:space="preserve"> </w:t>
      </w:r>
      <w:r w:rsidR="00B07414">
        <w:rPr>
          <w:rFonts w:ascii="Garamond" w:eastAsia="Calibri" w:hAnsi="Garamond" w:cs="Times New Roman"/>
          <w:lang w:val="es-MX"/>
        </w:rPr>
        <w:t>treinta y dos</w:t>
      </w:r>
      <w:r w:rsidR="00B93AB1" w:rsidRPr="00B93AB1">
        <w:rPr>
          <w:rFonts w:ascii="Garamond" w:eastAsia="Calibri" w:hAnsi="Garamond" w:cs="Times New Roman"/>
          <w:lang w:val="es-MX"/>
        </w:rPr>
        <w:t>, fracción</w:t>
      </w:r>
      <w:r w:rsidR="003673B0">
        <w:rPr>
          <w:rFonts w:ascii="Garamond" w:eastAsia="Calibri" w:hAnsi="Garamond" w:cs="Times New Roman"/>
          <w:lang w:val="es-MX"/>
        </w:rPr>
        <w:t xml:space="preserve"> ocho; </w:t>
      </w:r>
      <w:r w:rsidR="00B93AB1" w:rsidRPr="00B93AB1">
        <w:rPr>
          <w:rFonts w:ascii="Garamond" w:eastAsia="Calibri" w:hAnsi="Garamond" w:cs="Times New Roman"/>
          <w:lang w:val="es-MX"/>
        </w:rPr>
        <w:t xml:space="preserve">todos del </w:t>
      </w:r>
      <w:r w:rsidR="003673B0" w:rsidRPr="00B93AB1">
        <w:rPr>
          <w:rFonts w:ascii="Garamond" w:eastAsia="Calibri" w:hAnsi="Garamond" w:cs="Times New Roman"/>
          <w:lang w:val="es-MX"/>
        </w:rPr>
        <w:t xml:space="preserve">Reglamento </w:t>
      </w:r>
      <w:r w:rsidR="00B93AB1" w:rsidRPr="00B93AB1">
        <w:rPr>
          <w:rFonts w:ascii="Garamond" w:eastAsia="Calibri" w:hAnsi="Garamond" w:cs="Times New Roman"/>
          <w:lang w:val="es-MX"/>
        </w:rPr>
        <w:t xml:space="preserve">del </w:t>
      </w:r>
      <w:r w:rsidR="003673B0" w:rsidRPr="00B93AB1">
        <w:rPr>
          <w:rFonts w:ascii="Garamond" w:eastAsia="Calibri" w:hAnsi="Garamond" w:cs="Times New Roman"/>
          <w:lang w:val="es-MX"/>
        </w:rPr>
        <w:t xml:space="preserve">Sistema Municipal </w:t>
      </w:r>
      <w:r w:rsidR="00B93AB1" w:rsidRPr="00B93AB1">
        <w:rPr>
          <w:rFonts w:ascii="Garamond" w:eastAsia="Calibri" w:hAnsi="Garamond" w:cs="Times New Roman"/>
          <w:lang w:val="es-MX"/>
        </w:rPr>
        <w:t xml:space="preserve">de </w:t>
      </w:r>
      <w:r w:rsidR="003673B0" w:rsidRPr="00B93AB1">
        <w:rPr>
          <w:rFonts w:ascii="Garamond" w:eastAsia="Calibri" w:hAnsi="Garamond" w:cs="Times New Roman"/>
          <w:lang w:val="es-MX"/>
        </w:rPr>
        <w:t xml:space="preserve">Protección Integral </w:t>
      </w:r>
      <w:r w:rsidR="00B93AB1" w:rsidRPr="00B93AB1">
        <w:rPr>
          <w:rFonts w:ascii="Garamond" w:eastAsia="Calibri" w:hAnsi="Garamond" w:cs="Times New Roman"/>
          <w:lang w:val="es-MX"/>
        </w:rPr>
        <w:t xml:space="preserve">de los </w:t>
      </w:r>
      <w:r w:rsidR="003673B0" w:rsidRPr="00B93AB1">
        <w:rPr>
          <w:rFonts w:ascii="Garamond" w:eastAsia="Calibri" w:hAnsi="Garamond" w:cs="Times New Roman"/>
          <w:lang w:val="es-MX"/>
        </w:rPr>
        <w:t xml:space="preserve">Derechos </w:t>
      </w:r>
      <w:r w:rsidR="00B93AB1" w:rsidRPr="00B93AB1">
        <w:rPr>
          <w:rFonts w:ascii="Garamond" w:eastAsia="Calibri" w:hAnsi="Garamond" w:cs="Times New Roman"/>
          <w:lang w:val="es-MX"/>
        </w:rPr>
        <w:t xml:space="preserve">de </w:t>
      </w:r>
      <w:r w:rsidR="003673B0" w:rsidRPr="00B93AB1">
        <w:rPr>
          <w:rFonts w:ascii="Garamond" w:eastAsia="Calibri" w:hAnsi="Garamond" w:cs="Times New Roman"/>
          <w:lang w:val="es-MX"/>
        </w:rPr>
        <w:t xml:space="preserve">Niñas, Niños </w:t>
      </w:r>
      <w:r w:rsidR="00B93AB1" w:rsidRPr="00B93AB1">
        <w:rPr>
          <w:rFonts w:ascii="Garamond" w:eastAsia="Calibri" w:hAnsi="Garamond" w:cs="Times New Roman"/>
          <w:lang w:val="es-MX"/>
        </w:rPr>
        <w:t xml:space="preserve">y </w:t>
      </w:r>
      <w:r w:rsidR="003673B0" w:rsidRPr="00B93AB1">
        <w:rPr>
          <w:rFonts w:ascii="Garamond" w:eastAsia="Calibri" w:hAnsi="Garamond" w:cs="Times New Roman"/>
          <w:lang w:val="es-MX"/>
        </w:rPr>
        <w:t xml:space="preserve">Adolescentes </w:t>
      </w:r>
      <w:r w:rsidR="003673B0">
        <w:rPr>
          <w:rFonts w:ascii="Garamond" w:eastAsia="Calibri" w:hAnsi="Garamond" w:cs="Times New Roman"/>
          <w:lang w:val="es-MX"/>
        </w:rPr>
        <w:t>del M</w:t>
      </w:r>
      <w:r w:rsidR="00B93AB1" w:rsidRPr="00B93AB1">
        <w:rPr>
          <w:rFonts w:ascii="Garamond" w:eastAsia="Calibri" w:hAnsi="Garamond" w:cs="Times New Roman"/>
          <w:lang w:val="es-MX"/>
        </w:rPr>
        <w:t>unicipio de Puerto Vallarta, Jalisc</w:t>
      </w:r>
      <w:r w:rsidR="003673B0">
        <w:rPr>
          <w:rFonts w:ascii="Garamond" w:eastAsia="Calibri" w:hAnsi="Garamond" w:cs="Times New Roman"/>
          <w:lang w:val="es-MX"/>
        </w:rPr>
        <w:t>o, en los siguientes términos: R</w:t>
      </w:r>
      <w:r w:rsidR="00B93AB1" w:rsidRPr="00B93AB1">
        <w:rPr>
          <w:rFonts w:ascii="Garamond" w:eastAsia="Calibri" w:hAnsi="Garamond" w:cs="Times New Roman"/>
          <w:lang w:val="es-MX"/>
        </w:rPr>
        <w:t xml:space="preserve">eglamento del </w:t>
      </w:r>
      <w:r w:rsidR="003673B0" w:rsidRPr="00B93AB1">
        <w:rPr>
          <w:rFonts w:ascii="Garamond" w:eastAsia="Calibri" w:hAnsi="Garamond" w:cs="Times New Roman"/>
          <w:lang w:val="es-MX"/>
        </w:rPr>
        <w:t xml:space="preserve">Sistema Municipal </w:t>
      </w:r>
      <w:r w:rsidR="00B93AB1" w:rsidRPr="00B93AB1">
        <w:rPr>
          <w:rFonts w:ascii="Garamond" w:eastAsia="Calibri" w:hAnsi="Garamond" w:cs="Times New Roman"/>
          <w:lang w:val="es-MX"/>
        </w:rPr>
        <w:t xml:space="preserve">de </w:t>
      </w:r>
      <w:r w:rsidR="003673B0" w:rsidRPr="00B93AB1">
        <w:rPr>
          <w:rFonts w:ascii="Garamond" w:eastAsia="Calibri" w:hAnsi="Garamond" w:cs="Times New Roman"/>
          <w:lang w:val="es-MX"/>
        </w:rPr>
        <w:t>Protección Integral</w:t>
      </w:r>
      <w:r w:rsidR="003673B0">
        <w:rPr>
          <w:rFonts w:ascii="Garamond" w:eastAsia="Calibri" w:hAnsi="Garamond" w:cs="Times New Roman"/>
          <w:lang w:val="es-MX"/>
        </w:rPr>
        <w:t xml:space="preserve"> d</w:t>
      </w:r>
      <w:r w:rsidR="00B93AB1" w:rsidRPr="00B93AB1">
        <w:rPr>
          <w:rFonts w:ascii="Garamond" w:eastAsia="Calibri" w:hAnsi="Garamond" w:cs="Times New Roman"/>
          <w:lang w:val="es-MX"/>
        </w:rPr>
        <w:t xml:space="preserve">e los </w:t>
      </w:r>
      <w:r w:rsidR="003673B0" w:rsidRPr="00B93AB1">
        <w:rPr>
          <w:rFonts w:ascii="Garamond" w:eastAsia="Calibri" w:hAnsi="Garamond" w:cs="Times New Roman"/>
          <w:lang w:val="es-MX"/>
        </w:rPr>
        <w:t xml:space="preserve">Derechos </w:t>
      </w:r>
      <w:r w:rsidR="00B93AB1" w:rsidRPr="00B93AB1">
        <w:rPr>
          <w:rFonts w:ascii="Garamond" w:eastAsia="Calibri" w:hAnsi="Garamond" w:cs="Times New Roman"/>
          <w:lang w:val="es-MX"/>
        </w:rPr>
        <w:t xml:space="preserve">de </w:t>
      </w:r>
      <w:r w:rsidR="003673B0" w:rsidRPr="00B93AB1">
        <w:rPr>
          <w:rFonts w:ascii="Garamond" w:eastAsia="Calibri" w:hAnsi="Garamond" w:cs="Times New Roman"/>
          <w:lang w:val="es-MX"/>
        </w:rPr>
        <w:t xml:space="preserve">Niñas, Niños </w:t>
      </w:r>
      <w:r w:rsidR="00B93AB1" w:rsidRPr="00B93AB1">
        <w:rPr>
          <w:rFonts w:ascii="Garamond" w:eastAsia="Calibri" w:hAnsi="Garamond" w:cs="Times New Roman"/>
          <w:lang w:val="es-MX"/>
        </w:rPr>
        <w:t xml:space="preserve">y </w:t>
      </w:r>
      <w:r w:rsidR="003673B0" w:rsidRPr="00B93AB1">
        <w:rPr>
          <w:rFonts w:ascii="Garamond" w:eastAsia="Calibri" w:hAnsi="Garamond" w:cs="Times New Roman"/>
          <w:lang w:val="es-MX"/>
        </w:rPr>
        <w:t xml:space="preserve">Adolescentes </w:t>
      </w:r>
      <w:r w:rsidR="003673B0">
        <w:rPr>
          <w:rFonts w:ascii="Garamond" w:eastAsia="Calibri" w:hAnsi="Garamond" w:cs="Times New Roman"/>
          <w:lang w:val="es-MX"/>
        </w:rPr>
        <w:t>del M</w:t>
      </w:r>
      <w:r w:rsidR="00B93AB1" w:rsidRPr="00B93AB1">
        <w:rPr>
          <w:rFonts w:ascii="Garamond" w:eastAsia="Calibri" w:hAnsi="Garamond" w:cs="Times New Roman"/>
          <w:lang w:val="es-MX"/>
        </w:rPr>
        <w:t>unicipio de Puerto Vallarta, Jalisco.</w:t>
      </w:r>
      <w:r w:rsidR="003673B0">
        <w:rPr>
          <w:rFonts w:ascii="Garamond" w:eastAsia="Calibri" w:hAnsi="Garamond" w:cs="Times New Roman"/>
          <w:lang w:val="es-MX"/>
        </w:rPr>
        <w:t xml:space="preserve"> </w:t>
      </w:r>
      <w:r w:rsidR="00B93AB1" w:rsidRPr="00B93AB1">
        <w:rPr>
          <w:rFonts w:ascii="Garamond" w:eastAsia="Calibri" w:hAnsi="Garamond" w:cs="Times New Roman"/>
          <w:lang w:val="es-MX"/>
        </w:rPr>
        <w:t xml:space="preserve">Y bueno, ya viene el artículo </w:t>
      </w:r>
      <w:r w:rsidR="003673B0">
        <w:rPr>
          <w:rFonts w:ascii="Garamond" w:eastAsia="Calibri" w:hAnsi="Garamond" w:cs="Times New Roman"/>
          <w:lang w:val="es-MX"/>
        </w:rPr>
        <w:t>once</w:t>
      </w:r>
      <w:r w:rsidR="00B93AB1" w:rsidRPr="00B93AB1">
        <w:rPr>
          <w:rFonts w:ascii="Garamond" w:eastAsia="Calibri" w:hAnsi="Garamond" w:cs="Times New Roman"/>
          <w:lang w:val="es-MX"/>
        </w:rPr>
        <w:t xml:space="preserve"> con las reformas que hace mención el presente dictamen y las siguientes fracciones, también del artículo </w:t>
      </w:r>
      <w:r w:rsidR="003673B0">
        <w:rPr>
          <w:rFonts w:ascii="Garamond" w:eastAsia="Calibri" w:hAnsi="Garamond" w:cs="Times New Roman"/>
          <w:lang w:val="es-MX"/>
        </w:rPr>
        <w:t>quince y del artículo treinta y dos. Y doy lectura a los transitorios.</w:t>
      </w:r>
      <w:r w:rsidR="00B93AB1" w:rsidRPr="00B93AB1">
        <w:rPr>
          <w:rFonts w:ascii="Garamond" w:eastAsia="Calibri" w:hAnsi="Garamond" w:cs="Times New Roman"/>
          <w:lang w:val="es-MX"/>
        </w:rPr>
        <w:t xml:space="preserve"> </w:t>
      </w:r>
      <w:r w:rsidR="003673B0">
        <w:rPr>
          <w:rFonts w:ascii="Garamond" w:eastAsia="Calibri" w:hAnsi="Garamond" w:cs="Times New Roman"/>
          <w:lang w:val="es-MX"/>
        </w:rPr>
        <w:t>E</w:t>
      </w:r>
      <w:r w:rsidR="00B93AB1" w:rsidRPr="00B93AB1">
        <w:rPr>
          <w:rFonts w:ascii="Garamond" w:eastAsia="Calibri" w:hAnsi="Garamond" w:cs="Times New Roman"/>
          <w:lang w:val="es-MX"/>
        </w:rPr>
        <w:t>l primero.</w:t>
      </w:r>
      <w:r w:rsidR="003673B0">
        <w:rPr>
          <w:rFonts w:ascii="Garamond" w:eastAsia="Calibri" w:hAnsi="Garamond" w:cs="Times New Roman"/>
          <w:lang w:val="es-MX"/>
        </w:rPr>
        <w:t xml:space="preserve">- </w:t>
      </w:r>
      <w:r w:rsidR="00B93AB1" w:rsidRPr="00B93AB1">
        <w:rPr>
          <w:rFonts w:ascii="Garamond" w:eastAsia="Calibri" w:hAnsi="Garamond" w:cs="Times New Roman"/>
          <w:lang w:val="es-MX"/>
        </w:rPr>
        <w:t xml:space="preserve">Las presentes reformas entrarán en vigor al día siguiente de su publicación en la </w:t>
      </w:r>
      <w:r w:rsidR="00B07414" w:rsidRPr="00B93AB1">
        <w:rPr>
          <w:rFonts w:ascii="Garamond" w:eastAsia="Calibri" w:hAnsi="Garamond" w:cs="Times New Roman"/>
          <w:lang w:val="es-MX"/>
        </w:rPr>
        <w:t>Gaceta Municip</w:t>
      </w:r>
      <w:r w:rsidR="00B93AB1" w:rsidRPr="00B93AB1">
        <w:rPr>
          <w:rFonts w:ascii="Garamond" w:eastAsia="Calibri" w:hAnsi="Garamond" w:cs="Times New Roman"/>
          <w:lang w:val="es-MX"/>
        </w:rPr>
        <w:t>al de Puerto Vallarta</w:t>
      </w:r>
      <w:r w:rsidR="003673B0">
        <w:rPr>
          <w:rFonts w:ascii="Garamond" w:eastAsia="Calibri" w:hAnsi="Garamond" w:cs="Times New Roman"/>
          <w:lang w:val="es-MX"/>
        </w:rPr>
        <w:t>.</w:t>
      </w:r>
      <w:r w:rsidR="00B93AB1" w:rsidRPr="00B93AB1">
        <w:rPr>
          <w:rFonts w:ascii="Garamond" w:eastAsia="Calibri" w:hAnsi="Garamond" w:cs="Times New Roman"/>
          <w:lang w:val="es-MX"/>
        </w:rPr>
        <w:t xml:space="preserve"> </w:t>
      </w:r>
      <w:r w:rsidR="003673B0">
        <w:rPr>
          <w:rFonts w:ascii="Garamond" w:eastAsia="Calibri" w:hAnsi="Garamond" w:cs="Times New Roman"/>
          <w:lang w:val="es-MX"/>
        </w:rPr>
        <w:t>Y</w:t>
      </w:r>
      <w:r w:rsidR="00B93AB1" w:rsidRPr="00B93AB1">
        <w:rPr>
          <w:rFonts w:ascii="Garamond" w:eastAsia="Calibri" w:hAnsi="Garamond" w:cs="Times New Roman"/>
          <w:lang w:val="es-MX"/>
        </w:rPr>
        <w:t xml:space="preserve"> el segundo transitorio.</w:t>
      </w:r>
      <w:r w:rsidR="003673B0">
        <w:rPr>
          <w:rFonts w:ascii="Garamond" w:eastAsia="Calibri" w:hAnsi="Garamond" w:cs="Times New Roman"/>
          <w:lang w:val="es-MX"/>
        </w:rPr>
        <w:t>- L</w:t>
      </w:r>
      <w:r w:rsidR="00B93AB1" w:rsidRPr="00B93AB1">
        <w:rPr>
          <w:rFonts w:ascii="Garamond" w:eastAsia="Calibri" w:hAnsi="Garamond" w:cs="Times New Roman"/>
          <w:lang w:val="es-MX"/>
        </w:rPr>
        <w:t>as demás disposiciones jurídicas que no fueron citadas textualmente en la presente reforma quedan intactas y vigentes</w:t>
      </w:r>
      <w:r w:rsidR="003673B0">
        <w:rPr>
          <w:rFonts w:ascii="Garamond" w:eastAsia="Calibri" w:hAnsi="Garamond" w:cs="Times New Roman"/>
          <w:lang w:val="es-MX"/>
        </w:rPr>
        <w:t>.</w:t>
      </w:r>
      <w:r w:rsidR="00B93AB1" w:rsidRPr="00B93AB1">
        <w:rPr>
          <w:rFonts w:ascii="Garamond" w:eastAsia="Calibri" w:hAnsi="Garamond" w:cs="Times New Roman"/>
          <w:lang w:val="es-MX"/>
        </w:rPr>
        <w:t xml:space="preserve"> </w:t>
      </w:r>
      <w:r w:rsidR="003673B0">
        <w:rPr>
          <w:rFonts w:ascii="Garamond" w:eastAsia="Calibri" w:hAnsi="Garamond" w:cs="Times New Roman"/>
          <w:lang w:val="es-MX"/>
        </w:rPr>
        <w:t xml:space="preserve">Y un </w:t>
      </w:r>
      <w:r w:rsidR="00B93AB1" w:rsidRPr="00B93AB1">
        <w:rPr>
          <w:rFonts w:ascii="Garamond" w:eastAsia="Calibri" w:hAnsi="Garamond" w:cs="Times New Roman"/>
          <w:lang w:val="es-MX"/>
        </w:rPr>
        <w:t>segundo r</w:t>
      </w:r>
      <w:r w:rsidR="003673B0">
        <w:rPr>
          <w:rFonts w:ascii="Garamond" w:eastAsia="Calibri" w:hAnsi="Garamond" w:cs="Times New Roman"/>
          <w:lang w:val="es-MX"/>
        </w:rPr>
        <w:t>esolutivo del presente dictamen.-</w:t>
      </w:r>
      <w:r w:rsidR="00B93AB1" w:rsidRPr="00B93AB1">
        <w:rPr>
          <w:rFonts w:ascii="Garamond" w:eastAsia="Calibri" w:hAnsi="Garamond" w:cs="Times New Roman"/>
          <w:lang w:val="es-MX"/>
        </w:rPr>
        <w:t xml:space="preserve"> </w:t>
      </w:r>
      <w:r w:rsidR="003673B0">
        <w:rPr>
          <w:rFonts w:ascii="Garamond" w:eastAsia="Calibri" w:hAnsi="Garamond" w:cs="Times New Roman"/>
          <w:lang w:val="es-MX"/>
        </w:rPr>
        <w:t>E</w:t>
      </w:r>
      <w:r w:rsidR="00B93AB1" w:rsidRPr="00B93AB1">
        <w:rPr>
          <w:rFonts w:ascii="Garamond" w:eastAsia="Calibri" w:hAnsi="Garamond" w:cs="Times New Roman"/>
          <w:lang w:val="es-MX"/>
        </w:rPr>
        <w:t>l Ayuntamiento de Puerto Vallarta, Jalisco, ordena la publicación de las reformas citadas en e</w:t>
      </w:r>
      <w:r w:rsidR="003673B0">
        <w:rPr>
          <w:rFonts w:ascii="Garamond" w:eastAsia="Calibri" w:hAnsi="Garamond" w:cs="Times New Roman"/>
          <w:lang w:val="es-MX"/>
        </w:rPr>
        <w:t>l punto de acuerdo que antecede e</w:t>
      </w:r>
      <w:r w:rsidR="00B93AB1" w:rsidRPr="00B93AB1">
        <w:rPr>
          <w:rFonts w:ascii="Garamond" w:eastAsia="Calibri" w:hAnsi="Garamond" w:cs="Times New Roman"/>
          <w:lang w:val="es-MX"/>
        </w:rPr>
        <w:t xml:space="preserve">n la </w:t>
      </w:r>
      <w:r w:rsidR="003673B0" w:rsidRPr="00B93AB1">
        <w:rPr>
          <w:rFonts w:ascii="Garamond" w:eastAsia="Calibri" w:hAnsi="Garamond" w:cs="Times New Roman"/>
          <w:lang w:val="es-MX"/>
        </w:rPr>
        <w:t>Gaceta Municipal</w:t>
      </w:r>
      <w:r w:rsidR="00B93AB1" w:rsidRPr="00B93AB1">
        <w:rPr>
          <w:rFonts w:ascii="Garamond" w:eastAsia="Calibri" w:hAnsi="Garamond" w:cs="Times New Roman"/>
          <w:lang w:val="es-MX"/>
        </w:rPr>
        <w:t xml:space="preserve">, medio de divulgación oficial </w:t>
      </w:r>
      <w:r w:rsidR="003673B0">
        <w:rPr>
          <w:rFonts w:ascii="Garamond" w:eastAsia="Calibri" w:hAnsi="Garamond" w:cs="Times New Roman"/>
          <w:lang w:val="es-MX"/>
        </w:rPr>
        <w:t>de este A</w:t>
      </w:r>
      <w:r w:rsidR="00B93AB1" w:rsidRPr="00B93AB1">
        <w:rPr>
          <w:rFonts w:ascii="Garamond" w:eastAsia="Calibri" w:hAnsi="Garamond" w:cs="Times New Roman"/>
          <w:lang w:val="es-MX"/>
        </w:rPr>
        <w:t>yuntamiento</w:t>
      </w:r>
      <w:r w:rsidR="003673B0">
        <w:rPr>
          <w:rFonts w:ascii="Garamond" w:eastAsia="Calibri" w:hAnsi="Garamond" w:cs="Times New Roman"/>
          <w:lang w:val="es-MX"/>
        </w:rPr>
        <w:t>.</w:t>
      </w:r>
      <w:r w:rsidR="00B93AB1" w:rsidRPr="00B93AB1">
        <w:rPr>
          <w:rFonts w:ascii="Garamond" w:eastAsia="Calibri" w:hAnsi="Garamond" w:cs="Times New Roman"/>
          <w:lang w:val="es-MX"/>
        </w:rPr>
        <w:t xml:space="preserve"> </w:t>
      </w:r>
      <w:r w:rsidR="003673B0">
        <w:rPr>
          <w:rFonts w:ascii="Garamond" w:eastAsia="Calibri" w:hAnsi="Garamond" w:cs="Times New Roman"/>
          <w:lang w:val="es-MX"/>
        </w:rPr>
        <w:t>E</w:t>
      </w:r>
      <w:r w:rsidR="00B93AB1" w:rsidRPr="00B93AB1">
        <w:rPr>
          <w:rFonts w:ascii="Garamond" w:eastAsia="Calibri" w:hAnsi="Garamond" w:cs="Times New Roman"/>
          <w:lang w:val="es-MX"/>
        </w:rPr>
        <w:t>s cuanto</w:t>
      </w:r>
      <w:r w:rsidR="003673B0">
        <w:rPr>
          <w:rFonts w:ascii="Garamond" w:eastAsia="Calibri" w:hAnsi="Garamond" w:cs="Times New Roman"/>
          <w:lang w:val="es-MX"/>
        </w:rPr>
        <w:t>”</w:t>
      </w:r>
      <w:r w:rsidR="00B93AB1" w:rsidRPr="00B93AB1">
        <w:rPr>
          <w:rFonts w:ascii="Garamond" w:eastAsia="Calibri" w:hAnsi="Garamond" w:cs="Times New Roman"/>
          <w:lang w:val="es-MX"/>
        </w:rPr>
        <w:t>.</w:t>
      </w:r>
      <w:r w:rsidR="003673B0">
        <w:rPr>
          <w:rFonts w:ascii="Garamond" w:eastAsia="Calibri" w:hAnsi="Garamond" w:cs="Times New Roman"/>
          <w:lang w:val="es-MX"/>
        </w:rPr>
        <w:t xml:space="preserve"> </w:t>
      </w:r>
      <w:r w:rsidR="000B240C" w:rsidRPr="00A35D44">
        <w:rPr>
          <w:rFonts w:ascii="Garamond" w:hAnsi="Garamond" w:cs="Calibri"/>
          <w:color w:val="000000"/>
          <w:lang w:val="es-ES_tradnl"/>
        </w:rPr>
        <w:t xml:space="preserve">El C. </w:t>
      </w:r>
      <w:r w:rsidR="000B240C" w:rsidRPr="00362EC6">
        <w:rPr>
          <w:rFonts w:ascii="Garamond" w:hAnsi="Garamond" w:cs="Calibri"/>
          <w:color w:val="000000"/>
        </w:rPr>
        <w:t>Presidente Municipal</w:t>
      </w:r>
      <w:r w:rsidR="000B240C">
        <w:rPr>
          <w:rFonts w:ascii="Garamond" w:hAnsi="Garamond" w:cs="Calibri"/>
          <w:color w:val="000000"/>
        </w:rPr>
        <w:t>,</w:t>
      </w:r>
      <w:r w:rsidR="000B240C" w:rsidRPr="00362EC6">
        <w:rPr>
          <w:rFonts w:ascii="Garamond" w:hAnsi="Garamond" w:cs="Calibri"/>
          <w:color w:val="000000"/>
        </w:rPr>
        <w:t xml:space="preserve"> </w:t>
      </w:r>
      <w:r w:rsidR="000B240C" w:rsidRPr="00546ED2">
        <w:rPr>
          <w:rFonts w:ascii="Garamond" w:hAnsi="Garamond" w:cs="Calibri"/>
          <w:color w:val="000000"/>
        </w:rPr>
        <w:t>Arq. Luis Ernesto Munguía González</w:t>
      </w:r>
      <w:r w:rsidR="000B240C">
        <w:rPr>
          <w:rFonts w:ascii="Garamond" w:hAnsi="Garamond" w:cs="Calibri"/>
          <w:color w:val="000000"/>
        </w:rPr>
        <w:t>: “</w:t>
      </w:r>
      <w:r w:rsidR="00B93AB1" w:rsidRPr="00B93AB1">
        <w:rPr>
          <w:rFonts w:ascii="Garamond" w:eastAsia="Calibri" w:hAnsi="Garamond" w:cs="Times New Roman"/>
          <w:lang w:val="es-MX"/>
        </w:rPr>
        <w:t>Pongo a co</w:t>
      </w:r>
      <w:r w:rsidR="003673B0">
        <w:rPr>
          <w:rFonts w:ascii="Garamond" w:eastAsia="Calibri" w:hAnsi="Garamond" w:cs="Times New Roman"/>
          <w:lang w:val="es-MX"/>
        </w:rPr>
        <w:t>nsideración de las y los E</w:t>
      </w:r>
      <w:r w:rsidR="000B240C">
        <w:rPr>
          <w:rFonts w:ascii="Garamond" w:eastAsia="Calibri" w:hAnsi="Garamond" w:cs="Times New Roman"/>
          <w:lang w:val="es-MX"/>
        </w:rPr>
        <w:t>diles</w:t>
      </w:r>
      <w:r w:rsidR="003673B0">
        <w:rPr>
          <w:rFonts w:ascii="Garamond" w:eastAsia="Calibri" w:hAnsi="Garamond" w:cs="Times New Roman"/>
          <w:lang w:val="es-MX"/>
        </w:rPr>
        <w:t>,</w:t>
      </w:r>
      <w:r w:rsidR="000B240C">
        <w:rPr>
          <w:rFonts w:ascii="Garamond" w:eastAsia="Calibri" w:hAnsi="Garamond" w:cs="Times New Roman"/>
          <w:lang w:val="es-MX"/>
        </w:rPr>
        <w:t xml:space="preserve"> </w:t>
      </w:r>
      <w:r w:rsidR="00B00095">
        <w:rPr>
          <w:rFonts w:ascii="Garamond" w:eastAsia="Calibri" w:hAnsi="Garamond" w:cs="Times New Roman"/>
          <w:lang w:val="es-MX"/>
        </w:rPr>
        <w:t>sí</w:t>
      </w:r>
      <w:r w:rsidR="00B93AB1" w:rsidRPr="00B93AB1">
        <w:rPr>
          <w:rFonts w:ascii="Garamond" w:eastAsia="Calibri" w:hAnsi="Garamond" w:cs="Times New Roman"/>
          <w:lang w:val="es-MX"/>
        </w:rPr>
        <w:t xml:space="preserve"> es</w:t>
      </w:r>
      <w:r w:rsidR="003673B0">
        <w:rPr>
          <w:rFonts w:ascii="Garamond" w:eastAsia="Calibri" w:hAnsi="Garamond" w:cs="Times New Roman"/>
          <w:lang w:val="es-MX"/>
        </w:rPr>
        <w:t xml:space="preserve"> de aprobarse en primer momento</w:t>
      </w:r>
      <w:r w:rsidR="00B93AB1" w:rsidRPr="00B93AB1">
        <w:rPr>
          <w:rFonts w:ascii="Garamond" w:eastAsia="Calibri" w:hAnsi="Garamond" w:cs="Times New Roman"/>
          <w:lang w:val="es-MX"/>
        </w:rPr>
        <w:t xml:space="preserve"> en lo general, manifestarlo levantando su mano</w:t>
      </w:r>
      <w:r w:rsidR="000B240C">
        <w:rPr>
          <w:rFonts w:ascii="Garamond" w:eastAsia="Calibri" w:hAnsi="Garamond" w:cs="Times New Roman"/>
          <w:lang w:val="es-MX"/>
        </w:rPr>
        <w:t>.</w:t>
      </w:r>
      <w:r w:rsidR="00B93AB1" w:rsidRPr="00B93AB1">
        <w:rPr>
          <w:rFonts w:ascii="Garamond" w:eastAsia="Calibri" w:hAnsi="Garamond" w:cs="Times New Roman"/>
          <w:lang w:val="es-MX"/>
        </w:rPr>
        <w:t xml:space="preserve"> </w:t>
      </w:r>
      <w:r w:rsidR="000B240C">
        <w:rPr>
          <w:rFonts w:ascii="Garamond" w:eastAsia="Calibri" w:hAnsi="Garamond" w:cs="Times New Roman"/>
          <w:lang w:val="es-MX"/>
        </w:rPr>
        <w:t>¿E</w:t>
      </w:r>
      <w:r w:rsidR="00B93AB1" w:rsidRPr="00B93AB1">
        <w:rPr>
          <w:rFonts w:ascii="Garamond" w:eastAsia="Calibri" w:hAnsi="Garamond" w:cs="Times New Roman"/>
          <w:lang w:val="es-MX"/>
        </w:rPr>
        <w:t>n contra</w:t>
      </w:r>
      <w:r w:rsidR="000B240C">
        <w:rPr>
          <w:rFonts w:ascii="Garamond" w:eastAsia="Calibri" w:hAnsi="Garamond" w:cs="Times New Roman"/>
          <w:lang w:val="es-MX"/>
        </w:rPr>
        <w:t>? ¿A</w:t>
      </w:r>
      <w:r w:rsidR="00B93AB1" w:rsidRPr="00B93AB1">
        <w:rPr>
          <w:rFonts w:ascii="Garamond" w:eastAsia="Calibri" w:hAnsi="Garamond" w:cs="Times New Roman"/>
          <w:lang w:val="es-MX"/>
        </w:rPr>
        <w:t>bstenciones</w:t>
      </w:r>
      <w:r w:rsidR="000B240C">
        <w:rPr>
          <w:rFonts w:ascii="Garamond" w:eastAsia="Calibri" w:hAnsi="Garamond" w:cs="Times New Roman"/>
          <w:lang w:val="es-MX"/>
        </w:rPr>
        <w:t xml:space="preserve">? Señor Secretario </w:t>
      </w:r>
      <w:r w:rsidR="00B93AB1" w:rsidRPr="00B93AB1">
        <w:rPr>
          <w:rFonts w:ascii="Garamond" w:eastAsia="Calibri" w:hAnsi="Garamond" w:cs="Times New Roman"/>
          <w:lang w:val="es-MX"/>
        </w:rPr>
        <w:t>apóyeno</w:t>
      </w:r>
      <w:r w:rsidR="003673B0">
        <w:rPr>
          <w:rFonts w:ascii="Garamond" w:eastAsia="Calibri" w:hAnsi="Garamond" w:cs="Times New Roman"/>
          <w:lang w:val="es-MX"/>
        </w:rPr>
        <w:t xml:space="preserve">s con el resultado”.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0B240C">
        <w:rPr>
          <w:rFonts w:ascii="Garamond" w:eastAsia="Calibri" w:hAnsi="Garamond" w:cs="Times New Roman"/>
          <w:lang w:val="es-MX"/>
        </w:rPr>
        <w:t>Claro que sí</w:t>
      </w:r>
      <w:r w:rsidR="00B93AB1" w:rsidRPr="00B93AB1">
        <w:rPr>
          <w:rFonts w:ascii="Garamond" w:eastAsia="Calibri" w:hAnsi="Garamond" w:cs="Times New Roman"/>
          <w:lang w:val="es-MX"/>
        </w:rPr>
        <w:t xml:space="preserve"> señor Presidente, doy cuenta </w:t>
      </w:r>
      <w:r w:rsidR="000B240C">
        <w:rPr>
          <w:rFonts w:ascii="Garamond" w:eastAsia="Calibri" w:hAnsi="Garamond" w:cs="Times New Roman"/>
          <w:lang w:val="es-MX"/>
        </w:rPr>
        <w:t>d</w:t>
      </w:r>
      <w:r w:rsidR="00B93AB1" w:rsidRPr="00B93AB1">
        <w:rPr>
          <w:rFonts w:ascii="Garamond" w:eastAsia="Calibri" w:hAnsi="Garamond" w:cs="Times New Roman"/>
          <w:lang w:val="es-MX"/>
        </w:rPr>
        <w:t>el resultado de la votación</w:t>
      </w:r>
      <w:r w:rsidR="000B240C">
        <w:rPr>
          <w:rFonts w:ascii="Garamond" w:eastAsia="Calibri" w:hAnsi="Garamond" w:cs="Times New Roman"/>
          <w:lang w:val="es-MX"/>
        </w:rPr>
        <w:t>, t</w:t>
      </w:r>
      <w:r w:rsidR="00B93AB1" w:rsidRPr="00B93AB1">
        <w:rPr>
          <w:rFonts w:ascii="Garamond" w:eastAsia="Calibri" w:hAnsi="Garamond" w:cs="Times New Roman"/>
          <w:lang w:val="es-MX"/>
        </w:rPr>
        <w:t xml:space="preserve">enemos </w:t>
      </w:r>
      <w:r w:rsidR="00823F24">
        <w:rPr>
          <w:rFonts w:ascii="Garamond" w:eastAsia="Calibri" w:hAnsi="Garamond" w:cs="Times New Roman"/>
          <w:lang w:val="es-MX"/>
        </w:rPr>
        <w:t>quince</w:t>
      </w:r>
      <w:r w:rsidR="00B93AB1" w:rsidRPr="00B93AB1">
        <w:rPr>
          <w:rFonts w:ascii="Garamond" w:eastAsia="Calibri" w:hAnsi="Garamond" w:cs="Times New Roman"/>
          <w:lang w:val="es-MX"/>
        </w:rPr>
        <w:t xml:space="preserve"> votos a favor, cero votos en contra y cero abstenciones.</w:t>
      </w:r>
      <w:r w:rsidR="00823F24">
        <w:rPr>
          <w:rFonts w:ascii="Garamond" w:eastAsia="Calibri" w:hAnsi="Garamond" w:cs="Times New Roman"/>
          <w:lang w:val="es-MX"/>
        </w:rPr>
        <w:t xml:space="preserve"> </w:t>
      </w:r>
      <w:r w:rsidR="00B93AB1" w:rsidRPr="00B93AB1">
        <w:rPr>
          <w:rFonts w:ascii="Garamond" w:eastAsia="Calibri" w:hAnsi="Garamond" w:cs="Times New Roman"/>
          <w:lang w:val="es-MX"/>
        </w:rPr>
        <w:t>Es cuanto señor Presidente</w:t>
      </w:r>
      <w:r w:rsidR="000B240C">
        <w:rPr>
          <w:rFonts w:ascii="Garamond" w:eastAsia="Calibri" w:hAnsi="Garamond" w:cs="Times New Roman"/>
          <w:lang w:val="es-MX"/>
        </w:rPr>
        <w:t>”</w:t>
      </w:r>
      <w:r w:rsidR="00B93AB1" w:rsidRPr="00B93AB1">
        <w:rPr>
          <w:rFonts w:ascii="Garamond" w:eastAsia="Calibri" w:hAnsi="Garamond" w:cs="Times New Roman"/>
          <w:lang w:val="es-MX"/>
        </w:rPr>
        <w:t>.</w:t>
      </w:r>
      <w:r w:rsidR="003673B0">
        <w:rPr>
          <w:rFonts w:ascii="Garamond" w:eastAsia="Calibri" w:hAnsi="Garamond" w:cs="Times New Roman"/>
          <w:lang w:val="es-MX"/>
        </w:rPr>
        <w:t xml:space="preserve"> </w:t>
      </w:r>
      <w:r w:rsidR="000B240C" w:rsidRPr="00A35D44">
        <w:rPr>
          <w:rFonts w:ascii="Garamond" w:hAnsi="Garamond" w:cs="Calibri"/>
          <w:color w:val="000000"/>
          <w:lang w:val="es-ES_tradnl"/>
        </w:rPr>
        <w:t xml:space="preserve">El C. </w:t>
      </w:r>
      <w:r w:rsidR="000B240C" w:rsidRPr="00362EC6">
        <w:rPr>
          <w:rFonts w:ascii="Garamond" w:hAnsi="Garamond" w:cs="Calibri"/>
          <w:color w:val="000000"/>
        </w:rPr>
        <w:t>Presidente Municipal</w:t>
      </w:r>
      <w:r w:rsidR="000B240C">
        <w:rPr>
          <w:rFonts w:ascii="Garamond" w:hAnsi="Garamond" w:cs="Calibri"/>
          <w:color w:val="000000"/>
        </w:rPr>
        <w:t>,</w:t>
      </w:r>
      <w:r w:rsidR="000B240C" w:rsidRPr="00362EC6">
        <w:rPr>
          <w:rFonts w:ascii="Garamond" w:hAnsi="Garamond" w:cs="Calibri"/>
          <w:color w:val="000000"/>
        </w:rPr>
        <w:t xml:space="preserve"> </w:t>
      </w:r>
      <w:r w:rsidR="000B240C" w:rsidRPr="00546ED2">
        <w:rPr>
          <w:rFonts w:ascii="Garamond" w:hAnsi="Garamond" w:cs="Calibri"/>
          <w:color w:val="000000"/>
        </w:rPr>
        <w:t>Arq. Luis Ernesto Munguía González</w:t>
      </w:r>
      <w:r w:rsidR="000B240C">
        <w:rPr>
          <w:rFonts w:ascii="Garamond" w:hAnsi="Garamond" w:cs="Calibri"/>
          <w:color w:val="000000"/>
        </w:rPr>
        <w:t>: “</w:t>
      </w:r>
      <w:r w:rsidR="000B240C">
        <w:rPr>
          <w:rFonts w:ascii="Garamond" w:eastAsia="Calibri" w:hAnsi="Garamond" w:cs="Times New Roman"/>
          <w:lang w:val="es-MX"/>
        </w:rPr>
        <w:t xml:space="preserve">Muchas gracias. </w:t>
      </w:r>
      <w:r w:rsidR="00B93AB1" w:rsidRPr="00B93AB1">
        <w:rPr>
          <w:rFonts w:ascii="Garamond" w:eastAsia="Calibri" w:hAnsi="Garamond" w:cs="Times New Roman"/>
          <w:lang w:val="es-MX"/>
        </w:rPr>
        <w:t>Queda aprobado por mayoría absoluta de votos</w:t>
      </w:r>
      <w:r w:rsidR="000B240C">
        <w:rPr>
          <w:rFonts w:ascii="Garamond" w:eastAsia="Calibri" w:hAnsi="Garamond" w:cs="Times New Roman"/>
          <w:lang w:val="es-MX"/>
        </w:rPr>
        <w:t>. Y</w:t>
      </w:r>
      <w:r w:rsidR="00B93AB1" w:rsidRPr="00B93AB1">
        <w:rPr>
          <w:rFonts w:ascii="Garamond" w:eastAsia="Calibri" w:hAnsi="Garamond" w:cs="Times New Roman"/>
          <w:lang w:val="es-MX"/>
        </w:rPr>
        <w:t xml:space="preserve"> pasamos a </w:t>
      </w:r>
      <w:r w:rsidR="000B240C">
        <w:rPr>
          <w:rFonts w:ascii="Garamond" w:eastAsia="Calibri" w:hAnsi="Garamond" w:cs="Times New Roman"/>
          <w:lang w:val="es-MX"/>
        </w:rPr>
        <w:t>su aprobación en lo particular. Quienes estén en la afirmativa</w:t>
      </w:r>
      <w:r w:rsidR="00B93AB1" w:rsidRPr="00B93AB1">
        <w:rPr>
          <w:rFonts w:ascii="Garamond" w:eastAsia="Calibri" w:hAnsi="Garamond" w:cs="Times New Roman"/>
          <w:lang w:val="es-MX"/>
        </w:rPr>
        <w:t xml:space="preserve"> m</w:t>
      </w:r>
      <w:r w:rsidR="000B240C">
        <w:rPr>
          <w:rFonts w:ascii="Garamond" w:eastAsia="Calibri" w:hAnsi="Garamond" w:cs="Times New Roman"/>
          <w:lang w:val="es-MX"/>
        </w:rPr>
        <w:t>anifestarlo levantando su mano. ¿</w:t>
      </w:r>
      <w:r w:rsidR="00B93AB1" w:rsidRPr="00B93AB1">
        <w:rPr>
          <w:rFonts w:ascii="Garamond" w:eastAsia="Calibri" w:hAnsi="Garamond" w:cs="Times New Roman"/>
          <w:lang w:val="es-MX"/>
        </w:rPr>
        <w:t>Abstenciones</w:t>
      </w:r>
      <w:r w:rsidR="000B240C">
        <w:rPr>
          <w:rFonts w:ascii="Garamond" w:eastAsia="Calibri" w:hAnsi="Garamond" w:cs="Times New Roman"/>
          <w:lang w:val="es-MX"/>
        </w:rPr>
        <w:t>?</w:t>
      </w:r>
      <w:r w:rsidR="00B93AB1" w:rsidRPr="00B93AB1">
        <w:rPr>
          <w:rFonts w:ascii="Garamond" w:eastAsia="Calibri" w:hAnsi="Garamond" w:cs="Times New Roman"/>
          <w:lang w:val="es-MX"/>
        </w:rPr>
        <w:t xml:space="preserve"> </w:t>
      </w:r>
      <w:r w:rsidR="000B240C">
        <w:rPr>
          <w:rFonts w:ascii="Garamond" w:eastAsia="Calibri" w:hAnsi="Garamond" w:cs="Times New Roman"/>
          <w:lang w:val="es-MX"/>
        </w:rPr>
        <w:t>¿C</w:t>
      </w:r>
      <w:r w:rsidR="00B93AB1" w:rsidRPr="00B93AB1">
        <w:rPr>
          <w:rFonts w:ascii="Garamond" w:eastAsia="Calibri" w:hAnsi="Garamond" w:cs="Times New Roman"/>
          <w:lang w:val="es-MX"/>
        </w:rPr>
        <w:t>ontra</w:t>
      </w:r>
      <w:r w:rsidR="000B240C">
        <w:rPr>
          <w:rFonts w:ascii="Garamond" w:eastAsia="Calibri" w:hAnsi="Garamond" w:cs="Times New Roman"/>
          <w:lang w:val="es-MX"/>
        </w:rPr>
        <w:t>? S</w:t>
      </w:r>
      <w:r w:rsidR="00B93AB1" w:rsidRPr="00B93AB1">
        <w:rPr>
          <w:rFonts w:ascii="Garamond" w:eastAsia="Calibri" w:hAnsi="Garamond" w:cs="Times New Roman"/>
          <w:lang w:val="es-MX"/>
        </w:rPr>
        <w:t>eñor Secretario</w:t>
      </w:r>
      <w:r w:rsidR="000B240C">
        <w:rPr>
          <w:rFonts w:ascii="Garamond" w:eastAsia="Calibri" w:hAnsi="Garamond" w:cs="Times New Roman"/>
          <w:lang w:val="es-MX"/>
        </w:rPr>
        <w:t xml:space="preserve"> </w:t>
      </w:r>
      <w:r w:rsidR="00B93AB1" w:rsidRPr="00B93AB1">
        <w:rPr>
          <w:rFonts w:ascii="Garamond" w:eastAsia="Calibri" w:hAnsi="Garamond" w:cs="Times New Roman"/>
          <w:lang w:val="es-MX"/>
        </w:rPr>
        <w:t>dé cuenta del resultado de la votación</w:t>
      </w:r>
      <w:r w:rsidR="000B240C">
        <w:rPr>
          <w:rFonts w:ascii="Garamond" w:eastAsia="Calibri" w:hAnsi="Garamond" w:cs="Times New Roman"/>
          <w:lang w:val="es-MX"/>
        </w:rPr>
        <w:t>”</w:t>
      </w:r>
      <w:r w:rsidR="00B93AB1" w:rsidRPr="00B93AB1">
        <w:rPr>
          <w:rFonts w:ascii="Garamond" w:eastAsia="Calibri" w:hAnsi="Garamond" w:cs="Times New Roman"/>
          <w:lang w:val="es-MX"/>
        </w:rPr>
        <w:t>.</w:t>
      </w:r>
      <w:r w:rsidR="006614E9">
        <w:rPr>
          <w:rFonts w:ascii="Garamond" w:eastAsia="Calibri" w:hAnsi="Garamond" w:cs="Times New Roman"/>
          <w:lang w:val="es-MX"/>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B93AB1" w:rsidRPr="00B93AB1">
        <w:rPr>
          <w:rFonts w:ascii="Garamond" w:eastAsia="Calibri" w:hAnsi="Garamond" w:cs="Times New Roman"/>
          <w:lang w:val="es-MX"/>
        </w:rPr>
        <w:t>Claro que sí señor P</w:t>
      </w:r>
      <w:r w:rsidR="00823F24">
        <w:rPr>
          <w:rFonts w:ascii="Garamond" w:eastAsia="Calibri" w:hAnsi="Garamond" w:cs="Times New Roman"/>
          <w:lang w:val="es-MX"/>
        </w:rPr>
        <w:t>residente, tenemos un total de quince</w:t>
      </w:r>
      <w:r w:rsidR="00B93AB1" w:rsidRPr="00B93AB1">
        <w:rPr>
          <w:rFonts w:ascii="Garamond" w:eastAsia="Calibri" w:hAnsi="Garamond" w:cs="Times New Roman"/>
          <w:lang w:val="es-MX"/>
        </w:rPr>
        <w:t xml:space="preserve"> votos a favor, cero votos</w:t>
      </w:r>
      <w:r w:rsidR="00823F24">
        <w:rPr>
          <w:rFonts w:ascii="Garamond" w:eastAsia="Calibri" w:hAnsi="Garamond" w:cs="Times New Roman"/>
          <w:lang w:val="es-MX"/>
        </w:rPr>
        <w:t xml:space="preserve"> en contra y cero abstenciones. </w:t>
      </w:r>
      <w:r w:rsidR="00B93AB1" w:rsidRPr="00B93AB1">
        <w:rPr>
          <w:rFonts w:ascii="Garamond" w:eastAsia="Calibri" w:hAnsi="Garamond" w:cs="Times New Roman"/>
          <w:lang w:val="es-MX"/>
        </w:rPr>
        <w:t>Es cuanto señor Presidente</w:t>
      </w:r>
      <w:r w:rsidR="000B240C">
        <w:rPr>
          <w:rFonts w:ascii="Garamond" w:eastAsia="Calibri" w:hAnsi="Garamond" w:cs="Times New Roman"/>
          <w:lang w:val="es-MX"/>
        </w:rPr>
        <w:t>”</w:t>
      </w:r>
      <w:r w:rsidR="00B93AB1" w:rsidRPr="00B93AB1">
        <w:rPr>
          <w:rFonts w:ascii="Garamond" w:eastAsia="Calibri" w:hAnsi="Garamond" w:cs="Times New Roman"/>
          <w:lang w:val="es-MX"/>
        </w:rPr>
        <w:t>.</w:t>
      </w:r>
      <w:r w:rsidR="006614E9">
        <w:rPr>
          <w:rFonts w:ascii="Garamond" w:eastAsia="Calibri" w:hAnsi="Garamond" w:cs="Times New Roman"/>
          <w:lang w:val="es-MX"/>
        </w:rPr>
        <w:t xml:space="preserve"> </w:t>
      </w:r>
      <w:r w:rsidR="000B240C" w:rsidRPr="00A35D44">
        <w:rPr>
          <w:rFonts w:ascii="Garamond" w:hAnsi="Garamond" w:cs="Calibri"/>
          <w:color w:val="000000"/>
          <w:lang w:val="es-ES_tradnl"/>
        </w:rPr>
        <w:t xml:space="preserve">El C. </w:t>
      </w:r>
      <w:r w:rsidR="000B240C" w:rsidRPr="00362EC6">
        <w:rPr>
          <w:rFonts w:ascii="Garamond" w:hAnsi="Garamond" w:cs="Calibri"/>
          <w:color w:val="000000"/>
        </w:rPr>
        <w:t>Presidente Municipal</w:t>
      </w:r>
      <w:r w:rsidR="000B240C">
        <w:rPr>
          <w:rFonts w:ascii="Garamond" w:hAnsi="Garamond" w:cs="Calibri"/>
          <w:color w:val="000000"/>
        </w:rPr>
        <w:t>,</w:t>
      </w:r>
      <w:r w:rsidR="000B240C" w:rsidRPr="00362EC6">
        <w:rPr>
          <w:rFonts w:ascii="Garamond" w:hAnsi="Garamond" w:cs="Calibri"/>
          <w:color w:val="000000"/>
        </w:rPr>
        <w:t xml:space="preserve"> </w:t>
      </w:r>
      <w:r w:rsidR="000B240C" w:rsidRPr="00546ED2">
        <w:rPr>
          <w:rFonts w:ascii="Garamond" w:hAnsi="Garamond" w:cs="Calibri"/>
          <w:color w:val="000000"/>
        </w:rPr>
        <w:t>Arq. Luis Ernesto Munguía González</w:t>
      </w:r>
      <w:r w:rsidR="000B240C">
        <w:rPr>
          <w:rFonts w:ascii="Garamond" w:hAnsi="Garamond" w:cs="Calibri"/>
          <w:color w:val="000000"/>
        </w:rPr>
        <w:t>: “</w:t>
      </w:r>
      <w:r w:rsidR="00B93AB1" w:rsidRPr="00B93AB1">
        <w:rPr>
          <w:rFonts w:ascii="Garamond" w:eastAsia="Calibri" w:hAnsi="Garamond" w:cs="Times New Roman"/>
          <w:lang w:val="es-MX"/>
        </w:rPr>
        <w:t>Queda aprobado</w:t>
      </w:r>
      <w:r w:rsidR="000B240C">
        <w:rPr>
          <w:rFonts w:ascii="Garamond" w:eastAsia="Calibri" w:hAnsi="Garamond" w:cs="Times New Roman"/>
          <w:lang w:val="es-MX"/>
        </w:rPr>
        <w:t xml:space="preserve"> por mayoría absoluta de votos e</w:t>
      </w:r>
      <w:r w:rsidR="00B93AB1" w:rsidRPr="00B93AB1">
        <w:rPr>
          <w:rFonts w:ascii="Garamond" w:eastAsia="Calibri" w:hAnsi="Garamond" w:cs="Times New Roman"/>
          <w:lang w:val="es-MX"/>
        </w:rPr>
        <w:t>n lo particular</w:t>
      </w:r>
      <w:r w:rsidR="000B240C">
        <w:rPr>
          <w:rFonts w:ascii="Garamond" w:eastAsia="Calibri" w:hAnsi="Garamond" w:cs="Times New Roman"/>
          <w:lang w:val="es-MX"/>
        </w:rPr>
        <w:t xml:space="preserve">”. </w:t>
      </w:r>
      <w:r w:rsidR="006614E9" w:rsidRPr="006614E9">
        <w:rPr>
          <w:rFonts w:ascii="Garamond" w:eastAsia="Calibri" w:hAnsi="Garamond" w:cs="Times New Roman"/>
          <w:b/>
          <w:lang w:val="es-MX"/>
        </w:rPr>
        <w:t xml:space="preserve">Se Aprueba por Mayoría Absoluta de Votos en lo General y en lo Particular, </w:t>
      </w:r>
      <w:r w:rsidR="006614E9" w:rsidRPr="006614E9">
        <w:rPr>
          <w:rFonts w:ascii="Garamond" w:eastAsia="Calibri" w:hAnsi="Garamond" w:cs="Times New Roman"/>
          <w:lang w:val="es-MX"/>
        </w:rPr>
        <w:t>por 15 quince a favor, 0 cero en contra y 0 cero abstenciones.</w:t>
      </w:r>
      <w:r w:rsidR="00FA53D6">
        <w:rPr>
          <w:rFonts w:ascii="Garamond" w:eastAsia="Calibri" w:hAnsi="Garamond" w:cs="Times New Roman"/>
          <w:lang w:val="es-MX"/>
        </w:rPr>
        <w:t xml:space="preserve"> </w:t>
      </w:r>
      <w:r w:rsidR="00177257">
        <w:rPr>
          <w:rFonts w:ascii="Garamond" w:eastAsia="Calibri" w:hAnsi="Garamond" w:cs="Times New Roman"/>
          <w:lang w:val="es-MX"/>
        </w:rPr>
        <w:t>-</w:t>
      </w:r>
      <w:r w:rsidR="006614E9">
        <w:rPr>
          <w:rFonts w:ascii="Garamond" w:eastAsia="Calibri" w:hAnsi="Garamond" w:cs="Times New Roman"/>
          <w:lang w:val="es-MX"/>
        </w:rPr>
        <w:t>-------------------------------------------------------------------------------------------------------------------------------------------------------------------------------------------------------------------------------</w:t>
      </w:r>
      <w:r w:rsidR="008023A8">
        <w:rPr>
          <w:rFonts w:ascii="Garamond" w:eastAsia="Calibri" w:hAnsi="Garamond" w:cs="Times New Roman"/>
          <w:lang w:val="es-MX"/>
        </w:rPr>
        <w:t>--------------------------------------------------------------</w:t>
      </w:r>
      <w:r w:rsidR="006614E9">
        <w:rPr>
          <w:rFonts w:ascii="Garamond" w:eastAsia="Calibri" w:hAnsi="Garamond" w:cs="Times New Roman"/>
          <w:lang w:val="es-MX"/>
        </w:rPr>
        <w:t>------------------</w:t>
      </w:r>
      <w:r w:rsidR="00177257">
        <w:rPr>
          <w:rFonts w:ascii="Garamond" w:eastAsia="Calibri" w:hAnsi="Garamond" w:cs="Times New Roman"/>
          <w:lang w:val="es-MX"/>
        </w:rPr>
        <w:t xml:space="preserve">---- </w:t>
      </w:r>
      <w:r w:rsidR="00177257">
        <w:rPr>
          <w:rFonts w:ascii="Garamond" w:eastAsia="Calibri" w:hAnsi="Garamond" w:cs="Times New Roman"/>
          <w:b/>
          <w:lang w:val="es-MX"/>
        </w:rPr>
        <w:t>4.3</w:t>
      </w:r>
      <w:r w:rsidR="00177257" w:rsidRPr="00177257">
        <w:rPr>
          <w:rFonts w:ascii="Garamond" w:eastAsia="Calibri" w:hAnsi="Garamond" w:cs="Times New Roman"/>
          <w:b/>
          <w:lang w:val="es-MX"/>
        </w:rPr>
        <w:t>.-</w:t>
      </w:r>
      <w:r w:rsidR="00177257">
        <w:rPr>
          <w:rFonts w:ascii="Garamond" w:eastAsia="Calibri" w:hAnsi="Garamond" w:cs="Times New Roman"/>
          <w:b/>
          <w:lang w:val="es-MX"/>
        </w:rPr>
        <w:t xml:space="preserve"> </w:t>
      </w:r>
      <w:r w:rsidR="00177257" w:rsidRPr="00177257">
        <w:rPr>
          <w:rFonts w:ascii="Garamond" w:eastAsia="Calibri" w:hAnsi="Garamond" w:cs="Times New Roman"/>
          <w:b/>
          <w:lang w:val="es-MX"/>
        </w:rPr>
        <w:t>Dictamen emitido por</w:t>
      </w:r>
      <w:r w:rsidR="00177257" w:rsidRPr="00177257">
        <w:rPr>
          <w:rFonts w:ascii="Garamond" w:eastAsia="Calibri" w:hAnsi="Garamond" w:cs="Times New Roman"/>
          <w:b/>
        </w:rPr>
        <w:t xml:space="preserve"> Comisiones Edilicias Permanentes de  Puntos Constitucionales y Reglamentos; Hacienda y Cuenta Pública; y Medio Ambiente, Acción por el Clima y Protección Animal, que resuelve la Iniciativa de Ordenamiento Municipal presentada por la Regidora, </w:t>
      </w:r>
      <w:r w:rsidR="00177257" w:rsidRPr="00177257">
        <w:rPr>
          <w:rFonts w:ascii="Garamond" w:eastAsia="Calibri" w:hAnsi="Garamond" w:cs="Times New Roman"/>
          <w:b/>
          <w:bCs/>
          <w:lang w:val="es-MX"/>
        </w:rPr>
        <w:t>L.A.E. Melissa Marlene Madero Plascencia</w:t>
      </w:r>
      <w:r w:rsidR="00177257" w:rsidRPr="00177257">
        <w:rPr>
          <w:rFonts w:ascii="Garamond" w:eastAsia="Calibri" w:hAnsi="Garamond" w:cs="Times New Roman"/>
          <w:b/>
        </w:rPr>
        <w:t xml:space="preserve">, en su carácter de integrante de este Ayuntamiento, mediante la cual propone la reforma a los artículos 4, </w:t>
      </w:r>
      <w:r w:rsidR="00177257" w:rsidRPr="00177257">
        <w:rPr>
          <w:rFonts w:ascii="Garamond" w:eastAsia="Calibri" w:hAnsi="Garamond" w:cs="Times New Roman"/>
          <w:b/>
          <w:bCs/>
          <w:lang w:val="es-MX"/>
        </w:rPr>
        <w:t xml:space="preserve">8, 13, 14, 16, 18, 19, 25, 27, 28, 29, 30, 31, 32, 33, 34, 35, 36, 40, 41, 42, 45, 46, 47, 48, 49, 50, 52, 59, 60, 61, 73, 89, 117 Ter, 134 Ter, 134 </w:t>
      </w:r>
      <w:proofErr w:type="spellStart"/>
      <w:r w:rsidR="00177257" w:rsidRPr="00177257">
        <w:rPr>
          <w:rFonts w:ascii="Garamond" w:eastAsia="Calibri" w:hAnsi="Garamond" w:cs="Times New Roman"/>
          <w:b/>
          <w:bCs/>
          <w:lang w:val="es-MX"/>
        </w:rPr>
        <w:t>quáter</w:t>
      </w:r>
      <w:proofErr w:type="spellEnd"/>
      <w:r w:rsidR="00177257" w:rsidRPr="00177257">
        <w:rPr>
          <w:rFonts w:ascii="Garamond" w:eastAsia="Calibri" w:hAnsi="Garamond" w:cs="Times New Roman"/>
          <w:b/>
          <w:bCs/>
          <w:lang w:val="es-MX"/>
        </w:rPr>
        <w:t xml:space="preserve">, 134 </w:t>
      </w:r>
      <w:proofErr w:type="spellStart"/>
      <w:r w:rsidR="00177257" w:rsidRPr="00177257">
        <w:rPr>
          <w:rFonts w:ascii="Garamond" w:eastAsia="Calibri" w:hAnsi="Garamond" w:cs="Times New Roman"/>
          <w:b/>
          <w:bCs/>
          <w:lang w:val="es-MX"/>
        </w:rPr>
        <w:t>quinquies</w:t>
      </w:r>
      <w:proofErr w:type="spellEnd"/>
      <w:r w:rsidR="00177257" w:rsidRPr="00177257">
        <w:rPr>
          <w:rFonts w:ascii="Garamond" w:eastAsia="Calibri" w:hAnsi="Garamond" w:cs="Times New Roman"/>
          <w:b/>
          <w:bCs/>
          <w:lang w:val="es-MX"/>
        </w:rPr>
        <w:t xml:space="preserve">, 150, 151, 157, 166, 175, 176, 177, 178, 182, 183, 185, 186, 189, 191, 193, 195, 197, 198, 201, 203, 206, 207, 208, 209, 210, 213, 216, 218, 219, 220, 221, 223, 224, 225, 226, 229, 230, 235, así como la adición de los artículos 213 Bis y 217 Bis, todos del </w:t>
      </w:r>
      <w:r w:rsidR="00177257" w:rsidRPr="00177257">
        <w:rPr>
          <w:rFonts w:ascii="Garamond" w:eastAsia="Calibri" w:hAnsi="Garamond" w:cs="Times New Roman"/>
          <w:b/>
        </w:rPr>
        <w:t>Reglamento de Ecología del Municipio de Puerto Vallarta, Jalisco</w:t>
      </w:r>
      <w:r w:rsidR="00177257">
        <w:rPr>
          <w:rFonts w:ascii="Garamond" w:eastAsia="Calibri" w:hAnsi="Garamond" w:cs="Times New Roman"/>
          <w:b/>
        </w:rPr>
        <w:t xml:space="preserve">. </w:t>
      </w:r>
      <w:r w:rsidR="00177257">
        <w:rPr>
          <w:rFonts w:ascii="Garamond" w:hAnsi="Garamond"/>
          <w:bCs/>
        </w:rPr>
        <w:t xml:space="preserve"> </w:t>
      </w:r>
      <w:r w:rsidR="00177257" w:rsidRPr="003F4139">
        <w:rPr>
          <w:rFonts w:ascii="Garamond" w:eastAsia="Calibri" w:hAnsi="Garamond" w:cs="Times New Roman"/>
          <w:lang w:val="es-MX"/>
        </w:rPr>
        <w:t>Lo anterior, de conformidad al Dictamen planteado y aprobado en los siguientes términos:</w:t>
      </w:r>
      <w:r w:rsidR="007D157D">
        <w:rPr>
          <w:rFonts w:ascii="Garamond" w:eastAsia="Calibri" w:hAnsi="Garamond" w:cs="Times New Roman"/>
          <w:lang w:val="es-MX"/>
        </w:rPr>
        <w:t xml:space="preserve"> ------------ </w:t>
      </w:r>
      <w:r w:rsidR="007D157D" w:rsidRPr="00507872">
        <w:rPr>
          <w:rFonts w:ascii="Calibri" w:eastAsia="Calibri" w:hAnsi="Calibri" w:cs="Calibri"/>
          <w:b/>
          <w:kern w:val="2"/>
          <w:sz w:val="20"/>
          <w:szCs w:val="20"/>
          <w14:ligatures w14:val="standardContextual"/>
        </w:rPr>
        <w:t xml:space="preserve">CIUDADANOS INTEGRANTES DEL PLENO DEL HONORABLE AYUNTAMIENTO CONSTITUCIONAL DE PUERTO VALLARTA, JALISCO. PRESENTE. </w:t>
      </w:r>
      <w:r w:rsidR="007D157D" w:rsidRPr="00507872">
        <w:rPr>
          <w:rFonts w:ascii="Calibri" w:eastAsia="Calibri" w:hAnsi="Calibri" w:cs="Calibri"/>
          <w:kern w:val="2"/>
          <w:sz w:val="20"/>
          <w:szCs w:val="20"/>
          <w14:ligatures w14:val="standardContextual"/>
        </w:rPr>
        <w:t>Los que suscriben, en nuestro carácter de integrantes de las Comisiones Edilicias Permanentes de  Puntos Constitucionales y Reglamentos; Hacienda y Cuenta Pública; y Medio Ambiente, Acción por el Clima y Protección Animal,</w:t>
      </w:r>
      <w:r w:rsidR="007D157D" w:rsidRPr="00507872">
        <w:rPr>
          <w:rFonts w:ascii="Calibri" w:eastAsia="Calibri" w:hAnsi="Calibri" w:cs="Calibri"/>
          <w:b/>
          <w:kern w:val="2"/>
          <w:sz w:val="20"/>
          <w:szCs w:val="20"/>
          <w14:ligatures w14:val="standardContextual"/>
        </w:rPr>
        <w:t xml:space="preserve"> </w:t>
      </w:r>
      <w:r w:rsidR="007D157D" w:rsidRPr="00507872">
        <w:rPr>
          <w:rFonts w:ascii="Calibri" w:eastAsia="Calibri" w:hAnsi="Calibri" w:cs="Calibri"/>
          <w:kern w:val="2"/>
          <w:sz w:val="20"/>
          <w:szCs w:val="20"/>
          <w14:ligatures w14:val="standardContextual"/>
        </w:rPr>
        <w:t xml:space="preserve">con fundamento en lo establecido por el artículo 27 de la Ley del Gobierno y la Administración Pública Municipal del Estado de Jalisco, y los diversos 71 fracciones </w:t>
      </w:r>
      <w:r w:rsidR="007D157D" w:rsidRPr="00507872">
        <w:rPr>
          <w:rFonts w:ascii="Calibri" w:eastAsia="Arial" w:hAnsi="Calibri" w:cs="Calibri"/>
          <w:kern w:val="2"/>
          <w:sz w:val="20"/>
          <w:szCs w:val="20"/>
          <w:lang w:val="es-MX"/>
          <w14:ligatures w14:val="standardContextual"/>
        </w:rPr>
        <w:t>I, III y XXIV,</w:t>
      </w:r>
      <w:r w:rsidR="007D157D" w:rsidRPr="00507872">
        <w:rPr>
          <w:rFonts w:ascii="Calibri" w:eastAsia="Calibri" w:hAnsi="Calibri" w:cs="Calibri"/>
          <w:kern w:val="2"/>
          <w:sz w:val="20"/>
          <w:szCs w:val="20"/>
          <w14:ligatures w14:val="standardContextual"/>
        </w:rPr>
        <w:t xml:space="preserve"> 77 fracción II, 78 fracción II, 79, </w:t>
      </w:r>
      <w:r w:rsidR="007D157D" w:rsidRPr="00507872">
        <w:rPr>
          <w:rFonts w:ascii="Calibri" w:eastAsia="Arial" w:hAnsi="Calibri" w:cs="Calibri"/>
          <w:kern w:val="2"/>
          <w:sz w:val="20"/>
          <w:szCs w:val="20"/>
          <w:lang w:val="es-MX"/>
          <w14:ligatures w14:val="standardContextual"/>
        </w:rPr>
        <w:t>81 y 102</w:t>
      </w:r>
      <w:r w:rsidR="007D157D" w:rsidRPr="00507872">
        <w:rPr>
          <w:rFonts w:ascii="Calibri" w:eastAsia="Calibri" w:hAnsi="Calibri" w:cs="Calibri"/>
          <w:kern w:val="2"/>
          <w:sz w:val="20"/>
          <w:szCs w:val="20"/>
          <w14:ligatures w14:val="standardContextual"/>
        </w:rPr>
        <w:t xml:space="preserve">, del Reglamento del </w:t>
      </w:r>
      <w:r w:rsidR="007D157D" w:rsidRPr="00507872">
        <w:rPr>
          <w:rFonts w:ascii="Calibri" w:eastAsia="Calibri" w:hAnsi="Calibri" w:cs="Calibri"/>
          <w:kern w:val="2"/>
          <w:sz w:val="20"/>
          <w:szCs w:val="20"/>
          <w14:ligatures w14:val="standardContextual"/>
        </w:rPr>
        <w:lastRenderedPageBreak/>
        <w:t>Gobierno Municipal de Puerto Vallarta, Jalisco, nos permitimos someter a su consideración el presente</w:t>
      </w:r>
      <w:r w:rsidR="00507872" w:rsidRPr="00507872">
        <w:rPr>
          <w:rFonts w:ascii="Calibri" w:eastAsia="Calibri" w:hAnsi="Calibri" w:cs="Calibri"/>
          <w:kern w:val="2"/>
          <w:sz w:val="20"/>
          <w:szCs w:val="20"/>
          <w14:ligatures w14:val="standardContextual"/>
        </w:rPr>
        <w:t xml:space="preserve"> </w:t>
      </w:r>
      <w:r w:rsidR="007D157D" w:rsidRPr="00507872">
        <w:rPr>
          <w:rFonts w:ascii="Calibri" w:eastAsia="Calibri" w:hAnsi="Calibri" w:cs="Calibri"/>
          <w:b/>
          <w:kern w:val="2"/>
          <w:sz w:val="20"/>
          <w:szCs w:val="20"/>
          <w14:ligatures w14:val="standardContextual"/>
        </w:rPr>
        <w:t>DICTAMEN:</w:t>
      </w:r>
      <w:r w:rsidR="00507872" w:rsidRPr="00507872">
        <w:rPr>
          <w:rFonts w:ascii="Calibri" w:eastAsia="Calibri" w:hAnsi="Calibri" w:cs="Calibri"/>
          <w:b/>
          <w:kern w:val="2"/>
          <w:sz w:val="20"/>
          <w:szCs w:val="20"/>
          <w14:ligatures w14:val="standardContextual"/>
        </w:rPr>
        <w:t xml:space="preserve"> </w:t>
      </w:r>
      <w:r w:rsidR="007D157D" w:rsidRPr="00507872">
        <w:rPr>
          <w:rFonts w:ascii="Calibri" w:eastAsia="Calibri" w:hAnsi="Calibri" w:cs="Calibri"/>
          <w:kern w:val="2"/>
          <w:sz w:val="20"/>
          <w:szCs w:val="20"/>
          <w14:ligatures w14:val="standardContextual"/>
        </w:rPr>
        <w:t xml:space="preserve">Que resuelve la Iniciativa de Ordenamiento Municipal presentada por la Regidora, </w:t>
      </w:r>
      <w:r w:rsidR="007D157D" w:rsidRPr="00507872">
        <w:rPr>
          <w:rFonts w:ascii="Calibri" w:eastAsia="Times New Roman" w:hAnsi="Calibri" w:cs="Calibri"/>
          <w:bCs/>
          <w:color w:val="000000"/>
          <w:kern w:val="2"/>
          <w:sz w:val="20"/>
          <w:szCs w:val="20"/>
          <w:lang w:val="es-MX"/>
          <w14:ligatures w14:val="standardContextual"/>
        </w:rPr>
        <w:t>L.A.E. Melissa Marlene Madero Plascencia</w:t>
      </w:r>
      <w:r w:rsidR="007D157D" w:rsidRPr="00507872">
        <w:rPr>
          <w:rFonts w:ascii="Calibri" w:eastAsia="Calibri" w:hAnsi="Calibri" w:cs="Calibri"/>
          <w:kern w:val="2"/>
          <w:sz w:val="20"/>
          <w:szCs w:val="20"/>
          <w14:ligatures w14:val="standardContextual"/>
        </w:rPr>
        <w:t xml:space="preserve">, en su carácter de integrante de este Ayuntamiento, mediante la cual propone la reforma a los artículos 4, </w:t>
      </w:r>
      <w:r w:rsidR="007D157D" w:rsidRPr="00507872">
        <w:rPr>
          <w:rFonts w:ascii="Calibri" w:eastAsia="Times New Roman" w:hAnsi="Calibri" w:cs="Calibri"/>
          <w:bCs/>
          <w:color w:val="000000"/>
          <w:kern w:val="2"/>
          <w:sz w:val="20"/>
          <w:szCs w:val="20"/>
          <w:lang w:val="es-MX"/>
          <w14:ligatures w14:val="standardContextual"/>
        </w:rPr>
        <w:t xml:space="preserve">8, 13, 14, 16, 18, 19, 25, 27, 28, 29, 30, 31, 32, 33, 34, 35, 36, 40, 41, 42, 45, 46, 47, 48, 49, 50, 52, 59, 60, 61, 73, 89, 117 Ter, 134 Ter, 134 </w:t>
      </w:r>
      <w:proofErr w:type="spellStart"/>
      <w:r w:rsidR="007D157D" w:rsidRPr="00507872">
        <w:rPr>
          <w:rFonts w:ascii="Calibri" w:eastAsia="Times New Roman" w:hAnsi="Calibri" w:cs="Calibri"/>
          <w:bCs/>
          <w:color w:val="000000"/>
          <w:kern w:val="2"/>
          <w:sz w:val="20"/>
          <w:szCs w:val="20"/>
          <w:lang w:val="es-MX"/>
          <w14:ligatures w14:val="standardContextual"/>
        </w:rPr>
        <w:t>quáter</w:t>
      </w:r>
      <w:proofErr w:type="spellEnd"/>
      <w:r w:rsidR="007D157D" w:rsidRPr="00507872">
        <w:rPr>
          <w:rFonts w:ascii="Calibri" w:eastAsia="Times New Roman" w:hAnsi="Calibri" w:cs="Calibri"/>
          <w:bCs/>
          <w:color w:val="000000"/>
          <w:kern w:val="2"/>
          <w:sz w:val="20"/>
          <w:szCs w:val="20"/>
          <w:lang w:val="es-MX"/>
          <w14:ligatures w14:val="standardContextual"/>
        </w:rPr>
        <w:t xml:space="preserve">, 134 </w:t>
      </w:r>
      <w:proofErr w:type="spellStart"/>
      <w:r w:rsidR="007D157D" w:rsidRPr="00507872">
        <w:rPr>
          <w:rFonts w:ascii="Calibri" w:eastAsia="Times New Roman" w:hAnsi="Calibri" w:cs="Calibri"/>
          <w:bCs/>
          <w:color w:val="000000"/>
          <w:kern w:val="2"/>
          <w:sz w:val="20"/>
          <w:szCs w:val="20"/>
          <w:lang w:val="es-MX"/>
          <w14:ligatures w14:val="standardContextual"/>
        </w:rPr>
        <w:t>quinquies</w:t>
      </w:r>
      <w:proofErr w:type="spellEnd"/>
      <w:r w:rsidR="007D157D" w:rsidRPr="00507872">
        <w:rPr>
          <w:rFonts w:ascii="Calibri" w:eastAsia="Times New Roman" w:hAnsi="Calibri" w:cs="Calibri"/>
          <w:bCs/>
          <w:color w:val="000000"/>
          <w:kern w:val="2"/>
          <w:sz w:val="20"/>
          <w:szCs w:val="20"/>
          <w:lang w:val="es-MX"/>
          <w14:ligatures w14:val="standardContextual"/>
        </w:rPr>
        <w:t xml:space="preserve">, 150, 151, 157, 166, 175, 176, 177, 178, 182, 183, 185, 186, 189, 191, 193, 195, 197, 198, 201, 203, 206, 207, 208, 209, 210, 213, 216, 218, 219, 220, 221, 223, 224, 225, 226, 229, 230, 235, así como la adición de los artículos 213 Bis y 217 Bis, todos del </w:t>
      </w:r>
      <w:r w:rsidR="007D157D" w:rsidRPr="00507872">
        <w:rPr>
          <w:rFonts w:ascii="Calibri" w:eastAsia="Calibri" w:hAnsi="Calibri" w:cs="Calibri"/>
          <w:kern w:val="2"/>
          <w:sz w:val="20"/>
          <w:szCs w:val="20"/>
          <w14:ligatures w14:val="standardContextual"/>
        </w:rPr>
        <w:t>Reglamento de Ecología del Municipio de Puerto Vallarta, Jalisco.</w:t>
      </w:r>
      <w:r w:rsidR="007D157D" w:rsidRPr="00507872">
        <w:rPr>
          <w:rFonts w:ascii="Calibri" w:eastAsia="Calibri" w:hAnsi="Calibri" w:cs="Calibri"/>
          <w:b/>
          <w:kern w:val="2"/>
          <w:sz w:val="20"/>
          <w:szCs w:val="20"/>
          <w14:ligatures w14:val="standardContextual"/>
        </w:rPr>
        <w:t xml:space="preserve"> </w:t>
      </w:r>
      <w:r w:rsidR="007D157D" w:rsidRPr="00507872">
        <w:rPr>
          <w:rFonts w:ascii="Calibri" w:eastAsia="Garamond" w:hAnsi="Calibri" w:cs="Calibri"/>
          <w:kern w:val="2"/>
          <w:sz w:val="20"/>
          <w:szCs w:val="20"/>
          <w:lang w:val="es-MX"/>
          <w14:ligatures w14:val="standardContextual"/>
        </w:rPr>
        <w:t>Remitiéndonos para ello a los siguientes</w:t>
      </w:r>
      <w:r w:rsidR="00507872" w:rsidRPr="00507872">
        <w:rPr>
          <w:rFonts w:ascii="Calibri" w:eastAsia="Garamond" w:hAnsi="Calibri" w:cs="Calibri"/>
          <w:kern w:val="2"/>
          <w:sz w:val="20"/>
          <w:szCs w:val="20"/>
          <w:lang w:val="es-MX"/>
          <w14:ligatures w14:val="standardContextual"/>
        </w:rPr>
        <w:t xml:space="preserve">. </w:t>
      </w:r>
      <w:r w:rsidR="007D157D" w:rsidRPr="00507872">
        <w:rPr>
          <w:rFonts w:ascii="Calibri" w:eastAsia="Calibri" w:hAnsi="Calibri" w:cs="Calibri"/>
          <w:b/>
          <w:kern w:val="2"/>
          <w:sz w:val="20"/>
          <w:szCs w:val="20"/>
          <w:lang w:val="es-MX"/>
          <w14:ligatures w14:val="standardContextual"/>
        </w:rPr>
        <w:t>ANTECEDENTES:</w:t>
      </w:r>
      <w:r w:rsidR="00507872" w:rsidRPr="00507872">
        <w:rPr>
          <w:rFonts w:ascii="Calibri" w:eastAsia="Calibri" w:hAnsi="Calibri" w:cs="Calibri"/>
          <w:b/>
          <w:kern w:val="2"/>
          <w:sz w:val="20"/>
          <w:szCs w:val="20"/>
          <w:lang w:val="es-MX"/>
          <w14:ligatures w14:val="standardContextual"/>
        </w:rPr>
        <w:t xml:space="preserve"> </w:t>
      </w:r>
      <w:r w:rsidR="007D157D" w:rsidRPr="00507872">
        <w:rPr>
          <w:rFonts w:ascii="Calibri" w:eastAsia="Arial" w:hAnsi="Calibri" w:cs="Calibri"/>
          <w:sz w:val="20"/>
          <w:szCs w:val="20"/>
          <w:lang w:eastAsia="es-ES"/>
        </w:rPr>
        <w:t>La iniciativa de ordenamiento municipal que se aborda y es materia del presente dictamen, fue presentada en Sesión Ordinaria celebrada por el Ayuntamiento Constitucional de Puerto Vallarta, Jalisco, el pasado 15 de Mayo de 2025; aprobándose al respecto por el órgano máximo de gobierno, turnarla para su estudio y posterior emisión de dictamen a las Comisiones Edilicias Permanentes de Puntos Constitucionales y Reglamentos</w:t>
      </w:r>
      <w:r w:rsidR="007D157D" w:rsidRPr="00507872">
        <w:rPr>
          <w:rFonts w:ascii="Calibri" w:eastAsia="Calibri" w:hAnsi="Calibri" w:cs="Calibri"/>
          <w:sz w:val="20"/>
          <w:szCs w:val="20"/>
          <w:lang w:eastAsia="es-ES"/>
        </w:rPr>
        <w:t>; Hacienda y Cuenta Pública; y Medio Ambiente, Acción por el Clima y Protección Animal.</w:t>
      </w:r>
      <w:r w:rsidR="00507872" w:rsidRPr="00507872">
        <w:rPr>
          <w:rFonts w:ascii="Calibri" w:eastAsia="Calibri" w:hAnsi="Calibri" w:cs="Calibri"/>
          <w:sz w:val="20"/>
          <w:szCs w:val="20"/>
          <w:lang w:eastAsia="es-ES"/>
        </w:rPr>
        <w:t xml:space="preserve"> </w:t>
      </w:r>
      <w:r w:rsidR="007D157D" w:rsidRPr="00507872">
        <w:rPr>
          <w:rFonts w:ascii="Calibri" w:eastAsia="Arial" w:hAnsi="Calibri" w:cs="Calibri"/>
          <w:sz w:val="20"/>
          <w:szCs w:val="20"/>
          <w:lang w:eastAsia="es-ES"/>
        </w:rPr>
        <w:t>Derivado de lo anterior, el titular de la Secretaría General de este Ayuntamiento expidió la respectiva notificación del acuerdo edilicio identificado bajo número 192/2025, en el cual se nos informa a los integrantes de las comisiones dictaminadoras lo descrito en el punto que antecede.</w:t>
      </w:r>
      <w:r w:rsidR="00507872" w:rsidRPr="00507872">
        <w:rPr>
          <w:rFonts w:ascii="Calibri" w:eastAsia="Arial" w:hAnsi="Calibri" w:cs="Calibri"/>
          <w:sz w:val="20"/>
          <w:szCs w:val="20"/>
          <w:lang w:eastAsia="es-ES"/>
        </w:rPr>
        <w:t xml:space="preserve"> </w:t>
      </w:r>
      <w:r w:rsidR="007D157D" w:rsidRPr="00507872">
        <w:rPr>
          <w:rFonts w:ascii="Calibri" w:eastAsia="Arial" w:hAnsi="Calibri" w:cs="Calibri"/>
          <w:sz w:val="20"/>
          <w:szCs w:val="20"/>
          <w:lang w:eastAsia="es-ES"/>
        </w:rPr>
        <w:t>En consecuencia, las presentes Comisiones Edilicias Permanentes de Puntos Constitucionales y Reglamentos</w:t>
      </w:r>
      <w:r w:rsidR="007D157D" w:rsidRPr="00507872">
        <w:rPr>
          <w:rFonts w:ascii="Calibri" w:eastAsia="Calibri" w:hAnsi="Calibri" w:cs="Calibri"/>
          <w:sz w:val="20"/>
          <w:szCs w:val="20"/>
          <w:lang w:eastAsia="es-ES"/>
        </w:rPr>
        <w:t>; Hacienda y Cuenta Pública; y Medio Ambiente, Acción por el Clima y Protección Animal</w:t>
      </w:r>
      <w:r w:rsidR="007D157D" w:rsidRPr="00507872">
        <w:rPr>
          <w:rFonts w:ascii="Calibri" w:eastAsia="Arial" w:hAnsi="Calibri" w:cs="Calibri"/>
          <w:sz w:val="20"/>
          <w:szCs w:val="20"/>
          <w:lang w:eastAsia="es-ES"/>
        </w:rPr>
        <w:t>, en nuestra calidad de comisiones convocante y coadyuvantes respectivamente, nos abocamos de manera conjunta al análisis y estudio de la Iniciativa de Ordenamiento Municipal debidamente descrita, en términos de lo previsto por el artículo 117 párrafos primero y segundo, del Reglamento del Gobierno Municipal de Puerto Vallarta, Jalisco. Tomando en cuenta las siguientes</w:t>
      </w:r>
      <w:r w:rsidR="00507872" w:rsidRPr="00507872">
        <w:rPr>
          <w:rFonts w:ascii="Calibri" w:eastAsia="Arial" w:hAnsi="Calibri" w:cs="Calibri"/>
          <w:sz w:val="20"/>
          <w:szCs w:val="20"/>
          <w:lang w:eastAsia="es-ES"/>
        </w:rPr>
        <w:t xml:space="preserve"> </w:t>
      </w:r>
      <w:r w:rsidR="007D157D" w:rsidRPr="00507872">
        <w:rPr>
          <w:rFonts w:ascii="Calibri" w:eastAsia="Arial" w:hAnsi="Calibri" w:cs="Calibri"/>
          <w:b/>
          <w:sz w:val="20"/>
          <w:szCs w:val="20"/>
          <w:lang w:eastAsia="es-ES"/>
        </w:rPr>
        <w:t>CONSIDERACIONES:</w:t>
      </w:r>
      <w:r w:rsidR="00507872" w:rsidRPr="00507872">
        <w:rPr>
          <w:rFonts w:ascii="Calibri" w:eastAsia="Arial" w:hAnsi="Calibri" w:cs="Calibri"/>
          <w:b/>
          <w:sz w:val="20"/>
          <w:szCs w:val="20"/>
          <w:lang w:eastAsia="es-ES"/>
        </w:rPr>
        <w:t xml:space="preserve"> </w:t>
      </w:r>
      <w:r w:rsidR="007D157D" w:rsidRPr="00507872">
        <w:rPr>
          <w:rFonts w:ascii="Calibri" w:eastAsia="Arial" w:hAnsi="Calibri" w:cs="Calibri"/>
          <w:b/>
          <w:sz w:val="20"/>
          <w:szCs w:val="20"/>
          <w:lang w:eastAsia="es-ES"/>
        </w:rPr>
        <w:t>I. DE LA COMPETENCIA</w:t>
      </w:r>
      <w:r w:rsidR="00507872" w:rsidRPr="00507872">
        <w:rPr>
          <w:rFonts w:ascii="Calibri" w:eastAsia="Arial" w:hAnsi="Calibri" w:cs="Calibri"/>
          <w:b/>
          <w:sz w:val="20"/>
          <w:szCs w:val="20"/>
          <w:lang w:eastAsia="es-ES"/>
        </w:rPr>
        <w:t xml:space="preserve">. </w:t>
      </w:r>
      <w:r w:rsidR="007D157D" w:rsidRPr="00507872">
        <w:rPr>
          <w:rFonts w:ascii="Calibri" w:eastAsia="Arial" w:hAnsi="Calibri" w:cs="Calibri"/>
          <w:b/>
          <w:sz w:val="20"/>
          <w:szCs w:val="20"/>
          <w:lang w:eastAsia="es-ES"/>
        </w:rPr>
        <w:t>DEL AYUNTAMIENTO:</w:t>
      </w:r>
      <w:r w:rsidR="00507872" w:rsidRPr="00507872">
        <w:rPr>
          <w:rFonts w:ascii="Calibri" w:eastAsia="Arial" w:hAnsi="Calibri" w:cs="Calibri"/>
          <w:b/>
          <w:sz w:val="20"/>
          <w:szCs w:val="20"/>
          <w:lang w:eastAsia="es-ES"/>
        </w:rPr>
        <w:t xml:space="preserve"> </w:t>
      </w:r>
      <w:r w:rsidR="007D157D" w:rsidRPr="00507872">
        <w:rPr>
          <w:rFonts w:ascii="Calibri" w:eastAsia="Calibri" w:hAnsi="Calibri" w:cs="Calibri"/>
          <w:kern w:val="2"/>
          <w:sz w:val="20"/>
          <w:szCs w:val="20"/>
          <w14:ligatures w14:val="standardContextual"/>
        </w:rPr>
        <w:t xml:space="preserve">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concordancia con lo anterior, la </w:t>
      </w:r>
      <w:r w:rsidR="007D157D" w:rsidRPr="00507872">
        <w:rPr>
          <w:rFonts w:ascii="Calibri" w:eastAsia="Arial" w:hAnsi="Calibri" w:cs="Calibri"/>
          <w:bCs/>
          <w:kern w:val="2"/>
          <w:sz w:val="20"/>
          <w:szCs w:val="20"/>
          <w14:ligatures w14:val="standardContextual"/>
        </w:rPr>
        <w:t xml:space="preserve">Constitución Política del Estado Libre y Soberano de Jalisco, </w:t>
      </w:r>
      <w:r w:rsidR="007D157D" w:rsidRPr="00507872">
        <w:rPr>
          <w:rFonts w:ascii="Calibri" w:eastAsia="Arial" w:hAnsi="Calibri" w:cs="Calibri"/>
          <w:kern w:val="2"/>
          <w:sz w:val="20"/>
          <w:szCs w:val="20"/>
          <w14:ligatures w14:val="standardContextual"/>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w:t>
      </w:r>
      <w:r w:rsidR="007D157D" w:rsidRPr="00507872">
        <w:rPr>
          <w:rFonts w:ascii="Calibri" w:eastAsia="Arial" w:hAnsi="Calibri" w:cs="Calibri"/>
          <w:b/>
          <w:sz w:val="20"/>
          <w:szCs w:val="20"/>
          <w:lang w:eastAsia="es-ES"/>
        </w:rPr>
        <w:t xml:space="preserve">DE LAS COMISIONES: </w:t>
      </w:r>
      <w:r w:rsidR="007D157D" w:rsidRPr="00507872">
        <w:rPr>
          <w:rFonts w:ascii="Calibri" w:eastAsia="Arial" w:hAnsi="Calibri" w:cs="Calibri"/>
          <w:sz w:val="20"/>
          <w:szCs w:val="20"/>
          <w:lang w:eastAsia="es-ES"/>
        </w:rPr>
        <w:t>De conformidad al artículo 27, de la Ley del Gobierno y la Administración Pública Municipal del Estado de Jalisco, prevé que el Ayuntamiento para el estudio, vigilancia y atención de los diversos asuntos que les corresponda conocer, deberán funcionar mediante comisiones.</w:t>
      </w:r>
      <w:r w:rsidR="00507872" w:rsidRPr="00507872">
        <w:rPr>
          <w:rFonts w:ascii="Calibri" w:eastAsia="Arial" w:hAnsi="Calibri" w:cs="Calibri"/>
          <w:sz w:val="20"/>
          <w:szCs w:val="20"/>
          <w:lang w:eastAsia="es-ES"/>
        </w:rPr>
        <w:t xml:space="preserve"> </w:t>
      </w:r>
      <w:r w:rsidR="007D157D" w:rsidRPr="00507872">
        <w:rPr>
          <w:rFonts w:ascii="Calibri" w:eastAsia="Arial" w:hAnsi="Calibri" w:cs="Calibri"/>
          <w:sz w:val="20"/>
          <w:szCs w:val="20"/>
          <w:lang w:eastAsia="es-ES"/>
        </w:rPr>
        <w:t>Bajo este tenor el artículo 71, del Reglamento del Gobierno Municipal de Puerto Vallarta, Jalisco, estatuye la integración de las comisiones edilicias permanentes del Ayuntamiento de Puerto Vallarta, Jalisco, y en sus fracciones I, III y XXIV, instituye a las Comisiones de Hacienda y Cuenta Pública; Puntos Constitucionales y Reglamentos; y</w:t>
      </w:r>
      <w:r w:rsidR="007D157D" w:rsidRPr="00507872">
        <w:rPr>
          <w:rFonts w:ascii="Calibri" w:eastAsia="Calibri" w:hAnsi="Calibri" w:cs="Calibri"/>
          <w:sz w:val="20"/>
          <w:szCs w:val="20"/>
          <w:lang w:eastAsia="es-ES"/>
        </w:rPr>
        <w:t xml:space="preserve"> Medio Ambiente, Acción por el Clima y Protección Animal.</w:t>
      </w:r>
      <w:r w:rsidR="00507872" w:rsidRPr="00507872">
        <w:rPr>
          <w:rFonts w:ascii="Calibri" w:eastAsia="Arial" w:hAnsi="Calibri" w:cs="Calibri"/>
          <w:sz w:val="20"/>
          <w:szCs w:val="20"/>
          <w:lang w:eastAsia="es-ES"/>
        </w:rPr>
        <w:t xml:space="preserve"> </w:t>
      </w:r>
      <w:r w:rsidR="007D157D" w:rsidRPr="00507872">
        <w:rPr>
          <w:rFonts w:ascii="Calibri" w:eastAsia="Arial" w:hAnsi="Calibri" w:cs="Calibri"/>
          <w:sz w:val="20"/>
          <w:szCs w:val="20"/>
          <w:lang w:eastAsia="es-ES"/>
        </w:rPr>
        <w:t xml:space="preserve">Así mismo, los artículos 77 y 78, del ordenamiento municipal citado con anterioridad, establecen las facultades y atribuciones genéricas que les corresponden a las comisiones edilicias permanentes del Ayuntamiento, tales como la recepción, estudio y </w:t>
      </w:r>
      <w:proofErr w:type="spellStart"/>
      <w:r w:rsidR="007D157D" w:rsidRPr="00507872">
        <w:rPr>
          <w:rFonts w:ascii="Calibri" w:eastAsia="Arial" w:hAnsi="Calibri" w:cs="Calibri"/>
          <w:sz w:val="20"/>
          <w:szCs w:val="20"/>
          <w:lang w:eastAsia="es-ES"/>
        </w:rPr>
        <w:t>dictaminación</w:t>
      </w:r>
      <w:proofErr w:type="spellEnd"/>
      <w:r w:rsidR="007D157D" w:rsidRPr="00507872">
        <w:rPr>
          <w:rFonts w:ascii="Calibri" w:eastAsia="Arial" w:hAnsi="Calibri" w:cs="Calibri"/>
          <w:sz w:val="20"/>
          <w:szCs w:val="20"/>
          <w:lang w:eastAsia="es-ES"/>
        </w:rPr>
        <w:t xml:space="preserve"> de los asuntos de su competencia turnados por el Ayuntamiento; la presentación a éste de los dictámenes, informes y documentos relativos a los mismos; así como conocer, estudiar y dictaminar los proyectos de creación, modificación o abrogación de los ordenamientos municipales que guarden relación con la materia de su </w:t>
      </w:r>
      <w:r w:rsidR="007D157D" w:rsidRPr="00507872">
        <w:rPr>
          <w:rFonts w:ascii="Calibri" w:eastAsia="Arial" w:hAnsi="Calibri" w:cs="Calibri"/>
          <w:sz w:val="20"/>
          <w:szCs w:val="20"/>
          <w:lang w:eastAsia="es-ES"/>
        </w:rPr>
        <w:lastRenderedPageBreak/>
        <w:t xml:space="preserve">competencia. En la misma sintonía, los artículos </w:t>
      </w:r>
      <w:r w:rsidR="007D157D" w:rsidRPr="00507872">
        <w:rPr>
          <w:rFonts w:ascii="Calibri" w:eastAsia="Calibri" w:hAnsi="Calibri" w:cs="Calibri"/>
          <w:sz w:val="20"/>
          <w:szCs w:val="20"/>
          <w:lang w:eastAsia="es-ES"/>
        </w:rPr>
        <w:t xml:space="preserve">79, </w:t>
      </w:r>
      <w:r w:rsidR="007D157D" w:rsidRPr="00507872">
        <w:rPr>
          <w:rFonts w:ascii="Calibri" w:eastAsia="Arial" w:hAnsi="Calibri" w:cs="Calibri"/>
          <w:sz w:val="20"/>
          <w:szCs w:val="20"/>
          <w:lang w:eastAsia="es-ES"/>
        </w:rPr>
        <w:t>81 y 102, del Reglamento del Gobierno Municipal de Puerto Vallarta, Jalisco, establecen de manera particular las facultades de las Comisiones Edilicias de Hacienda y Cuenta Pública; Puntos Constitucionales y Reglamentos; y</w:t>
      </w:r>
      <w:r w:rsidR="007D157D" w:rsidRPr="00507872">
        <w:rPr>
          <w:rFonts w:ascii="Calibri" w:eastAsia="Calibri" w:hAnsi="Calibri" w:cs="Calibri"/>
          <w:sz w:val="20"/>
          <w:szCs w:val="20"/>
          <w:lang w:eastAsia="es-ES"/>
        </w:rPr>
        <w:t xml:space="preserve"> Medio Ambiente, Acción por el Clima y Protección Animal,</w:t>
      </w:r>
      <w:r w:rsidR="007D157D" w:rsidRPr="00507872">
        <w:rPr>
          <w:rFonts w:ascii="Calibri" w:eastAsia="Arial" w:hAnsi="Calibri" w:cs="Calibri"/>
          <w:sz w:val="20"/>
          <w:szCs w:val="20"/>
          <w:lang w:eastAsia="es-ES"/>
        </w:rPr>
        <w:t xml:space="preserve"> correspondiendo a la de Puntos Constitucionales y Reglamentos, </w:t>
      </w:r>
      <w:r w:rsidR="007D157D" w:rsidRPr="00507872">
        <w:rPr>
          <w:rFonts w:ascii="Calibri" w:eastAsia="Times New Roman" w:hAnsi="Calibri" w:cs="Calibri"/>
          <w:sz w:val="20"/>
          <w:szCs w:val="20"/>
          <w:lang w:eastAsia="es-MX"/>
        </w:rPr>
        <w:t xml:space="preserve">emitir dictamen de viabilidad técnica y Constitucional respecto de la abrogación, modificación o creación de iniciativas de ordenamientos y disposiciones normativas de observancia general, en forma conjunta con la comisión o comisiones especializadas en la materia. </w:t>
      </w:r>
      <w:r w:rsidR="007D157D" w:rsidRPr="00507872">
        <w:rPr>
          <w:rFonts w:ascii="Calibri" w:eastAsia="Arial" w:hAnsi="Calibri" w:cs="Calibri"/>
          <w:b/>
          <w:sz w:val="20"/>
          <w:szCs w:val="20"/>
          <w:lang w:eastAsia="es-ES"/>
        </w:rPr>
        <w:t>II. DEL ANÁLISIS DE LA INICIATIVA</w:t>
      </w:r>
      <w:r w:rsidR="00507872" w:rsidRPr="00507872">
        <w:rPr>
          <w:rFonts w:ascii="Calibri" w:eastAsia="Arial" w:hAnsi="Calibri" w:cs="Calibri"/>
          <w:b/>
          <w:sz w:val="20"/>
          <w:szCs w:val="20"/>
          <w:lang w:eastAsia="es-ES"/>
        </w:rPr>
        <w:t xml:space="preserve">. </w:t>
      </w:r>
      <w:r w:rsidR="007D157D" w:rsidRPr="00507872">
        <w:rPr>
          <w:rFonts w:ascii="Calibri" w:eastAsia="Arial" w:hAnsi="Calibri" w:cs="Calibri"/>
          <w:b/>
          <w:sz w:val="20"/>
          <w:szCs w:val="20"/>
          <w:lang w:eastAsia="es-ES"/>
        </w:rPr>
        <w:t>DEL OBJETO:</w:t>
      </w:r>
      <w:r w:rsidR="00507872" w:rsidRPr="00507872">
        <w:rPr>
          <w:rFonts w:ascii="Calibri" w:eastAsia="Arial" w:hAnsi="Calibri" w:cs="Calibri"/>
          <w:b/>
          <w:sz w:val="20"/>
          <w:szCs w:val="20"/>
          <w:lang w:eastAsia="es-ES"/>
        </w:rPr>
        <w:t xml:space="preserve"> </w:t>
      </w:r>
      <w:r w:rsidR="007D157D" w:rsidRPr="00507872">
        <w:rPr>
          <w:rFonts w:ascii="Calibri" w:eastAsia="Arial" w:hAnsi="Calibri" w:cs="Calibri"/>
          <w:kern w:val="2"/>
          <w:sz w:val="20"/>
          <w:szCs w:val="20"/>
          <w:lang w:val="es-MX"/>
          <w14:ligatures w14:val="standardContextual"/>
        </w:rPr>
        <w:t xml:space="preserve">La iniciativa de Ordenamiento Municipal presentada por </w:t>
      </w:r>
      <w:r w:rsidR="007D157D" w:rsidRPr="00507872">
        <w:rPr>
          <w:rFonts w:ascii="Calibri" w:eastAsia="Calibri" w:hAnsi="Calibri" w:cs="Calibri"/>
          <w:kern w:val="2"/>
          <w:sz w:val="20"/>
          <w:szCs w:val="20"/>
          <w14:ligatures w14:val="standardContextual"/>
        </w:rPr>
        <w:t xml:space="preserve">la Regidora, </w:t>
      </w:r>
      <w:r w:rsidR="007D157D" w:rsidRPr="00507872">
        <w:rPr>
          <w:rFonts w:ascii="Calibri" w:eastAsia="Times New Roman" w:hAnsi="Calibri" w:cs="Calibri"/>
          <w:bCs/>
          <w:color w:val="000000"/>
          <w:kern w:val="2"/>
          <w:sz w:val="20"/>
          <w:szCs w:val="20"/>
          <w:lang w:val="es-MX"/>
          <w14:ligatures w14:val="standardContextual"/>
        </w:rPr>
        <w:t>L.A.E. Melissa Marlene Madero Plascencia</w:t>
      </w:r>
      <w:r w:rsidR="007D157D" w:rsidRPr="00507872">
        <w:rPr>
          <w:rFonts w:ascii="Calibri" w:eastAsia="Calibri" w:hAnsi="Calibri" w:cs="Calibri"/>
          <w:kern w:val="2"/>
          <w:sz w:val="20"/>
          <w:szCs w:val="20"/>
          <w14:ligatures w14:val="standardContextual"/>
        </w:rPr>
        <w:t xml:space="preserve">, en su carácter de integrante de este Ayuntamiento, propone la reforma a los artículos 4, </w:t>
      </w:r>
      <w:r w:rsidR="007D157D" w:rsidRPr="00507872">
        <w:rPr>
          <w:rFonts w:ascii="Calibri" w:eastAsia="Times New Roman" w:hAnsi="Calibri" w:cs="Calibri"/>
          <w:bCs/>
          <w:color w:val="000000"/>
          <w:kern w:val="2"/>
          <w:sz w:val="20"/>
          <w:szCs w:val="20"/>
          <w:lang w:val="es-MX"/>
          <w14:ligatures w14:val="standardContextual"/>
        </w:rPr>
        <w:t xml:space="preserve">8, 13, 14, 16, 18, 19, 25, 27, 28, 29, 30, 31, 32, 33, 34, 35, 36, 40, 41, 42, 45, 46, 47, 48, 49, 50, 52, 59, 60, 61, 73, 89, 117 Ter, 134 Ter, 134 </w:t>
      </w:r>
      <w:proofErr w:type="spellStart"/>
      <w:r w:rsidR="007D157D" w:rsidRPr="00507872">
        <w:rPr>
          <w:rFonts w:ascii="Calibri" w:eastAsia="Times New Roman" w:hAnsi="Calibri" w:cs="Calibri"/>
          <w:bCs/>
          <w:color w:val="000000"/>
          <w:kern w:val="2"/>
          <w:sz w:val="20"/>
          <w:szCs w:val="20"/>
          <w:lang w:val="es-MX"/>
          <w14:ligatures w14:val="standardContextual"/>
        </w:rPr>
        <w:t>quáter</w:t>
      </w:r>
      <w:proofErr w:type="spellEnd"/>
      <w:r w:rsidR="007D157D" w:rsidRPr="00507872">
        <w:rPr>
          <w:rFonts w:ascii="Calibri" w:eastAsia="Times New Roman" w:hAnsi="Calibri" w:cs="Calibri"/>
          <w:bCs/>
          <w:color w:val="000000"/>
          <w:kern w:val="2"/>
          <w:sz w:val="20"/>
          <w:szCs w:val="20"/>
          <w:lang w:val="es-MX"/>
          <w14:ligatures w14:val="standardContextual"/>
        </w:rPr>
        <w:t xml:space="preserve">, 134 </w:t>
      </w:r>
      <w:proofErr w:type="spellStart"/>
      <w:r w:rsidR="007D157D" w:rsidRPr="00507872">
        <w:rPr>
          <w:rFonts w:ascii="Calibri" w:eastAsia="Times New Roman" w:hAnsi="Calibri" w:cs="Calibri"/>
          <w:bCs/>
          <w:color w:val="000000"/>
          <w:kern w:val="2"/>
          <w:sz w:val="20"/>
          <w:szCs w:val="20"/>
          <w:lang w:val="es-MX"/>
          <w14:ligatures w14:val="standardContextual"/>
        </w:rPr>
        <w:t>quinquies</w:t>
      </w:r>
      <w:proofErr w:type="spellEnd"/>
      <w:r w:rsidR="007D157D" w:rsidRPr="00507872">
        <w:rPr>
          <w:rFonts w:ascii="Calibri" w:eastAsia="Times New Roman" w:hAnsi="Calibri" w:cs="Calibri"/>
          <w:bCs/>
          <w:color w:val="000000"/>
          <w:kern w:val="2"/>
          <w:sz w:val="20"/>
          <w:szCs w:val="20"/>
          <w:lang w:val="es-MX"/>
          <w14:ligatures w14:val="standardContextual"/>
        </w:rPr>
        <w:t xml:space="preserve">, 150, 151, 157, 166, 175, 176, 177, 178, 182, 183, 185, 186, 189, 191, 193, 195, 197, 198, 201, 203, 206, 207, 208, 209, 210, 213, 216, 218, 219, 220, 221, 223, 224, 225, 226, 229, 230, 235, así como la adición de los artículos 213 Bis y 217 Bis, todos del </w:t>
      </w:r>
      <w:r w:rsidR="007D157D" w:rsidRPr="00507872">
        <w:rPr>
          <w:rFonts w:ascii="Calibri" w:eastAsia="Calibri" w:hAnsi="Calibri" w:cs="Calibri"/>
          <w:kern w:val="2"/>
          <w:sz w:val="20"/>
          <w:szCs w:val="20"/>
          <w14:ligatures w14:val="standardContextual"/>
        </w:rPr>
        <w:t xml:space="preserve">Reglamento de Ecología del Municipio de Puerto Vallarta, Jalisco, con la finalidad de </w:t>
      </w:r>
      <w:r w:rsidR="007D157D" w:rsidRPr="00507872">
        <w:rPr>
          <w:rFonts w:ascii="Calibri" w:eastAsia="Times New Roman" w:hAnsi="Calibri" w:cs="Calibri"/>
          <w:kern w:val="2"/>
          <w:sz w:val="20"/>
          <w:szCs w:val="20"/>
          <w:lang w:val="es-MX"/>
          <w14:ligatures w14:val="standardContextual"/>
        </w:rPr>
        <w:t>armonizar y actualizar sus disposiciones con el marco legal que nos rige.</w:t>
      </w:r>
      <w:r w:rsidR="00507872" w:rsidRPr="00507872">
        <w:rPr>
          <w:rFonts w:ascii="Calibri" w:eastAsia="Times New Roman" w:hAnsi="Calibri" w:cs="Calibri"/>
          <w:kern w:val="2"/>
          <w:sz w:val="20"/>
          <w:szCs w:val="20"/>
          <w:lang w:val="es-MX"/>
          <w14:ligatures w14:val="standardContextual"/>
        </w:rPr>
        <w:t xml:space="preserve"> </w:t>
      </w:r>
      <w:r w:rsidR="007D157D" w:rsidRPr="00507872">
        <w:rPr>
          <w:rFonts w:ascii="Calibri" w:eastAsia="Times New Roman" w:hAnsi="Calibri" w:cs="Calibri"/>
          <w:kern w:val="2"/>
          <w:sz w:val="20"/>
          <w:szCs w:val="20"/>
          <w:lang w:val="es-MX"/>
          <w14:ligatures w14:val="standardContextual"/>
        </w:rPr>
        <w:t xml:space="preserve">Lo anterior, como efecto y consecuencia de la reciente reconfiguración de las dependencias y unidades administrativas encargadas de atender los temas ambientales que se contemplan en el actual Reglamento del Gobierno Municipal de Puerto Vallarta, Jalisco, </w:t>
      </w:r>
      <w:r w:rsidR="007D157D" w:rsidRPr="00507872">
        <w:rPr>
          <w:rFonts w:ascii="Calibri" w:eastAsia="Calibri" w:hAnsi="Calibri" w:cs="Calibri"/>
          <w:kern w:val="2"/>
          <w:sz w:val="20"/>
          <w:szCs w:val="20"/>
          <w14:ligatures w14:val="standardContextual"/>
        </w:rPr>
        <w:t xml:space="preserve">proponiéndose entonces </w:t>
      </w:r>
      <w:r w:rsidR="007D157D" w:rsidRPr="00507872">
        <w:rPr>
          <w:rFonts w:ascii="Calibri" w:eastAsia="Times New Roman" w:hAnsi="Calibri" w:cs="Calibri"/>
          <w:kern w:val="2"/>
          <w:sz w:val="20"/>
          <w:szCs w:val="20"/>
          <w:lang w:val="es-MX"/>
          <w14:ligatures w14:val="standardContextual"/>
        </w:rPr>
        <w:t xml:space="preserve">la reforma de manera general a diversas disposiciones del Reglamento </w:t>
      </w:r>
      <w:r w:rsidR="007D157D" w:rsidRPr="00507872">
        <w:rPr>
          <w:rFonts w:ascii="Calibri" w:eastAsia="Calibri" w:hAnsi="Calibri" w:cs="Calibri"/>
          <w:kern w:val="2"/>
          <w:sz w:val="20"/>
          <w:szCs w:val="20"/>
          <w14:ligatures w14:val="standardContextual"/>
        </w:rPr>
        <w:t>de Ecología del Municipio de Puerto Vallarta, Jalisco, las cuales consisten en:</w:t>
      </w:r>
      <w:r w:rsidR="00507872" w:rsidRPr="00507872">
        <w:rPr>
          <w:rFonts w:ascii="Calibri" w:eastAsia="Calibri" w:hAnsi="Calibri" w:cs="Calibri"/>
          <w:kern w:val="2"/>
          <w:sz w:val="20"/>
          <w:szCs w:val="20"/>
          <w14:ligatures w14:val="standardContextual"/>
        </w:rPr>
        <w:t xml:space="preserve"> </w:t>
      </w:r>
      <w:r w:rsidR="00507872" w:rsidRPr="00507872">
        <w:rPr>
          <w:rFonts w:ascii="Calibri" w:eastAsia="Times New Roman" w:hAnsi="Calibri" w:cs="Calibri"/>
          <w:b/>
          <w:bCs/>
          <w:sz w:val="20"/>
          <w:szCs w:val="20"/>
          <w:lang w:val="es-MX" w:eastAsia="es-ES"/>
        </w:rPr>
        <w:t xml:space="preserve">1. </w:t>
      </w:r>
      <w:r w:rsidR="007D157D" w:rsidRPr="00507872">
        <w:rPr>
          <w:rFonts w:ascii="Calibri" w:eastAsia="Times New Roman" w:hAnsi="Calibri" w:cs="Calibri"/>
          <w:bCs/>
          <w:sz w:val="20"/>
          <w:szCs w:val="20"/>
          <w:lang w:val="es-MX" w:eastAsia="es-ES"/>
        </w:rPr>
        <w:t>Armonizar y actualizar en el articulada la denominación de la extinta Subdirección de Medio Ambiente y Ecología</w:t>
      </w:r>
      <w:r w:rsidR="007D157D" w:rsidRPr="00507872">
        <w:rPr>
          <w:rFonts w:ascii="Calibri" w:eastAsia="Times New Roman" w:hAnsi="Calibri" w:cs="Calibri"/>
          <w:sz w:val="20"/>
          <w:szCs w:val="20"/>
          <w:lang w:val="es-MX" w:eastAsia="es-ES"/>
        </w:rPr>
        <w:t xml:space="preserve"> por el de </w:t>
      </w:r>
      <w:r w:rsidR="007D157D" w:rsidRPr="00507872">
        <w:rPr>
          <w:rFonts w:ascii="Calibri" w:eastAsia="Times New Roman" w:hAnsi="Calibri" w:cs="Calibri"/>
          <w:bCs/>
          <w:sz w:val="20"/>
          <w:szCs w:val="20"/>
          <w:lang w:val="es-MX" w:eastAsia="es-ES"/>
        </w:rPr>
        <w:t xml:space="preserve">Dirección de Sostenibilidad Ambiental; </w:t>
      </w:r>
      <w:r w:rsidR="00507872" w:rsidRPr="00507872">
        <w:rPr>
          <w:rFonts w:ascii="Calibri" w:eastAsia="Arial" w:hAnsi="Calibri" w:cs="Calibri"/>
          <w:b/>
          <w:sz w:val="20"/>
          <w:szCs w:val="20"/>
          <w:lang w:val="es-MX" w:eastAsia="es-ES"/>
        </w:rPr>
        <w:t xml:space="preserve">2. </w:t>
      </w:r>
      <w:r w:rsidR="007D157D" w:rsidRPr="00507872">
        <w:rPr>
          <w:rFonts w:ascii="Calibri" w:eastAsia="Arial" w:hAnsi="Calibri" w:cs="Calibri"/>
          <w:sz w:val="20"/>
          <w:szCs w:val="20"/>
          <w:lang w:val="es-MX" w:eastAsia="es-ES"/>
        </w:rPr>
        <w:t xml:space="preserve">Actualizar y corregir </w:t>
      </w:r>
      <w:r w:rsidR="007D157D" w:rsidRPr="00507872">
        <w:rPr>
          <w:rFonts w:ascii="Calibri" w:eastAsia="Times New Roman" w:hAnsi="Calibri" w:cs="Calibri"/>
          <w:sz w:val="20"/>
          <w:szCs w:val="20"/>
          <w:lang w:val="es-MX" w:eastAsia="es-ES"/>
        </w:rPr>
        <w:t xml:space="preserve">el marco sancionador, relativo a la base económica sobre la cual se estaría realizando el cálculo de </w:t>
      </w:r>
      <w:r w:rsidR="007D157D" w:rsidRPr="00507872">
        <w:rPr>
          <w:rFonts w:ascii="Calibri" w:eastAsia="Times New Roman" w:hAnsi="Calibri" w:cs="Calibri"/>
          <w:bCs/>
          <w:sz w:val="20"/>
          <w:szCs w:val="20"/>
          <w:lang w:val="es-MX" w:eastAsia="es-ES"/>
        </w:rPr>
        <w:t>multas, créditos, sanciones y demás obligaciones pecuniarias, establecidas en el citado ordenamiento municipal por el incumplimiento a sus disposiciones y;</w:t>
      </w:r>
      <w:r w:rsidR="00507872" w:rsidRPr="00507872">
        <w:rPr>
          <w:rFonts w:ascii="Calibri" w:eastAsia="Times New Roman" w:hAnsi="Calibri" w:cs="Calibri"/>
          <w:bCs/>
          <w:sz w:val="20"/>
          <w:szCs w:val="20"/>
          <w:lang w:val="es-MX" w:eastAsia="es-ES"/>
        </w:rPr>
        <w:t xml:space="preserve"> </w:t>
      </w:r>
      <w:r w:rsidR="00507872" w:rsidRPr="00507872">
        <w:rPr>
          <w:rFonts w:ascii="Calibri" w:eastAsia="Times New Roman" w:hAnsi="Calibri" w:cs="Calibri"/>
          <w:b/>
          <w:bCs/>
          <w:sz w:val="20"/>
          <w:szCs w:val="20"/>
          <w:lang w:val="es-MX" w:eastAsia="es-ES"/>
        </w:rPr>
        <w:t xml:space="preserve">3. </w:t>
      </w:r>
      <w:r w:rsidR="007D157D" w:rsidRPr="00507872">
        <w:rPr>
          <w:rFonts w:ascii="Calibri" w:eastAsia="Times New Roman" w:hAnsi="Calibri" w:cs="Calibri"/>
          <w:bCs/>
          <w:sz w:val="20"/>
          <w:szCs w:val="20"/>
          <w:lang w:val="es-MX" w:eastAsia="es-ES"/>
        </w:rPr>
        <w:t>Fortalecimiento de las sanciones en los casos de talado de árboles, cuando no se tenga la autorización correspondiente por parte de la autoridad municipal.</w:t>
      </w:r>
      <w:r w:rsidR="00507872" w:rsidRPr="00507872">
        <w:rPr>
          <w:rFonts w:ascii="Calibri" w:eastAsia="Times New Roman" w:hAnsi="Calibri" w:cs="Calibri"/>
          <w:bCs/>
          <w:sz w:val="20"/>
          <w:szCs w:val="20"/>
          <w:lang w:val="es-MX" w:eastAsia="es-ES"/>
        </w:rPr>
        <w:t xml:space="preserve"> </w:t>
      </w:r>
      <w:r w:rsidR="007D157D" w:rsidRPr="00507872">
        <w:rPr>
          <w:rFonts w:ascii="Calibri" w:eastAsia="Calibri" w:hAnsi="Calibri" w:cs="Calibri"/>
          <w:kern w:val="2"/>
          <w:sz w:val="20"/>
          <w:szCs w:val="20"/>
          <w:lang w:val="es-MX"/>
          <w14:ligatures w14:val="standardContextual"/>
        </w:rPr>
        <w:t xml:space="preserve">Dentro de la Justificación que se plantea en el cuerpo de la iniciativa nos señala que: </w:t>
      </w:r>
      <w:r w:rsidR="007D157D" w:rsidRPr="00507872">
        <w:rPr>
          <w:rFonts w:ascii="Calibri" w:eastAsia="Times New Roman" w:hAnsi="Calibri" w:cs="Calibri"/>
          <w:sz w:val="20"/>
          <w:szCs w:val="20"/>
          <w:lang w:val="es-MX" w:eastAsia="es-ES"/>
        </w:rPr>
        <w:t>“La presente iniciativa de reforma al Reglamento de Ecología del Municipio de Puerto Vallarta, Jalisco, encuentra su justificación en la obligación constitucional, legal y ética de proteger el derecho humano a un medio ambiente sano, así como en la necesidad de armonizar la normativa municipal con el marco jurídico nacional e internacional vigente.</w:t>
      </w:r>
      <w:r w:rsidR="00507872">
        <w:rPr>
          <w:rFonts w:ascii="Calibri" w:eastAsia="Times New Roman" w:hAnsi="Calibri" w:cs="Calibri"/>
          <w:sz w:val="20"/>
          <w:szCs w:val="20"/>
          <w:lang w:val="es-MX" w:eastAsia="es-ES"/>
        </w:rPr>
        <w:t xml:space="preserve"> </w:t>
      </w:r>
      <w:r w:rsidR="007D157D" w:rsidRPr="00507872">
        <w:rPr>
          <w:rFonts w:ascii="Calibri" w:eastAsia="Times New Roman" w:hAnsi="Calibri" w:cs="Calibri"/>
          <w:kern w:val="2"/>
          <w:sz w:val="20"/>
          <w:szCs w:val="20"/>
          <w:lang w:val="es-MX"/>
          <w14:ligatures w14:val="standardContextual"/>
        </w:rPr>
        <w:t xml:space="preserve">En primer lugar, el </w:t>
      </w:r>
      <w:r w:rsidR="007D157D" w:rsidRPr="00507872">
        <w:rPr>
          <w:rFonts w:ascii="Calibri" w:eastAsia="Times New Roman" w:hAnsi="Calibri" w:cs="Calibri"/>
          <w:b/>
          <w:bCs/>
          <w:kern w:val="2"/>
          <w:sz w:val="20"/>
          <w:szCs w:val="20"/>
          <w:lang w:val="es-MX"/>
          <w14:ligatures w14:val="standardContextual"/>
        </w:rPr>
        <w:t>artículo 4º, párrafo quinto de la Constitución Política de los Estados Unidos Mexicanos</w:t>
      </w:r>
      <w:r w:rsidR="007D157D" w:rsidRPr="00507872">
        <w:rPr>
          <w:rFonts w:ascii="Calibri" w:eastAsia="Times New Roman" w:hAnsi="Calibri" w:cs="Calibri"/>
          <w:kern w:val="2"/>
          <w:sz w:val="20"/>
          <w:szCs w:val="20"/>
          <w:lang w:val="es-MX"/>
          <w14:ligatures w14:val="standardContextual"/>
        </w:rPr>
        <w:t xml:space="preserve">, reconoce el derecho de toda persona a un medio ambiente sano para su desarrollo y bienestar, y establece que el Estado garantizará el respeto a este derecho. Esta disposición impone un deber de acción a todas las autoridades, incluidas las municipales, para crear, modificar y aplicar normas que aseguren la protección ambiental de manera eficaz. Asimismo, el </w:t>
      </w:r>
      <w:r w:rsidR="007D157D" w:rsidRPr="00507872">
        <w:rPr>
          <w:rFonts w:ascii="Calibri" w:eastAsia="Times New Roman" w:hAnsi="Calibri" w:cs="Calibri"/>
          <w:b/>
          <w:bCs/>
          <w:kern w:val="2"/>
          <w:sz w:val="20"/>
          <w:szCs w:val="20"/>
          <w:lang w:val="es-MX"/>
          <w14:ligatures w14:val="standardContextual"/>
        </w:rPr>
        <w:t>artículo 115 constitucional</w:t>
      </w:r>
      <w:r w:rsidR="007D157D" w:rsidRPr="00507872">
        <w:rPr>
          <w:rFonts w:ascii="Calibri" w:eastAsia="Times New Roman" w:hAnsi="Calibri" w:cs="Calibri"/>
          <w:kern w:val="2"/>
          <w:sz w:val="20"/>
          <w:szCs w:val="20"/>
          <w:lang w:val="es-MX"/>
          <w14:ligatures w14:val="standardContextual"/>
        </w:rPr>
        <w:t>, en su fracción II, otorga a los municipios competencia en materia de reglamentación sobre servicios públicos y ordenamiento territorial, incluyendo el cuidado del medio ambiente.</w:t>
      </w:r>
      <w:r w:rsidR="00507872">
        <w:rPr>
          <w:rFonts w:ascii="Calibri" w:eastAsia="Times New Roman" w:hAnsi="Calibri" w:cs="Calibri"/>
          <w:kern w:val="2"/>
          <w:sz w:val="20"/>
          <w:szCs w:val="20"/>
          <w:lang w:val="es-MX"/>
          <w14:ligatures w14:val="standardContextual"/>
        </w:rPr>
        <w:t xml:space="preserve"> </w:t>
      </w:r>
      <w:r w:rsidR="007D157D" w:rsidRPr="00507872">
        <w:rPr>
          <w:rFonts w:ascii="Calibri" w:eastAsia="Times New Roman" w:hAnsi="Calibri" w:cs="Calibri"/>
          <w:kern w:val="2"/>
          <w:sz w:val="20"/>
          <w:szCs w:val="20"/>
          <w:lang w:val="es-MX"/>
          <w14:ligatures w14:val="standardContextual"/>
        </w:rPr>
        <w:t xml:space="preserve">Desde el plano internacional, México es parte de diversos tratados vinculantes como el </w:t>
      </w:r>
      <w:r w:rsidR="007D157D" w:rsidRPr="00507872">
        <w:rPr>
          <w:rFonts w:ascii="Calibri" w:eastAsia="Times New Roman" w:hAnsi="Calibri" w:cs="Calibri"/>
          <w:b/>
          <w:bCs/>
          <w:kern w:val="2"/>
          <w:sz w:val="20"/>
          <w:szCs w:val="20"/>
          <w:lang w:val="es-MX"/>
          <w14:ligatures w14:val="standardContextual"/>
        </w:rPr>
        <w:t>Convenio sobre la Diversidad Biológica</w:t>
      </w:r>
      <w:r w:rsidR="007D157D" w:rsidRPr="00507872">
        <w:rPr>
          <w:rFonts w:ascii="Calibri" w:eastAsia="Times New Roman" w:hAnsi="Calibri" w:cs="Calibri"/>
          <w:kern w:val="2"/>
          <w:sz w:val="20"/>
          <w:szCs w:val="20"/>
          <w:lang w:val="es-MX"/>
          <w14:ligatures w14:val="standardContextual"/>
        </w:rPr>
        <w:t xml:space="preserve">, el </w:t>
      </w:r>
      <w:r w:rsidR="007D157D" w:rsidRPr="00507872">
        <w:rPr>
          <w:rFonts w:ascii="Calibri" w:eastAsia="Times New Roman" w:hAnsi="Calibri" w:cs="Calibri"/>
          <w:b/>
          <w:bCs/>
          <w:kern w:val="2"/>
          <w:sz w:val="20"/>
          <w:szCs w:val="20"/>
          <w:lang w:val="es-MX"/>
          <w14:ligatures w14:val="standardContextual"/>
        </w:rPr>
        <w:t>Acuerdo de Escazú</w:t>
      </w:r>
      <w:r w:rsidR="007D157D" w:rsidRPr="00507872">
        <w:rPr>
          <w:rFonts w:ascii="Calibri" w:eastAsia="Times New Roman" w:hAnsi="Calibri" w:cs="Calibri"/>
          <w:kern w:val="2"/>
          <w:sz w:val="20"/>
          <w:szCs w:val="20"/>
          <w:lang w:val="es-MX"/>
          <w14:ligatures w14:val="standardContextual"/>
        </w:rPr>
        <w:t xml:space="preserve"> y la </w:t>
      </w:r>
      <w:r w:rsidR="007D157D" w:rsidRPr="00507872">
        <w:rPr>
          <w:rFonts w:ascii="Calibri" w:eastAsia="Times New Roman" w:hAnsi="Calibri" w:cs="Calibri"/>
          <w:b/>
          <w:bCs/>
          <w:kern w:val="2"/>
          <w:sz w:val="20"/>
          <w:szCs w:val="20"/>
          <w:lang w:val="es-MX"/>
          <w14:ligatures w14:val="standardContextual"/>
        </w:rPr>
        <w:t>Agenda 2030 para el Desarrollo Sostenible</w:t>
      </w:r>
      <w:r w:rsidR="007D157D" w:rsidRPr="00507872">
        <w:rPr>
          <w:rFonts w:ascii="Calibri" w:eastAsia="Times New Roman" w:hAnsi="Calibri" w:cs="Calibri"/>
          <w:kern w:val="2"/>
          <w:sz w:val="20"/>
          <w:szCs w:val="20"/>
          <w:lang w:val="es-MX"/>
          <w14:ligatures w14:val="standardContextual"/>
        </w:rPr>
        <w:t xml:space="preserve">, particularmente el </w:t>
      </w:r>
      <w:r w:rsidR="007D157D" w:rsidRPr="00507872">
        <w:rPr>
          <w:rFonts w:ascii="Calibri" w:eastAsia="Times New Roman" w:hAnsi="Calibri" w:cs="Calibri"/>
          <w:b/>
          <w:bCs/>
          <w:kern w:val="2"/>
          <w:sz w:val="20"/>
          <w:szCs w:val="20"/>
          <w:lang w:val="es-MX"/>
          <w14:ligatures w14:val="standardContextual"/>
        </w:rPr>
        <w:t>Objetivo 15</w:t>
      </w:r>
      <w:r w:rsidR="007D157D" w:rsidRPr="00507872">
        <w:rPr>
          <w:rFonts w:ascii="Calibri" w:eastAsia="Times New Roman" w:hAnsi="Calibri" w:cs="Calibri"/>
          <w:kern w:val="2"/>
          <w:sz w:val="20"/>
          <w:szCs w:val="20"/>
          <w:lang w:val="es-MX"/>
          <w14:ligatures w14:val="standardContextual"/>
        </w:rPr>
        <w:t xml:space="preserve"> (Vida de ecosistemas terrestres), que exhorta a frenar la pérdida de biodiversidad y proteger los ecosistemas. Estos instrumentos refuerzan la obligación de los gobiernos locales de implementar medidas normativas eficaces, sostenibles y transparentes en defensa de los recursos naturales.</w:t>
      </w:r>
      <w:r w:rsidR="00507872">
        <w:rPr>
          <w:rFonts w:ascii="Calibri" w:eastAsia="Times New Roman" w:hAnsi="Calibri" w:cs="Calibri"/>
          <w:kern w:val="2"/>
          <w:sz w:val="20"/>
          <w:szCs w:val="20"/>
          <w:lang w:val="es-MX"/>
          <w14:ligatures w14:val="standardContextual"/>
        </w:rPr>
        <w:t xml:space="preserve"> </w:t>
      </w:r>
      <w:r w:rsidR="007D157D" w:rsidRPr="00507872">
        <w:rPr>
          <w:rFonts w:ascii="Calibri" w:eastAsia="Times New Roman" w:hAnsi="Calibri" w:cs="Calibri"/>
          <w:kern w:val="2"/>
          <w:sz w:val="20"/>
          <w:szCs w:val="20"/>
          <w:lang w:val="es-MX"/>
          <w14:ligatures w14:val="standardContextual"/>
        </w:rPr>
        <w:t xml:space="preserve">En segundo lugar, la iniciativa propone adecuar el reglamento municipal a la </w:t>
      </w:r>
      <w:r w:rsidR="007D157D" w:rsidRPr="00507872">
        <w:rPr>
          <w:rFonts w:ascii="Calibri" w:eastAsia="Times New Roman" w:hAnsi="Calibri" w:cs="Calibri"/>
          <w:b/>
          <w:bCs/>
          <w:kern w:val="2"/>
          <w:sz w:val="20"/>
          <w:szCs w:val="20"/>
          <w:lang w:val="es-MX"/>
          <w14:ligatures w14:val="standardContextual"/>
        </w:rPr>
        <w:t>reforma constitucional publicada el 27 de enero de 2016</w:t>
      </w:r>
      <w:r w:rsidR="007D157D" w:rsidRPr="00507872">
        <w:rPr>
          <w:rFonts w:ascii="Calibri" w:eastAsia="Times New Roman" w:hAnsi="Calibri" w:cs="Calibri"/>
          <w:kern w:val="2"/>
          <w:sz w:val="20"/>
          <w:szCs w:val="20"/>
          <w:lang w:val="es-MX"/>
          <w14:ligatures w14:val="standardContextual"/>
        </w:rPr>
        <w:t xml:space="preserve">, la cual desvinculó el salario mínimo como unidad de referencia económica para multas, créditos y pagos, sustituyéndolo por la </w:t>
      </w:r>
      <w:r w:rsidR="007D157D" w:rsidRPr="00507872">
        <w:rPr>
          <w:rFonts w:ascii="Calibri" w:eastAsia="Times New Roman" w:hAnsi="Calibri" w:cs="Calibri"/>
          <w:b/>
          <w:bCs/>
          <w:kern w:val="2"/>
          <w:sz w:val="20"/>
          <w:szCs w:val="20"/>
          <w:lang w:val="es-MX"/>
          <w14:ligatures w14:val="standardContextual"/>
        </w:rPr>
        <w:t>Unidad de Medida y Actualización (UMA)</w:t>
      </w:r>
      <w:r w:rsidR="007D157D" w:rsidRPr="00507872">
        <w:rPr>
          <w:rFonts w:ascii="Calibri" w:eastAsia="Times New Roman" w:hAnsi="Calibri" w:cs="Calibri"/>
          <w:kern w:val="2"/>
          <w:sz w:val="20"/>
          <w:szCs w:val="20"/>
          <w:lang w:val="es-MX"/>
          <w14:ligatures w14:val="standardContextual"/>
        </w:rPr>
        <w:t xml:space="preserve">. Esta reforma modificó los artículos 26, 41 y 123 de la Constitución Federal y su implementación en el Reglamento de Ecología es obligatoria para evitar actos administrativos inconstitucionales o impugnables. En este sentido, la aplicación de la UMA garantiza un </w:t>
      </w:r>
      <w:r w:rsidR="007D157D" w:rsidRPr="00507872">
        <w:rPr>
          <w:rFonts w:ascii="Calibri" w:eastAsia="Times New Roman" w:hAnsi="Calibri" w:cs="Calibri"/>
          <w:b/>
          <w:bCs/>
          <w:kern w:val="2"/>
          <w:sz w:val="20"/>
          <w:szCs w:val="20"/>
          <w:lang w:val="es-MX"/>
          <w14:ligatures w14:val="standardContextual"/>
        </w:rPr>
        <w:lastRenderedPageBreak/>
        <w:t>marco sancionatorio más justo, técnico y actualizable</w:t>
      </w:r>
      <w:r w:rsidR="007D157D" w:rsidRPr="00507872">
        <w:rPr>
          <w:rFonts w:ascii="Calibri" w:eastAsia="Times New Roman" w:hAnsi="Calibri" w:cs="Calibri"/>
          <w:kern w:val="2"/>
          <w:sz w:val="20"/>
          <w:szCs w:val="20"/>
          <w:lang w:val="es-MX"/>
          <w14:ligatures w14:val="standardContextual"/>
        </w:rPr>
        <w:t>, que evita distorsiones económicas como las observadas recientemente, donde se impusieron sanciones notoriamente inferiores al daño ambiental causado.</w:t>
      </w:r>
      <w:r w:rsidR="00507872">
        <w:rPr>
          <w:rFonts w:ascii="Calibri" w:eastAsia="Times New Roman" w:hAnsi="Calibri" w:cs="Calibri"/>
          <w:kern w:val="2"/>
          <w:sz w:val="20"/>
          <w:szCs w:val="20"/>
          <w:lang w:val="es-MX"/>
          <w14:ligatures w14:val="standardContextual"/>
        </w:rPr>
        <w:t xml:space="preserve"> </w:t>
      </w:r>
      <w:r w:rsidR="007D157D" w:rsidRPr="00507872">
        <w:rPr>
          <w:rFonts w:ascii="Calibri" w:eastAsia="Times New Roman" w:hAnsi="Calibri" w:cs="Calibri"/>
          <w:kern w:val="2"/>
          <w:sz w:val="20"/>
          <w:szCs w:val="20"/>
          <w:lang w:val="es-MX"/>
          <w14:ligatures w14:val="standardContextual"/>
        </w:rPr>
        <w:t xml:space="preserve">Además, la </w:t>
      </w:r>
      <w:r w:rsidR="007D157D" w:rsidRPr="00507872">
        <w:rPr>
          <w:rFonts w:ascii="Calibri" w:eastAsia="Times New Roman" w:hAnsi="Calibri" w:cs="Calibri"/>
          <w:b/>
          <w:bCs/>
          <w:kern w:val="2"/>
          <w:sz w:val="20"/>
          <w:szCs w:val="20"/>
          <w:lang w:val="es-MX"/>
          <w14:ligatures w14:val="standardContextual"/>
        </w:rPr>
        <w:t>reciente transformación administrativa en el Gobierno Municipal de Puerto Vallarta</w:t>
      </w:r>
      <w:r w:rsidR="007D157D" w:rsidRPr="00507872">
        <w:rPr>
          <w:rFonts w:ascii="Calibri" w:eastAsia="Times New Roman" w:hAnsi="Calibri" w:cs="Calibri"/>
          <w:kern w:val="2"/>
          <w:sz w:val="20"/>
          <w:szCs w:val="20"/>
          <w:lang w:val="es-MX"/>
          <w14:ligatures w14:val="standardContextual"/>
        </w:rPr>
        <w:t xml:space="preserve">, derivada del nuevo Reglamento Orgánico que creó la </w:t>
      </w:r>
      <w:r w:rsidR="007D157D" w:rsidRPr="00507872">
        <w:rPr>
          <w:rFonts w:ascii="Calibri" w:eastAsia="Times New Roman" w:hAnsi="Calibri" w:cs="Calibri"/>
          <w:b/>
          <w:bCs/>
          <w:kern w:val="2"/>
          <w:sz w:val="20"/>
          <w:szCs w:val="20"/>
          <w:lang w:val="es-MX"/>
          <w14:ligatures w14:val="standardContextual"/>
        </w:rPr>
        <w:t>Dirección de Sostenibilidad Ambiental</w:t>
      </w:r>
      <w:r w:rsidR="007D157D" w:rsidRPr="00507872">
        <w:rPr>
          <w:rFonts w:ascii="Calibri" w:eastAsia="Times New Roman" w:hAnsi="Calibri" w:cs="Calibri"/>
          <w:kern w:val="2"/>
          <w:sz w:val="20"/>
          <w:szCs w:val="20"/>
          <w:lang w:val="es-MX"/>
          <w14:ligatures w14:val="standardContextual"/>
        </w:rPr>
        <w:t xml:space="preserve"> en sustitución de la Subdirección de Medio Ambiente y Ecología, hace necesario actualizar todas las referencias institucionales dentro del Reglamento de Ecología. La falta de concordancia entre el marco orgánico y el reglamentario puede generar incertidumbre jurídica, duplicidad de funciones, o bien nulidades en procedimientos administrativos si la autoridad actuante carece de facultades claramente reconocidas en la norma reglamentaria.</w:t>
      </w:r>
      <w:r w:rsidR="00507872">
        <w:rPr>
          <w:rFonts w:ascii="Calibri" w:eastAsia="Times New Roman" w:hAnsi="Calibri" w:cs="Calibri"/>
          <w:kern w:val="2"/>
          <w:sz w:val="20"/>
          <w:szCs w:val="20"/>
          <w:lang w:val="es-MX"/>
          <w14:ligatures w14:val="standardContextual"/>
        </w:rPr>
        <w:t xml:space="preserve"> </w:t>
      </w:r>
      <w:r w:rsidR="007D157D" w:rsidRPr="00507872">
        <w:rPr>
          <w:rFonts w:ascii="Calibri" w:eastAsia="Times New Roman" w:hAnsi="Calibri" w:cs="Calibri"/>
          <w:kern w:val="2"/>
          <w:sz w:val="20"/>
          <w:szCs w:val="20"/>
          <w:lang w:val="es-MX"/>
          <w14:ligatures w14:val="standardContextual"/>
        </w:rPr>
        <w:t xml:space="preserve">Finalmente, la problemática reciente en torno a la </w:t>
      </w:r>
      <w:r w:rsidR="007D157D" w:rsidRPr="00507872">
        <w:rPr>
          <w:rFonts w:ascii="Calibri" w:eastAsia="Times New Roman" w:hAnsi="Calibri" w:cs="Calibri"/>
          <w:b/>
          <w:bCs/>
          <w:kern w:val="2"/>
          <w:sz w:val="20"/>
          <w:szCs w:val="20"/>
          <w:lang w:val="es-MX"/>
          <w14:ligatures w14:val="standardContextual"/>
        </w:rPr>
        <w:t xml:space="preserve">tala ilegal de árboles centenarios, </w:t>
      </w:r>
      <w:r w:rsidR="007D157D" w:rsidRPr="00507872">
        <w:rPr>
          <w:rFonts w:ascii="Calibri" w:eastAsia="Times New Roman" w:hAnsi="Calibri" w:cs="Calibri"/>
          <w:kern w:val="2"/>
          <w:sz w:val="20"/>
          <w:szCs w:val="20"/>
          <w:lang w:val="es-MX"/>
          <w14:ligatures w14:val="standardContextual"/>
        </w:rPr>
        <w:t xml:space="preserve">como ocurrió en diciembre de 2024 en un predio de la colonia Fluvial Vallarta, evidencia la urgencia de reformar el marco sancionatorio ambiental. En dicho caso, no solo se afectó el arbolado urbano, sino que también se atentó contra especies protegidas como la </w:t>
      </w:r>
      <w:r w:rsidR="007D157D" w:rsidRPr="00507872">
        <w:rPr>
          <w:rFonts w:ascii="Calibri" w:eastAsia="Times New Roman" w:hAnsi="Calibri" w:cs="Calibri"/>
          <w:b/>
          <w:bCs/>
          <w:kern w:val="2"/>
          <w:sz w:val="20"/>
          <w:szCs w:val="20"/>
          <w:lang w:val="es-MX"/>
          <w14:ligatures w14:val="standardContextual"/>
        </w:rPr>
        <w:t>iguana verde (Iguana iguana)</w:t>
      </w:r>
      <w:r w:rsidR="007D157D" w:rsidRPr="00507872">
        <w:rPr>
          <w:rFonts w:ascii="Calibri" w:eastAsia="Times New Roman" w:hAnsi="Calibri" w:cs="Calibri"/>
          <w:kern w:val="2"/>
          <w:sz w:val="20"/>
          <w:szCs w:val="20"/>
          <w:lang w:val="es-MX"/>
          <w14:ligatures w14:val="standardContextual"/>
        </w:rPr>
        <w:t xml:space="preserve">, enlistada en la NOM-059-SEMARNAT-2010, lo que pudo haber constituido un delito ambiental federal. Sin embargo, la sanción administrativa impuesta fue desproporcionadamente baja, lo cual revela una </w:t>
      </w:r>
      <w:r w:rsidR="007D157D" w:rsidRPr="00507872">
        <w:rPr>
          <w:rFonts w:ascii="Calibri" w:eastAsia="Times New Roman" w:hAnsi="Calibri" w:cs="Calibri"/>
          <w:b/>
          <w:bCs/>
          <w:kern w:val="2"/>
          <w:sz w:val="20"/>
          <w:szCs w:val="20"/>
          <w:lang w:val="es-MX"/>
          <w14:ligatures w14:val="standardContextual"/>
        </w:rPr>
        <w:t>débil capacidad disuasiva del reglamento actual</w:t>
      </w:r>
      <w:r w:rsidR="007D157D" w:rsidRPr="00507872">
        <w:rPr>
          <w:rFonts w:ascii="Calibri" w:eastAsia="Times New Roman" w:hAnsi="Calibri" w:cs="Calibri"/>
          <w:kern w:val="2"/>
          <w:sz w:val="20"/>
          <w:szCs w:val="20"/>
          <w:lang w:val="es-MX"/>
          <w14:ligatures w14:val="standardContextual"/>
        </w:rPr>
        <w:t xml:space="preserve"> y la necesidad de establecer sanciones efectivas, proporcionales y ajustadas a la gravedad del daño ecológico.</w:t>
      </w:r>
      <w:r w:rsidR="00507872">
        <w:rPr>
          <w:rFonts w:ascii="Calibri" w:eastAsia="Times New Roman" w:hAnsi="Calibri" w:cs="Calibri"/>
          <w:kern w:val="2"/>
          <w:sz w:val="20"/>
          <w:szCs w:val="20"/>
          <w:lang w:val="es-MX"/>
          <w14:ligatures w14:val="standardContextual"/>
        </w:rPr>
        <w:t xml:space="preserve"> </w:t>
      </w:r>
      <w:r w:rsidR="007D157D" w:rsidRPr="00507872">
        <w:rPr>
          <w:rFonts w:ascii="Calibri" w:eastAsia="Times New Roman" w:hAnsi="Calibri" w:cs="Calibri"/>
          <w:kern w:val="2"/>
          <w:sz w:val="20"/>
          <w:szCs w:val="20"/>
          <w:lang w:val="es-MX"/>
          <w14:ligatures w14:val="standardContextual"/>
        </w:rPr>
        <w:t>En este contexto, la iniciativa propuesta es viable, legal y necesaria. Busca armonizar el ordenamiento ecológico municipal con la Constitución, tratados internacionales, normativas federales y la nueva estructura administrativa local. Su aprobación permitirá que el municipio no solo cumpla con sus obligaciones legales, sino que también actúe con eficacia frente a conductas que amenazan su patrimonio ambiental y la calidad de vida de sus habitantes.</w:t>
      </w:r>
      <w:r w:rsidR="007D157D" w:rsidRPr="00507872">
        <w:rPr>
          <w:rFonts w:ascii="Calibri" w:eastAsia="Calibri" w:hAnsi="Calibri" w:cs="Calibri"/>
          <w:kern w:val="2"/>
          <w:sz w:val="20"/>
          <w:szCs w:val="20"/>
          <w:lang w:val="es-MX"/>
          <w14:ligatures w14:val="standardContextual"/>
        </w:rPr>
        <w:t>” (Sic)</w:t>
      </w:r>
      <w:r w:rsidR="00507872">
        <w:rPr>
          <w:rFonts w:ascii="Calibri" w:eastAsia="Calibri" w:hAnsi="Calibri" w:cs="Calibri"/>
          <w:kern w:val="2"/>
          <w:sz w:val="20"/>
          <w:szCs w:val="20"/>
          <w:lang w:val="es-MX"/>
          <w14:ligatures w14:val="standardContextual"/>
        </w:rPr>
        <w:t xml:space="preserve"> </w:t>
      </w:r>
      <w:r w:rsidR="007D157D" w:rsidRPr="00507872">
        <w:rPr>
          <w:rFonts w:ascii="Calibri" w:eastAsia="Arial" w:hAnsi="Calibri" w:cs="Calibri"/>
          <w:kern w:val="2"/>
          <w:sz w:val="20"/>
          <w:szCs w:val="20"/>
          <w:lang w:val="es-MX"/>
          <w14:ligatures w14:val="standardContextual"/>
        </w:rPr>
        <w:t xml:space="preserve">En razón de lo anterior, se propone particularmente las siguientes reformas al Reglamento de Ecología del Municipio de Puerto Vallarta, Jalisco, de las cuales se realizan algunas observaciones. </w:t>
      </w:r>
    </w:p>
    <w:tbl>
      <w:tblPr>
        <w:tblW w:w="9206" w:type="dxa"/>
        <w:tblInd w:w="-43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40" w:firstRow="0" w:lastRow="1" w:firstColumn="0" w:lastColumn="0" w:noHBand="0" w:noVBand="0"/>
      </w:tblPr>
      <w:tblGrid>
        <w:gridCol w:w="4674"/>
        <w:gridCol w:w="4532"/>
      </w:tblGrid>
      <w:tr w:rsidR="007D157D" w:rsidRPr="007D157D" w14:paraId="4499C986" w14:textId="77777777" w:rsidTr="00BC01EE">
        <w:trPr>
          <w:trHeight w:val="300"/>
        </w:trPr>
        <w:tc>
          <w:tcPr>
            <w:tcW w:w="920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F448CD"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lang w:val="es-MX"/>
                <w14:ligatures w14:val="standardContextual"/>
              </w:rPr>
            </w:pPr>
            <w:r w:rsidRPr="00507872">
              <w:rPr>
                <w:rFonts w:ascii="Calibri" w:eastAsia="Times New Roman" w:hAnsi="Calibri" w:cs="Calibri"/>
                <w:b/>
                <w:bCs/>
                <w:color w:val="000000"/>
                <w:kern w:val="2"/>
                <w:sz w:val="18"/>
                <w:szCs w:val="18"/>
                <w:lang w:val="es-MX"/>
                <w14:ligatures w14:val="standardContextual"/>
              </w:rPr>
              <w:t>REGLAMENTO DE ECOLOGÍA PARA EL MUNICIPIO DE PUERTO VALLARTA, JALISCO</w:t>
            </w:r>
          </w:p>
        </w:tc>
      </w:tr>
      <w:tr w:rsidR="007D157D" w:rsidRPr="007D157D" w14:paraId="1FF73F14"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D4E67B"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color w:val="000000"/>
                <w:kern w:val="2"/>
                <w:sz w:val="18"/>
                <w:szCs w:val="18"/>
                <w:lang w:val="es-MX"/>
                <w14:ligatures w14:val="standardContextual"/>
              </w:rPr>
            </w:pPr>
            <w:r w:rsidRPr="00507872">
              <w:rPr>
                <w:rFonts w:ascii="Calibri" w:eastAsia="Times New Roman" w:hAnsi="Calibri" w:cs="Calibri"/>
                <w:b/>
                <w:bCs/>
                <w:color w:val="000000"/>
                <w:kern w:val="2"/>
                <w:sz w:val="18"/>
                <w:szCs w:val="18"/>
                <w:lang w:val="es-MX"/>
                <w14:ligatures w14:val="standardContextual"/>
              </w:rPr>
              <w:t>DICE</w:t>
            </w:r>
          </w:p>
          <w:p w14:paraId="349ADD7E"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b/>
                <w:bCs/>
                <w:color w:val="000000"/>
                <w:kern w:val="2"/>
                <w:sz w:val="18"/>
                <w:szCs w:val="18"/>
                <w:lang w:val="es-MX"/>
                <w14:ligatures w14:val="standardContextual"/>
              </w:rPr>
              <w:t>(texto vigente)</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2FF853"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color w:val="000000"/>
                <w:kern w:val="2"/>
                <w:sz w:val="18"/>
                <w:szCs w:val="18"/>
                <w:lang w:val="es-MX"/>
                <w14:ligatures w14:val="standardContextual"/>
              </w:rPr>
            </w:pPr>
            <w:r w:rsidRPr="00507872">
              <w:rPr>
                <w:rFonts w:ascii="Calibri" w:eastAsia="Times New Roman" w:hAnsi="Calibri" w:cs="Calibri"/>
                <w:b/>
                <w:bCs/>
                <w:color w:val="000000"/>
                <w:kern w:val="2"/>
                <w:sz w:val="18"/>
                <w:szCs w:val="18"/>
                <w:lang w:val="es-MX"/>
                <w14:ligatures w14:val="standardContextual"/>
              </w:rPr>
              <w:t>DEBE DECIR</w:t>
            </w:r>
          </w:p>
          <w:p w14:paraId="2F5661EB"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b/>
                <w:bCs/>
                <w:color w:val="000000"/>
                <w:kern w:val="2"/>
                <w:sz w:val="18"/>
                <w:szCs w:val="18"/>
                <w:lang w:val="es-MX"/>
                <w14:ligatures w14:val="standardContextual"/>
              </w:rPr>
              <w:t>(propuesta)</w:t>
            </w:r>
          </w:p>
        </w:tc>
      </w:tr>
      <w:tr w:rsidR="007D157D" w:rsidRPr="007D157D" w14:paraId="0F66A9C6"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3B9969" w14:textId="77777777" w:rsidR="007D157D" w:rsidRPr="00507872" w:rsidRDefault="007D157D" w:rsidP="007D157D">
            <w:pP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color w:val="000000"/>
                <w:kern w:val="2"/>
                <w:sz w:val="18"/>
                <w:szCs w:val="18"/>
                <w14:ligatures w14:val="standardContextual"/>
              </w:rPr>
              <w:t>Artículo 4.-</w:t>
            </w:r>
            <w:r w:rsidRPr="00507872">
              <w:rPr>
                <w:rFonts w:ascii="Calibri" w:eastAsia="Times New Roman" w:hAnsi="Calibri" w:cs="Calibri"/>
                <w:color w:val="000000"/>
                <w:kern w:val="2"/>
                <w:sz w:val="18"/>
                <w:szCs w:val="18"/>
                <w14:ligatures w14:val="standardContextual"/>
              </w:rPr>
              <w:t xml:space="preserve"> La aplicación de este Reglamento, compete al Presidente Municipal por conducto de la Sub-dirección del Medio Ambiente y Ecología, con la participación del Consejo Municipal de Ecología y otras dependencias municipales competentes; misma que se faculta  para imponer las sanciones previstas en el presente reglamento, sin perjuicio de las atribuciones que le correspondan a otras dependencias de la Administración Pública Federal o Estatal, de conformidad con las disposiciones jurídicas aplicables en la esfera de su competencia.</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79455B" w14:textId="77777777" w:rsidR="007D157D" w:rsidRPr="00507872" w:rsidRDefault="007D157D" w:rsidP="007D157D">
            <w:pP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color w:val="000000"/>
                <w:kern w:val="2"/>
                <w:sz w:val="18"/>
                <w:szCs w:val="18"/>
                <w14:ligatures w14:val="standardContextual"/>
              </w:rPr>
              <w:t>Artículo 4.-</w:t>
            </w:r>
            <w:r w:rsidRPr="00507872">
              <w:rPr>
                <w:rFonts w:ascii="Calibri" w:eastAsia="Times New Roman" w:hAnsi="Calibri" w:cs="Calibri"/>
                <w:color w:val="000000"/>
                <w:kern w:val="2"/>
                <w:sz w:val="18"/>
                <w:szCs w:val="18"/>
                <w14:ligatures w14:val="standardContextual"/>
              </w:rPr>
              <w:t xml:space="preserve"> La aplicación de este Reglamento, compete al Presidente Municipal por conducto de la </w:t>
            </w:r>
            <w:r w:rsidRPr="00507872">
              <w:rPr>
                <w:rFonts w:ascii="Calibri" w:eastAsia="Times New Roman" w:hAnsi="Calibri" w:cs="Calibri"/>
                <w:b/>
                <w:bCs/>
                <w:color w:val="000000"/>
                <w:kern w:val="2"/>
                <w:sz w:val="18"/>
                <w:szCs w:val="18"/>
                <w:lang w:val="es-MX"/>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con la participación del Consejo Municipal de Ecología y otras dependencias municipales competentes; misma que se faculta  para imponer las sanciones previstas en el presente reglamento, sin perjuicio de las atribuciones que le correspondan a otras dependencias de la Administración Pública Federal o Estatal, de conformidad con las disposiciones jurídicas aplicables en la esfera de su competencia.</w:t>
            </w:r>
          </w:p>
        </w:tc>
      </w:tr>
      <w:tr w:rsidR="007D157D" w:rsidRPr="007D157D" w14:paraId="2C3CD85A"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8BD21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8.-</w:t>
            </w:r>
            <w:r w:rsidRPr="00507872">
              <w:rPr>
                <w:rFonts w:ascii="Calibri" w:eastAsia="Times New Roman" w:hAnsi="Calibri" w:cs="Calibri"/>
                <w:color w:val="000000"/>
                <w:kern w:val="2"/>
                <w:sz w:val="18"/>
                <w:szCs w:val="18"/>
                <w14:ligatures w14:val="standardContextual"/>
              </w:rPr>
              <w:t xml:space="preserve"> Para efectos del presente Reglamento, se tomarán las definiciones de la Ley General del Equilibrio Ecológico y la Protección al Ambiente y la Ley Estatal del Equilibrio Ecológico y la Protección al Ambiente, y las siguientes:</w:t>
            </w:r>
          </w:p>
          <w:p w14:paraId="3F08A3C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AE685EB" w14:textId="77777777" w:rsidR="00BC01EE" w:rsidRDefault="00BC01EE"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9803C9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LV (…)</w:t>
            </w:r>
          </w:p>
          <w:p w14:paraId="57A1869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AB5DE0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LVI.- </w:t>
            </w:r>
            <w:r w:rsidRPr="00507872">
              <w:rPr>
                <w:rFonts w:ascii="Calibri" w:eastAsia="Times New Roman" w:hAnsi="Calibri" w:cs="Calibri"/>
                <w:color w:val="000000"/>
                <w:kern w:val="2"/>
                <w:sz w:val="18"/>
                <w:szCs w:val="18"/>
                <w14:ligatures w14:val="standardContextual"/>
              </w:rPr>
              <w:t xml:space="preserve">La Sub-Dirección: La Sub-Dirección del Medio Ambiente y Ecología del Municipio de Puerto Vallarta, Jalisco. </w:t>
            </w:r>
          </w:p>
          <w:p w14:paraId="5E134D5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58BEA0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LVII.- (…) a </w:t>
            </w:r>
            <w:r w:rsidRPr="00507872">
              <w:rPr>
                <w:rFonts w:ascii="Calibri" w:eastAsia="Times New Roman" w:hAnsi="Calibri" w:cs="Calibri"/>
                <w:kern w:val="2"/>
                <w:sz w:val="18"/>
                <w:szCs w:val="18"/>
                <w14:ligatures w14:val="standardContextual"/>
              </w:rPr>
              <w:t xml:space="preserve"> XCVII.- (…)</w:t>
            </w:r>
          </w:p>
          <w:p w14:paraId="039E41C7"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694E0EFC"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lang w:val="es-MX"/>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A1D36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8.-</w:t>
            </w:r>
            <w:r w:rsidRPr="00507872">
              <w:rPr>
                <w:rFonts w:ascii="Calibri" w:eastAsia="Times New Roman" w:hAnsi="Calibri" w:cs="Calibri"/>
                <w:color w:val="000000"/>
                <w:kern w:val="2"/>
                <w:sz w:val="18"/>
                <w:szCs w:val="18"/>
                <w14:ligatures w14:val="standardContextual"/>
              </w:rPr>
              <w:t xml:space="preserve"> Para efectos del presente Reglamento, se tomarán las definiciones de la Ley General del Equilibrio Ecológico y la Protección al Ambiente y la Ley Estatal del Equilibrio Ecológico y la Protección al Ambiente, y las siguientes:</w:t>
            </w:r>
          </w:p>
          <w:p w14:paraId="4537176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D8A1BF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LV (…)</w:t>
            </w:r>
          </w:p>
          <w:p w14:paraId="6660BAF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7F23BF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LVI.- La Dirección: Dirección de Sostenibilidad Ambiental </w:t>
            </w:r>
            <w:r w:rsidRPr="00507872">
              <w:rPr>
                <w:rFonts w:ascii="Calibri" w:eastAsia="Times New Roman" w:hAnsi="Calibri" w:cs="Calibri"/>
                <w:color w:val="000000"/>
                <w:kern w:val="2"/>
                <w:sz w:val="18"/>
                <w:szCs w:val="18"/>
                <w14:ligatures w14:val="standardContextual"/>
              </w:rPr>
              <w:t>del Municipio de Puerto Vallarta, Jalisco.</w:t>
            </w:r>
          </w:p>
          <w:p w14:paraId="12F3A4E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80A563D"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LVII.- (…) a </w:t>
            </w:r>
            <w:r w:rsidRPr="00507872">
              <w:rPr>
                <w:rFonts w:ascii="Calibri" w:eastAsia="Times New Roman" w:hAnsi="Calibri" w:cs="Calibri"/>
                <w:kern w:val="2"/>
                <w:sz w:val="18"/>
                <w:szCs w:val="18"/>
                <w14:ligatures w14:val="standardContextual"/>
              </w:rPr>
              <w:t xml:space="preserve"> XCVII.- (…)</w:t>
            </w:r>
          </w:p>
          <w:p w14:paraId="2F9B229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 </w:t>
            </w:r>
            <w:r w:rsidRPr="00507872">
              <w:rPr>
                <w:rFonts w:ascii="Calibri" w:eastAsia="Times New Roman" w:hAnsi="Calibri" w:cs="Calibri"/>
                <w:kern w:val="2"/>
                <w:sz w:val="18"/>
                <w:szCs w:val="18"/>
                <w14:ligatures w14:val="standardContextual"/>
              </w:rPr>
              <w:t xml:space="preserve"> </w:t>
            </w:r>
          </w:p>
          <w:p w14:paraId="6D8B2983"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XCVIII.- Compensación ambiental: es una herramienta que busca mitigar los impactos ambientales negativos de proyectos o actividades. Puede incluir acciones como reforestación, restauración de hábitats, creación de áreas protegidas, entre otras.</w:t>
            </w:r>
          </w:p>
          <w:p w14:paraId="0EC46FF1"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21073304"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XCIX.- UMA: La Unidad de Medida y Actualización (UMA) es la referencia económica en pesos para determinar la cuantía del pago de las obligaciones y supuestos previstos en las leyes federales, de las entidades federativas, así </w:t>
            </w:r>
            <w:r w:rsidRPr="00507872">
              <w:rPr>
                <w:rFonts w:ascii="Calibri" w:eastAsia="Times New Roman" w:hAnsi="Calibri" w:cs="Calibri"/>
                <w:b/>
                <w:bCs/>
                <w:color w:val="000000"/>
                <w:kern w:val="2"/>
                <w:sz w:val="18"/>
                <w:szCs w:val="18"/>
                <w14:ligatures w14:val="standardContextual"/>
              </w:rPr>
              <w:lastRenderedPageBreak/>
              <w:t>como en las disposiciones jurídicas que emanen de todas las anteriores.</w:t>
            </w:r>
          </w:p>
        </w:tc>
      </w:tr>
      <w:tr w:rsidR="007D157D" w:rsidRPr="007D157D" w14:paraId="26A45BD3"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44BB81"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roofErr w:type="spellStart"/>
            <w:r w:rsidRPr="00507872">
              <w:rPr>
                <w:rFonts w:ascii="Calibri" w:eastAsia="Times New Roman" w:hAnsi="Calibri" w:cs="Calibri"/>
                <w:b/>
                <w:bCs/>
                <w:color w:val="000000"/>
                <w:kern w:val="2"/>
                <w:sz w:val="18"/>
                <w:szCs w:val="18"/>
                <w14:ligatures w14:val="standardContextual"/>
              </w:rPr>
              <w:lastRenderedPageBreak/>
              <w:t>Articulo</w:t>
            </w:r>
            <w:proofErr w:type="spellEnd"/>
            <w:r w:rsidRPr="00507872">
              <w:rPr>
                <w:rFonts w:ascii="Calibri" w:eastAsia="Times New Roman" w:hAnsi="Calibri" w:cs="Calibri"/>
                <w:b/>
                <w:bCs/>
                <w:color w:val="000000"/>
                <w:kern w:val="2"/>
                <w:sz w:val="18"/>
                <w:szCs w:val="18"/>
                <w14:ligatures w14:val="standardContextual"/>
              </w:rPr>
              <w:t xml:space="preserve"> 13.-</w:t>
            </w:r>
            <w:r w:rsidRPr="00507872">
              <w:rPr>
                <w:rFonts w:ascii="Calibri" w:eastAsia="Times New Roman" w:hAnsi="Calibri" w:cs="Calibri"/>
                <w:color w:val="000000"/>
                <w:kern w:val="2"/>
                <w:sz w:val="18"/>
                <w:szCs w:val="18"/>
                <w14:ligatures w14:val="standardContextual"/>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y será presidido por el Presidente Municipal o la persona que éste designe, contando además con un Vicepresidente que será el titular de la Regiduría de Ecología, un Secretario Ejecutivo que será el titular dela Sub-dirección del Medio Ambiente y Ecología, un Secretario de Actas y Acuerdos que se elegirá por votación de entre los miembros y los vocales, quienes participarán por invitación del Presidente Municipal, designando oficialmente un representante y su suplente. Contará con un Comité Técnico conformado por aquellos miembros que tengan una profesión directamente vinculada con la protección del ambiente o experiencia acreditada en este campo, por un mínimo de 5 años.</w:t>
            </w:r>
          </w:p>
          <w:p w14:paraId="28DA104B"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lang w:val="es-MX"/>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13B8C7" w14:textId="48AC4A3C" w:rsidR="007D157D" w:rsidRPr="00507872" w:rsidRDefault="007D157D" w:rsidP="00BC01EE">
            <w:pPr>
              <w:spacing w:after="0" w:line="240" w:lineRule="auto"/>
              <w:ind w:right="49"/>
              <w:jc w:val="both"/>
              <w:rPr>
                <w:rFonts w:ascii="Calibri" w:eastAsia="Times New Roman" w:hAnsi="Calibri" w:cs="Calibri"/>
                <w:b/>
                <w:bCs/>
                <w:color w:val="000000"/>
                <w:kern w:val="2"/>
                <w:sz w:val="18"/>
                <w:szCs w:val="18"/>
                <w:lang w:val="es-MX"/>
                <w14:ligatures w14:val="standardContextual"/>
              </w:rPr>
            </w:pPr>
            <w:proofErr w:type="spellStart"/>
            <w:r w:rsidRPr="00507872">
              <w:rPr>
                <w:rFonts w:ascii="Calibri" w:eastAsia="Times New Roman" w:hAnsi="Calibri" w:cs="Calibri"/>
                <w:b/>
                <w:bCs/>
                <w:color w:val="000000"/>
                <w:kern w:val="2"/>
                <w:sz w:val="18"/>
                <w:szCs w:val="18"/>
                <w14:ligatures w14:val="standardContextual"/>
              </w:rPr>
              <w:t>Articulo</w:t>
            </w:r>
            <w:proofErr w:type="spellEnd"/>
            <w:r w:rsidRPr="00507872">
              <w:rPr>
                <w:rFonts w:ascii="Calibri" w:eastAsia="Times New Roman" w:hAnsi="Calibri" w:cs="Calibri"/>
                <w:b/>
                <w:bCs/>
                <w:color w:val="000000"/>
                <w:kern w:val="2"/>
                <w:sz w:val="18"/>
                <w:szCs w:val="18"/>
                <w14:ligatures w14:val="standardContextual"/>
              </w:rPr>
              <w:t xml:space="preserve"> 13.-</w:t>
            </w:r>
            <w:r w:rsidRPr="00507872">
              <w:rPr>
                <w:rFonts w:ascii="Calibri" w:eastAsia="Times New Roman" w:hAnsi="Calibri" w:cs="Calibri"/>
                <w:color w:val="000000"/>
                <w:kern w:val="2"/>
                <w:sz w:val="18"/>
                <w:szCs w:val="18"/>
                <w14:ligatures w14:val="standardContextual"/>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y será presidido por el Presidente Municipal o la persona que éste designe, contando además con un Vicepresidente que será el titular de la Regiduría de Ecología, un Secretario Ejecutivo que será el titular de la </w:t>
            </w:r>
            <w:r w:rsidRPr="00507872">
              <w:rPr>
                <w:rFonts w:ascii="Calibri" w:eastAsia="Times New Roman" w:hAnsi="Calibri" w:cs="Calibri"/>
                <w:b/>
                <w:bCs/>
                <w:color w:val="000000"/>
                <w:kern w:val="2"/>
                <w:sz w:val="18"/>
                <w:szCs w:val="18"/>
                <w:lang w:val="es-MX"/>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un Secretario de Actas y Acuerdos que se elegirá por votación de entre los miembros y los vocales, quienes participarán por invitación del Presidente Municipal, designando oficialmente un representante y su suplente. Contará con un Comité Técnico conformado por aquellos miembros que tengan una profesión directamente vinculada con la protección del ambiente o experiencia acreditada en este campo, por un mínimo de 5 años.</w:t>
            </w:r>
          </w:p>
        </w:tc>
      </w:tr>
      <w:tr w:rsidR="007D157D" w:rsidRPr="007D157D" w14:paraId="28D51338"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A63639B"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roofErr w:type="spellStart"/>
            <w:r w:rsidRPr="00507872">
              <w:rPr>
                <w:rFonts w:ascii="Calibri" w:eastAsia="Times New Roman" w:hAnsi="Calibri" w:cs="Calibri"/>
                <w:b/>
                <w:bCs/>
                <w:color w:val="000000"/>
                <w:kern w:val="2"/>
                <w:sz w:val="18"/>
                <w:szCs w:val="18"/>
                <w14:ligatures w14:val="standardContextual"/>
              </w:rPr>
              <w:t>Articulo</w:t>
            </w:r>
            <w:proofErr w:type="spellEnd"/>
            <w:r w:rsidRPr="00507872">
              <w:rPr>
                <w:rFonts w:ascii="Calibri" w:eastAsia="Times New Roman" w:hAnsi="Calibri" w:cs="Calibri"/>
                <w:b/>
                <w:bCs/>
                <w:color w:val="000000"/>
                <w:kern w:val="2"/>
                <w:sz w:val="18"/>
                <w:szCs w:val="18"/>
                <w14:ligatures w14:val="standardContextual"/>
              </w:rPr>
              <w:t xml:space="preserve"> 14.-</w:t>
            </w:r>
            <w:r w:rsidRPr="00507872">
              <w:rPr>
                <w:rFonts w:ascii="Calibri" w:eastAsia="Times New Roman" w:hAnsi="Calibri" w:cs="Calibri"/>
                <w:color w:val="000000"/>
                <w:kern w:val="2"/>
                <w:sz w:val="18"/>
                <w:szCs w:val="18"/>
                <w14:ligatures w14:val="standardContextual"/>
              </w:rPr>
              <w:t xml:space="preserve"> El Consejo tendrá su propio Reglamento Interno que especificará los participantes, las normas a las que se sujetan y además tendrá las siguientes atribuciones:</w:t>
            </w:r>
          </w:p>
          <w:p w14:paraId="21F0F366"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33B64B79"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I.- (…) a X.- (…)</w:t>
            </w:r>
          </w:p>
          <w:p w14:paraId="737A3C5E"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243002D4" w14:textId="25F52A43" w:rsidR="007D157D" w:rsidRPr="00507872" w:rsidRDefault="007D157D" w:rsidP="007D157D">
            <w:pPr>
              <w:spacing w:after="0" w:line="240" w:lineRule="auto"/>
              <w:ind w:right="49"/>
              <w:jc w:val="both"/>
              <w:rPr>
                <w:rFonts w:ascii="Calibri" w:eastAsia="Times New Roman" w:hAnsi="Calibri" w:cs="Calibri"/>
                <w:b/>
                <w:color w:val="FF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XI.-</w:t>
            </w:r>
            <w:r w:rsidRPr="00507872">
              <w:rPr>
                <w:rFonts w:ascii="Calibri" w:eastAsia="Times New Roman" w:hAnsi="Calibri" w:cs="Calibri"/>
                <w:color w:val="000000"/>
                <w:kern w:val="2"/>
                <w:sz w:val="18"/>
                <w:szCs w:val="18"/>
                <w14:ligatures w14:val="standardContextual"/>
              </w:rPr>
              <w:t xml:space="preserve"> A través de la Sub-dirección supervisar la aplicación y ejecución de los Programas Ambientales de Obra, considerando la opinión y la participación del Consejo y de la sociedad en general, así como dar seguimiento a los estudios de ordenamiento ecológico y urbano correspondiente.</w:t>
            </w:r>
          </w:p>
          <w:p w14:paraId="60E935B6" w14:textId="77777777" w:rsidR="007D157D" w:rsidRPr="00507872" w:rsidRDefault="007D157D" w:rsidP="007D157D">
            <w:pPr>
              <w:spacing w:after="0" w:line="240" w:lineRule="auto"/>
              <w:ind w:right="49"/>
              <w:jc w:val="both"/>
              <w:rPr>
                <w:rFonts w:ascii="Calibri" w:eastAsia="Calibri" w:hAnsi="Calibri" w:cs="Calibri"/>
                <w:i/>
                <w:color w:val="FF0000"/>
                <w:kern w:val="2"/>
                <w:sz w:val="18"/>
                <w:szCs w:val="18"/>
                <w:lang w:val="es-MX"/>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DBE77E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14.-</w:t>
            </w:r>
            <w:r w:rsidRPr="00507872">
              <w:rPr>
                <w:rFonts w:ascii="Calibri" w:eastAsia="Times New Roman" w:hAnsi="Calibri" w:cs="Calibri"/>
                <w:color w:val="000000"/>
                <w:kern w:val="2"/>
                <w:sz w:val="18"/>
                <w:szCs w:val="18"/>
                <w14:ligatures w14:val="standardContextual"/>
              </w:rPr>
              <w:t xml:space="preserve"> El Consejo tendrá su propio Reglamento Interno que especificará los participantes, las normas a las que se sujetan y además tendrá las siguientes atribuciones:</w:t>
            </w:r>
          </w:p>
          <w:p w14:paraId="3F0A011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7DD920C7"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I.- (…) a X.- (…)</w:t>
            </w:r>
          </w:p>
          <w:p w14:paraId="0DCB666F"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6B975CEE" w14:textId="14A8ACAD" w:rsidR="007D157D" w:rsidRPr="00507872" w:rsidRDefault="007D157D" w:rsidP="00BC01EE">
            <w:pPr>
              <w:spacing w:after="0" w:line="240" w:lineRule="auto"/>
              <w:ind w:right="49"/>
              <w:jc w:val="both"/>
              <w:rPr>
                <w:rFonts w:ascii="Calibri" w:eastAsia="Times New Roman" w:hAnsi="Calibri" w:cs="Calibri"/>
                <w:b/>
                <w:bCs/>
                <w:color w:val="000000"/>
                <w:kern w:val="2"/>
                <w:sz w:val="18"/>
                <w:szCs w:val="18"/>
                <w:lang w:val="es-MX"/>
                <w14:ligatures w14:val="standardContextual"/>
              </w:rPr>
            </w:pPr>
            <w:r w:rsidRPr="00507872">
              <w:rPr>
                <w:rFonts w:ascii="Calibri" w:eastAsia="Times New Roman" w:hAnsi="Calibri" w:cs="Calibri"/>
                <w:b/>
                <w:bCs/>
                <w:color w:val="000000"/>
                <w:kern w:val="2"/>
                <w:sz w:val="18"/>
                <w:szCs w:val="18"/>
                <w14:ligatures w14:val="standardContextual"/>
              </w:rPr>
              <w:t>XI.-</w:t>
            </w:r>
            <w:r w:rsidRPr="00507872">
              <w:rPr>
                <w:rFonts w:ascii="Calibri" w:eastAsia="Times New Roman" w:hAnsi="Calibri" w:cs="Calibri"/>
                <w:color w:val="000000"/>
                <w:kern w:val="2"/>
                <w:sz w:val="18"/>
                <w:szCs w:val="18"/>
                <w14:ligatures w14:val="standardContextual"/>
              </w:rPr>
              <w:t xml:space="preserve">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supervisar la aplicación y ejecución de los Programas Ambientales de Obra, considerando la opinión y la participación del Consejo y de la sociedad en general, así como dar seguimiento a los estudios de ordenamiento ecológico y urbano correspondiente.</w:t>
            </w:r>
          </w:p>
        </w:tc>
      </w:tr>
      <w:tr w:rsidR="007D157D" w:rsidRPr="007D157D" w14:paraId="65C895AF"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4F0F7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roofErr w:type="spellStart"/>
            <w:r w:rsidRPr="00507872">
              <w:rPr>
                <w:rFonts w:ascii="Calibri" w:eastAsia="Times New Roman" w:hAnsi="Calibri" w:cs="Calibri"/>
                <w:b/>
                <w:bCs/>
                <w:color w:val="000000"/>
                <w:kern w:val="2"/>
                <w:sz w:val="18"/>
                <w:szCs w:val="18"/>
                <w14:ligatures w14:val="standardContextual"/>
              </w:rPr>
              <w:t>Articulo</w:t>
            </w:r>
            <w:proofErr w:type="spellEnd"/>
            <w:r w:rsidRPr="00507872">
              <w:rPr>
                <w:rFonts w:ascii="Calibri" w:eastAsia="Times New Roman" w:hAnsi="Calibri" w:cs="Calibri"/>
                <w:b/>
                <w:bCs/>
                <w:color w:val="000000"/>
                <w:kern w:val="2"/>
                <w:sz w:val="18"/>
                <w:szCs w:val="18"/>
                <w14:ligatures w14:val="standardContextual"/>
              </w:rPr>
              <w:t xml:space="preserve"> 16.-</w:t>
            </w:r>
            <w:r w:rsidRPr="00507872">
              <w:rPr>
                <w:rFonts w:ascii="Calibri" w:eastAsia="Times New Roman" w:hAnsi="Calibri" w:cs="Calibri"/>
                <w:color w:val="000000"/>
                <w:kern w:val="2"/>
                <w:sz w:val="18"/>
                <w:szCs w:val="18"/>
                <w14:ligatures w14:val="standardContextual"/>
              </w:rPr>
              <w:t xml:space="preserve"> La denuncia popular se sujetará al procedimiento siguiente:</w:t>
            </w:r>
          </w:p>
          <w:p w14:paraId="2110B34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8B97D7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w:t>
            </w:r>
            <w:r w:rsidRPr="00507872">
              <w:rPr>
                <w:rFonts w:ascii="Calibri" w:eastAsia="Times New Roman" w:hAnsi="Calibri" w:cs="Calibri"/>
                <w:color w:val="000000"/>
                <w:kern w:val="2"/>
                <w:sz w:val="18"/>
                <w:szCs w:val="18"/>
                <w14:ligatures w14:val="standardContextual"/>
              </w:rPr>
              <w:t xml:space="preserve"> La Sub-dirección del Medio Ambiente y Ecología y el Consejo Municipal de Ecología conocerán de las denuncias populares.</w:t>
            </w:r>
          </w:p>
          <w:p w14:paraId="1F0FD2B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D139A1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 La Sub-dirección recibirá y dará curso legal y administrativo a toda denuncia que se le presente, cuando sea de su competencia, en caso contrario remitirá las denuncias a las autoridades competentes.</w:t>
            </w:r>
          </w:p>
          <w:p w14:paraId="340A1AA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2AD2D0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III.- (…)</w:t>
            </w:r>
          </w:p>
          <w:p w14:paraId="48A5D79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D4B7D9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IV.-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41ED9C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16.-</w:t>
            </w:r>
            <w:r w:rsidRPr="00507872">
              <w:rPr>
                <w:rFonts w:ascii="Calibri" w:eastAsia="Times New Roman" w:hAnsi="Calibri" w:cs="Calibri"/>
                <w:color w:val="000000"/>
                <w:kern w:val="2"/>
                <w:sz w:val="18"/>
                <w:szCs w:val="18"/>
                <w14:ligatures w14:val="standardContextual"/>
              </w:rPr>
              <w:t xml:space="preserve"> La denuncia popular se sujetará al procedimiento siguiente:</w:t>
            </w:r>
          </w:p>
          <w:p w14:paraId="5E94CCA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D7B1EB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w:t>
            </w:r>
            <w:r w:rsidRPr="00507872">
              <w:rPr>
                <w:rFonts w:ascii="Calibri" w:eastAsia="Times New Roman" w:hAnsi="Calibri" w:cs="Calibri"/>
                <w:color w:val="000000"/>
                <w:kern w:val="2"/>
                <w:sz w:val="18"/>
                <w:szCs w:val="18"/>
                <w14:ligatures w14:val="standardContextual"/>
              </w:rPr>
              <w:t xml:space="preserve"> La </w:t>
            </w:r>
            <w:r w:rsidRPr="00507872">
              <w:rPr>
                <w:rFonts w:ascii="Calibri" w:eastAsia="Times New Roman" w:hAnsi="Calibri" w:cs="Calibri"/>
                <w:b/>
                <w:bCs/>
                <w:color w:val="000000"/>
                <w:kern w:val="2"/>
                <w:sz w:val="18"/>
                <w:szCs w:val="18"/>
                <w14:ligatures w14:val="standardContextual"/>
              </w:rPr>
              <w:t xml:space="preserve">Dirección de Sostenibilidad Ambiental </w:t>
            </w:r>
            <w:r w:rsidRPr="00507872">
              <w:rPr>
                <w:rFonts w:ascii="Calibri" w:eastAsia="Times New Roman" w:hAnsi="Calibri" w:cs="Calibri"/>
                <w:color w:val="000000"/>
                <w:kern w:val="2"/>
                <w:sz w:val="18"/>
                <w:szCs w:val="18"/>
                <w14:ligatures w14:val="standardContextual"/>
              </w:rPr>
              <w:t>y el Consejo Municipal de Ecología conocerán de las denuncias populares.</w:t>
            </w:r>
          </w:p>
          <w:p w14:paraId="475657B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66F6C9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recibirá y dará curso legal y administrativo a toda denuncia que se le presente, cuando sea de su competencia, en caso contrario remitirá las denuncias a las autoridades competentes.</w:t>
            </w:r>
          </w:p>
          <w:p w14:paraId="0BA561F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2AB8E9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III.- (…)</w:t>
            </w:r>
          </w:p>
          <w:p w14:paraId="6A8A964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1B487B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IV.- (…)</w:t>
            </w:r>
          </w:p>
        </w:tc>
      </w:tr>
      <w:tr w:rsidR="007D157D" w:rsidRPr="007D157D" w14:paraId="2EA81FFB"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23389C"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roofErr w:type="spellStart"/>
            <w:r w:rsidRPr="00507872">
              <w:rPr>
                <w:rFonts w:ascii="Calibri" w:eastAsia="Times New Roman" w:hAnsi="Calibri" w:cs="Calibri"/>
                <w:b/>
                <w:bCs/>
                <w:color w:val="000000"/>
                <w:kern w:val="2"/>
                <w:sz w:val="18"/>
                <w:szCs w:val="18"/>
                <w14:ligatures w14:val="standardContextual"/>
              </w:rPr>
              <w:t>Articulo</w:t>
            </w:r>
            <w:proofErr w:type="spellEnd"/>
            <w:r w:rsidRPr="00507872">
              <w:rPr>
                <w:rFonts w:ascii="Calibri" w:eastAsia="Times New Roman" w:hAnsi="Calibri" w:cs="Calibri"/>
                <w:b/>
                <w:bCs/>
                <w:color w:val="000000"/>
                <w:kern w:val="2"/>
                <w:sz w:val="18"/>
                <w:szCs w:val="18"/>
                <w14:ligatures w14:val="standardContextual"/>
              </w:rPr>
              <w:t xml:space="preserve"> 18.</w:t>
            </w:r>
            <w:r w:rsidRPr="00507872">
              <w:rPr>
                <w:rFonts w:ascii="Calibri" w:eastAsia="Times New Roman" w:hAnsi="Calibri" w:cs="Calibri"/>
                <w:color w:val="000000"/>
                <w:kern w:val="2"/>
                <w:sz w:val="18"/>
                <w:szCs w:val="18"/>
                <w14:ligatures w14:val="standardContextual"/>
              </w:rPr>
              <w:t xml:space="preserve"> La Sub-dirección propondrá a la asamblea de vecinos de cada colonia, la designación de un Vocal de Ecología, quien será integrante de la Junta Vecinal y se encargará de promover la solución inmediata de problemas ambientales en su colonia, con el apoyo de su Junta Vecinal, de lo que informará a la Sub-dirección, junto con las propuestas para su solución. Buscará la formación de Comités de Ecología Vecinales y organizará la participación ciudadana en los distintos programas que se implementen en el municipio. La Sub-dirección ofrecerá apoyo en cuestiones de asesoría, inspección e información.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3F90EF"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18.</w:t>
            </w:r>
            <w:r w:rsidRPr="00507872">
              <w:rPr>
                <w:rFonts w:ascii="Calibri" w:eastAsia="Times New Roman" w:hAnsi="Calibri" w:cs="Calibri"/>
                <w:color w:val="000000"/>
                <w:kern w:val="2"/>
                <w:sz w:val="18"/>
                <w:szCs w:val="18"/>
                <w14:ligatures w14:val="standardContextual"/>
              </w:rPr>
              <w:t xml:space="preserv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propondrá a la asamblea de vecinos de cada colonia, la designación de un Vocal de Ecología, quien será integrante de la Junta Vecinal y se encargará de promover la solución inmediata de problemas ambientales en su colonia, con el apoyo de su Junta Vecinal, de lo que informará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junto con las propuestas para su solución. Buscará la formación de Comités de Ecología Vecinales y organizará la participación ciudadana en los distintos programas que se implementen en el municipio.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ofrecerá apoyo en cuestiones de asesoría, inspección e información.</w:t>
            </w:r>
          </w:p>
        </w:tc>
      </w:tr>
      <w:tr w:rsidR="007D157D" w:rsidRPr="007D157D" w14:paraId="66225FCA"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DF9D1B" w14:textId="794700B4" w:rsidR="007D157D" w:rsidRPr="00507872" w:rsidRDefault="00BC01EE"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w:t>
            </w:r>
            <w:r w:rsidR="007D157D" w:rsidRPr="00507872">
              <w:rPr>
                <w:rFonts w:ascii="Calibri" w:eastAsia="Times New Roman" w:hAnsi="Calibri" w:cs="Calibri"/>
                <w:b/>
                <w:bCs/>
                <w:color w:val="000000"/>
                <w:kern w:val="2"/>
                <w:sz w:val="18"/>
                <w:szCs w:val="18"/>
                <w14:ligatures w14:val="standardContextual"/>
              </w:rPr>
              <w:t xml:space="preserve"> 19.</w:t>
            </w:r>
            <w:r w:rsidR="007D157D" w:rsidRPr="00507872">
              <w:rPr>
                <w:rFonts w:ascii="Calibri" w:eastAsia="Times New Roman" w:hAnsi="Calibri" w:cs="Calibri"/>
                <w:color w:val="000000"/>
                <w:kern w:val="2"/>
                <w:sz w:val="18"/>
                <w:szCs w:val="18"/>
                <w14:ligatures w14:val="standardContextual"/>
              </w:rPr>
              <w:t xml:space="preserve"> Los inspectores voluntarios deberán ser ciudadanos mexicanos mayores de edad, para quienes la conservación del entorno ecológico tenga prioridad. Serán parte de los Comités Vecinales de Ecología y serán elegidos por la Junta Vecinal. Podrán realizar labores de vigilancia e incluso la notificación preventiva para exhortar a sus vecinos a preservar el ambiente y corregir las conductas lesivas. Recibirán asesoría y capacitación por parte de la Sub-dirección y realizará sus funciones de acuerdo a las facultades que la Sub-dirección les delegue, previo conocimiento del Reglamento que para tal fin se elabore y apruebe por el Consejo.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9ABBC5"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19.</w:t>
            </w:r>
            <w:r w:rsidRPr="00507872">
              <w:rPr>
                <w:rFonts w:ascii="Calibri" w:eastAsia="Times New Roman" w:hAnsi="Calibri" w:cs="Calibri"/>
                <w:color w:val="000000"/>
                <w:kern w:val="2"/>
                <w:sz w:val="18"/>
                <w:szCs w:val="18"/>
                <w14:ligatures w14:val="standardContextual"/>
              </w:rPr>
              <w:t xml:space="preserve"> Los inspectores voluntarios deberán ser ciudadanos mexicanos mayores de edad, para quienes la conservación del entorno ecológico tenga prioridad. Serán parte de los Comités Vecinales de Ecología y serán elegidos por la Junta Vecinal. Podrán realizar labores de vigilancia e incluso la notificación preventiva para exhortar a sus vecinos a preservar el ambiente y corregir las conductas lesivas. Recibirán asesoría y capacitación por parte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y realizará sus funciones de acuerdo con las facultades que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les delegue, previo conocimiento del Reglamento que para tal fin se elabore y apruebe por el Consejo.</w:t>
            </w:r>
          </w:p>
        </w:tc>
      </w:tr>
      <w:tr w:rsidR="007D157D" w:rsidRPr="007D157D" w14:paraId="5D6BAF1B"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C1B674"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25. </w:t>
            </w:r>
            <w:r w:rsidRPr="00507872">
              <w:rPr>
                <w:rFonts w:ascii="Calibri" w:eastAsia="Times New Roman" w:hAnsi="Calibri" w:cs="Calibri"/>
                <w:color w:val="000000"/>
                <w:kern w:val="2"/>
                <w:sz w:val="18"/>
                <w:szCs w:val="18"/>
                <w14:ligatures w14:val="standardContextual"/>
              </w:rPr>
              <w:t xml:space="preserve">El H. Ayuntamiento, a través de la Sub-dirección del Medio Ambiente y Ecología, desarrollará acciones para la </w:t>
            </w:r>
            <w:r w:rsidRPr="00507872">
              <w:rPr>
                <w:rFonts w:ascii="Calibri" w:eastAsia="Times New Roman" w:hAnsi="Calibri" w:cs="Calibri"/>
                <w:color w:val="000000"/>
                <w:kern w:val="2"/>
                <w:sz w:val="18"/>
                <w:szCs w:val="18"/>
                <w14:ligatures w14:val="standardContextual"/>
              </w:rPr>
              <w:lastRenderedPageBreak/>
              <w:t>preservación y control de efectos contaminantes y factores causales del deterioro ambiental que se suscite en el Municipio de Vallarta.</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815376"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25. </w:t>
            </w:r>
            <w:r w:rsidRPr="00507872">
              <w:rPr>
                <w:rFonts w:ascii="Calibri" w:eastAsia="Times New Roman" w:hAnsi="Calibri" w:cs="Calibri"/>
                <w:color w:val="000000"/>
                <w:kern w:val="2"/>
                <w:sz w:val="18"/>
                <w:szCs w:val="18"/>
                <w14:ligatures w14:val="standardContextual"/>
              </w:rPr>
              <w:t xml:space="preserve">El H. Ayuntamiento, a través de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desarrollará acciones para la </w:t>
            </w:r>
            <w:r w:rsidRPr="00507872">
              <w:rPr>
                <w:rFonts w:ascii="Calibri" w:eastAsia="Times New Roman" w:hAnsi="Calibri" w:cs="Calibri"/>
                <w:color w:val="000000"/>
                <w:kern w:val="2"/>
                <w:sz w:val="18"/>
                <w:szCs w:val="18"/>
                <w14:ligatures w14:val="standardContextual"/>
              </w:rPr>
              <w:lastRenderedPageBreak/>
              <w:t>preservación y control de efectos contaminantes y factores causales del deterioro ambiental que se suscite en el Municipio de Vallarta</w:t>
            </w:r>
          </w:p>
        </w:tc>
      </w:tr>
      <w:tr w:rsidR="007D157D" w:rsidRPr="007D157D" w14:paraId="39A4B647"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298577"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27.</w:t>
            </w:r>
            <w:r w:rsidRPr="00507872">
              <w:rPr>
                <w:rFonts w:ascii="Calibri" w:eastAsia="Times New Roman" w:hAnsi="Calibri" w:cs="Calibri"/>
                <w:color w:val="000000"/>
                <w:kern w:val="2"/>
                <w:sz w:val="18"/>
                <w:szCs w:val="18"/>
                <w14:ligatures w14:val="standardContextual"/>
              </w:rPr>
              <w:t xml:space="preserve"> En los términos del presente título compete a la Sub-dirección de Ecología: </w:t>
            </w:r>
          </w:p>
          <w:p w14:paraId="5EF1D3DC" w14:textId="77777777" w:rsidR="007D157D" w:rsidRPr="00507872" w:rsidRDefault="007D157D" w:rsidP="007D157D">
            <w:pPr>
              <w:spacing w:after="0" w:line="240" w:lineRule="auto"/>
              <w:ind w:right="49"/>
              <w:rPr>
                <w:rFonts w:ascii="Calibri" w:eastAsia="Times New Roman" w:hAnsi="Calibri" w:cs="Calibri"/>
                <w:color w:val="000000"/>
                <w:kern w:val="2"/>
                <w:sz w:val="18"/>
                <w:szCs w:val="18"/>
                <w:lang w:val="es-MX"/>
                <w14:ligatures w14:val="standardContextual"/>
              </w:rPr>
            </w:pPr>
          </w:p>
          <w:p w14:paraId="7E599082"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w:t>
            </w:r>
          </w:p>
          <w:p w14:paraId="4D09D984"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0DEA7466" w14:textId="77777777" w:rsidR="007D157D" w:rsidRPr="00507872" w:rsidRDefault="007D157D" w:rsidP="007D157D">
            <w:pPr>
              <w:spacing w:after="0" w:line="240" w:lineRule="auto"/>
              <w:ind w:right="49"/>
              <w:jc w:val="both"/>
              <w:rPr>
                <w:rFonts w:ascii="Calibri" w:eastAsia="Times New Roman" w:hAnsi="Calibri" w:cs="Calibri"/>
                <w:color w:val="000000"/>
                <w:sz w:val="18"/>
                <w:szCs w:val="18"/>
                <w:lang w:val="es-419" w:eastAsia="ja-JP"/>
              </w:rPr>
            </w:pPr>
            <w:r w:rsidRPr="00507872">
              <w:rPr>
                <w:rFonts w:ascii="Calibri" w:eastAsia="Times New Roman" w:hAnsi="Calibri" w:cs="Calibri"/>
                <w:b/>
                <w:bCs/>
                <w:color w:val="000000"/>
                <w:sz w:val="18"/>
                <w:szCs w:val="18"/>
                <w:lang w:val="es-MX" w:eastAsia="ja-JP"/>
              </w:rPr>
              <w:t>II.-</w:t>
            </w:r>
            <w:r w:rsidRPr="00507872">
              <w:rPr>
                <w:rFonts w:ascii="Calibri" w:eastAsia="Times New Roman" w:hAnsi="Calibri" w:cs="Calibri"/>
                <w:color w:val="000000"/>
                <w:sz w:val="18"/>
                <w:szCs w:val="18"/>
                <w:lang w:val="es-MX" w:eastAsia="ja-JP"/>
              </w:rPr>
              <w:t xml:space="preserve"> Expedir de acuerdo a las disposiciones legales vigentes la factibilidad ambiental y/o resolución de impacto ambiental del giro solicitado como lo son: obras de construcción, proyectos de establecimientos comerciales, industriales, de servicios, funcionamiento de bancos de material o cualquiera que represente una modalidad de impacto al ambiente; de acuerdo en lo establecido por los artículos 26 del Reglamento, 26 y 29 de la Ley Estatal, así como  emitir el dictamen correspondiente en un plazo de 30 a 60 días hábiles, según sea el caso.</w:t>
            </w:r>
          </w:p>
          <w:p w14:paraId="76801F8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C4774C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14:ligatures w14:val="standardContextual"/>
              </w:rPr>
              <w:t>Para los efectos de expedir la factibilidad de giro a que se refiere la fracción II del presente artículo, en el caso de que los solicitantes de las licencias de los establecimientos en los que su giro comercial tenga como accesorio música viva o grabada, previamente deberán contar con un sistema de monitoreo y medición que indique de forma permanente, continua y visible  los decibeles a los que se encuentran expuestos los usuarios, el cual será verificado por la Subdirección de Medio Ambiente y en su caso, acordar con el solicitante el lugar idóneo para su colocación.</w:t>
            </w:r>
          </w:p>
          <w:p w14:paraId="4C571F27"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4552EB7E"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III.- (…) a XIII.-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210FD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27.</w:t>
            </w:r>
            <w:r w:rsidRPr="00507872">
              <w:rPr>
                <w:rFonts w:ascii="Calibri" w:eastAsia="Times New Roman" w:hAnsi="Calibri" w:cs="Calibri"/>
                <w:color w:val="000000"/>
                <w:kern w:val="2"/>
                <w:sz w:val="18"/>
                <w:szCs w:val="18"/>
                <w14:ligatures w14:val="standardContextual"/>
              </w:rPr>
              <w:t xml:space="preserve"> En los términos del presente título compete a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w:t>
            </w:r>
          </w:p>
          <w:p w14:paraId="08924E3F" w14:textId="77777777" w:rsidR="00BC01EE" w:rsidRDefault="00BC01EE"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2468DD55"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w:t>
            </w:r>
          </w:p>
          <w:p w14:paraId="65FFCAE3"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21174B78" w14:textId="77777777" w:rsidR="007D157D" w:rsidRPr="00507872" w:rsidRDefault="007D157D" w:rsidP="007D157D">
            <w:pPr>
              <w:spacing w:after="0" w:line="240" w:lineRule="auto"/>
              <w:ind w:right="49"/>
              <w:jc w:val="both"/>
              <w:rPr>
                <w:rFonts w:ascii="Calibri" w:eastAsia="Times New Roman" w:hAnsi="Calibri" w:cs="Calibri"/>
                <w:color w:val="000000"/>
                <w:sz w:val="18"/>
                <w:szCs w:val="18"/>
                <w:lang w:val="es-419" w:eastAsia="ja-JP"/>
              </w:rPr>
            </w:pPr>
            <w:r w:rsidRPr="00507872">
              <w:rPr>
                <w:rFonts w:ascii="Calibri" w:eastAsia="Times New Roman" w:hAnsi="Calibri" w:cs="Calibri"/>
                <w:b/>
                <w:bCs/>
                <w:color w:val="000000"/>
                <w:sz w:val="18"/>
                <w:szCs w:val="18"/>
                <w:lang w:val="es-MX" w:eastAsia="ja-JP"/>
              </w:rPr>
              <w:t>II.-</w:t>
            </w:r>
            <w:r w:rsidRPr="00507872">
              <w:rPr>
                <w:rFonts w:ascii="Calibri" w:eastAsia="Times New Roman" w:hAnsi="Calibri" w:cs="Calibri"/>
                <w:color w:val="000000"/>
                <w:sz w:val="18"/>
                <w:szCs w:val="18"/>
                <w:lang w:val="es-MX" w:eastAsia="ja-JP"/>
              </w:rPr>
              <w:t xml:space="preserve"> Expedir de acuerdo a las disposiciones legales vigentes la factibilidad ambiental y/o resolución de impacto ambiental del giro solicitado como lo son: obras de construcción, proyectos de establecimientos comerciales, industriales, de servicios, funcionamiento de bancos de material o cualquiera que represente una modalidad de impacto al ambiente; de acuerdo en lo establecido por los artículos 26 del Reglamento, 26 y 29 de la Ley Estatal, así como  emitir el dictamen correspondiente en un plazo de 30 a 60 días hábiles, según sea el caso.</w:t>
            </w:r>
          </w:p>
          <w:p w14:paraId="15B70EB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ABD41D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14:ligatures w14:val="standardContextual"/>
              </w:rPr>
              <w:t xml:space="preserve">Para los efectos de expedir la factibilidad de giro a que se refiere la fracción II del presente artículo, en el caso de que los solicitantes de las licencias de los establecimientos en los que su giro comercial tenga como accesorio música viva o grabada, previamente deberán contar con un sistema de monitoreo y medición que indique de forma permanente, continua y visible  los decibeles a los que se encuentran expuestos los usuarios, el cual será verificado por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y en su caso, acordar con el solicitante el lugar idóneo para su colocación.</w:t>
            </w:r>
          </w:p>
          <w:p w14:paraId="39931B56"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5B8C8A5B"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III.- (…) a XIII.- (…)</w:t>
            </w:r>
          </w:p>
        </w:tc>
      </w:tr>
      <w:tr w:rsidR="007D157D" w:rsidRPr="007D157D" w14:paraId="571BC56E"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F186E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28.-</w:t>
            </w:r>
            <w:r w:rsidRPr="00507872">
              <w:rPr>
                <w:rFonts w:ascii="Calibri" w:eastAsia="Times New Roman" w:hAnsi="Calibri" w:cs="Calibri"/>
                <w:color w:val="000000"/>
                <w:kern w:val="2"/>
                <w:sz w:val="18"/>
                <w:szCs w:val="18"/>
                <w14:ligatures w14:val="standardContextual"/>
              </w:rPr>
              <w:t xml:space="preserve"> El H. Ayuntamiento, a través de la Sub-dirección de Ecología, auxiliará en </w:t>
            </w:r>
            <w:proofErr w:type="gramStart"/>
            <w:r w:rsidRPr="00507872">
              <w:rPr>
                <w:rFonts w:ascii="Calibri" w:eastAsia="Times New Roman" w:hAnsi="Calibri" w:cs="Calibri"/>
                <w:color w:val="000000"/>
                <w:kern w:val="2"/>
                <w:sz w:val="18"/>
                <w:szCs w:val="18"/>
                <w14:ligatures w14:val="standardContextual"/>
              </w:rPr>
              <w:t>caso necesario, dentro del ámbito de su circunscripción territorial y conforme a sus atribuciones, a las autoridades federales y estatales, en el cumplimiento y aplicación de las diversas disposiciones legales y reglamentos en vigor, referentes</w:t>
            </w:r>
            <w:proofErr w:type="gramEnd"/>
            <w:r w:rsidRPr="00507872">
              <w:rPr>
                <w:rFonts w:ascii="Calibri" w:eastAsia="Times New Roman" w:hAnsi="Calibri" w:cs="Calibri"/>
                <w:color w:val="000000"/>
                <w:kern w:val="2"/>
                <w:sz w:val="18"/>
                <w:szCs w:val="18"/>
                <w14:ligatures w14:val="standardContextual"/>
              </w:rPr>
              <w:t xml:space="preserve"> a la protección del ambiente.</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D02B5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28.-</w:t>
            </w:r>
            <w:r w:rsidRPr="00507872">
              <w:rPr>
                <w:rFonts w:ascii="Calibri" w:eastAsia="Times New Roman" w:hAnsi="Calibri" w:cs="Calibri"/>
                <w:color w:val="000000"/>
                <w:kern w:val="2"/>
                <w:sz w:val="18"/>
                <w:szCs w:val="18"/>
                <w14:ligatures w14:val="standardContextual"/>
              </w:rPr>
              <w:t xml:space="preserve"> El H. Ayuntamiento, a través de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auxiliará en caso necesario, dentro del ámbito de su circunscripción territorial y conforme a sus atribuciones, a las autoridades federales y estatales, en el cumplimiento y aplicación de las diversas disposiciones legales y reglamentos en vigor, referentes a la protección del ambiente</w:t>
            </w:r>
          </w:p>
        </w:tc>
      </w:tr>
      <w:tr w:rsidR="007D157D" w:rsidRPr="007D157D" w14:paraId="6815ED19"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71ED7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29. </w:t>
            </w:r>
            <w:r w:rsidRPr="00507872">
              <w:rPr>
                <w:rFonts w:ascii="Calibri" w:eastAsia="Times New Roman" w:hAnsi="Calibri" w:cs="Calibri"/>
                <w:color w:val="000000"/>
                <w:kern w:val="2"/>
                <w:sz w:val="18"/>
                <w:szCs w:val="18"/>
                <w14:ligatures w14:val="standardContextual"/>
              </w:rPr>
              <w:t>En caso de deterioro ambiental producido por cualquier circunstancia con repercusiones peligrosas para el ambiente y la salud pública, el H. Ayuntamiento, a través de la Sub-dirección de Ecología, dictará y aplicará de manera inmediata las medidas y disposiciones correctivas que procedan, en coordinación con las autoridades competentes en el ámbito federal, estatal y municipal.</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AFECA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29. </w:t>
            </w:r>
            <w:r w:rsidRPr="00507872">
              <w:rPr>
                <w:rFonts w:ascii="Calibri" w:eastAsia="Times New Roman" w:hAnsi="Calibri" w:cs="Calibri"/>
                <w:color w:val="000000"/>
                <w:kern w:val="2"/>
                <w:sz w:val="18"/>
                <w:szCs w:val="18"/>
                <w14:ligatures w14:val="standardContextual"/>
              </w:rPr>
              <w:t xml:space="preserve">En caso de deterioro ambiental producido por cualquier circunstancia con repercusiones peligrosas para el ambiente y la salud pública, el H. Ayuntamiento, a través de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dictará y aplicará de manera inmediata las medidas y disposiciones correctivas que procedan, en coordinación con las autoridades competentes en el ámbito federal, estatal y municipal.</w:t>
            </w:r>
          </w:p>
        </w:tc>
      </w:tr>
      <w:tr w:rsidR="007D157D" w:rsidRPr="007D157D" w14:paraId="674BA8DD"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35C7A7"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30.- </w:t>
            </w:r>
            <w:r w:rsidRPr="00507872">
              <w:rPr>
                <w:rFonts w:ascii="Calibri" w:eastAsia="Times New Roman" w:hAnsi="Calibri" w:cs="Calibri"/>
                <w:bCs/>
                <w:color w:val="000000"/>
                <w:kern w:val="2"/>
                <w:sz w:val="18"/>
                <w:szCs w:val="18"/>
                <w14:ligatures w14:val="standardContextual"/>
              </w:rPr>
              <w:t>(...)</w:t>
            </w:r>
          </w:p>
          <w:p w14:paraId="263916E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77306F7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Cuando se trate de la evaluación del impacto ambiental, por la realización de obras o actividades que tengan por objeto el aprovechamiento de recursos naturales, la Sub-dirección, requerirá a los interesados que, en el estudio de impacto ambiental correspondiente, se incluya la descripción de los posibles efectos de dichas obras o actividades  en los elementos culturales y en el ecosistema de que se trate, considerando el conjunto de elementos que lo conforman, y no únicamente los recursos que serían sujetos de aprovechamiento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830F004"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30.- </w:t>
            </w:r>
            <w:r w:rsidRPr="00507872">
              <w:rPr>
                <w:rFonts w:ascii="Calibri" w:eastAsia="Times New Roman" w:hAnsi="Calibri" w:cs="Calibri"/>
                <w:bCs/>
                <w:color w:val="000000"/>
                <w:kern w:val="2"/>
                <w:sz w:val="18"/>
                <w:szCs w:val="18"/>
                <w14:ligatures w14:val="standardContextual"/>
              </w:rPr>
              <w:t>(...)</w:t>
            </w:r>
          </w:p>
          <w:p w14:paraId="28747D8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800871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Cuando se trate de la evaluación del impacto ambiental, por la realización de obras o actividades que tengan por objeto el aprovechamiento de recursos naturales,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requerirá a los interesados que, en el estudio de impacto ambiental correspondiente, se incluya la descripción de los posibles efectos de dichas obras o actividades  en los elementos culturales y en el ecosistema de que se trate, considerando el conjunto de elementos que lo conforman, y no únicamente los recursos que serían sujetos de aprovechamiento.</w:t>
            </w:r>
          </w:p>
        </w:tc>
      </w:tr>
      <w:tr w:rsidR="007D157D" w:rsidRPr="007D157D" w14:paraId="4994AB87"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9A1DD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31.- </w:t>
            </w:r>
            <w:r w:rsidRPr="00507872">
              <w:rPr>
                <w:rFonts w:ascii="Calibri" w:eastAsia="Times New Roman" w:hAnsi="Calibri" w:cs="Calibri"/>
                <w:color w:val="000000"/>
                <w:kern w:val="2"/>
                <w:sz w:val="18"/>
                <w:szCs w:val="18"/>
                <w14:ligatures w14:val="standardContextual"/>
              </w:rPr>
              <w:t>Para la obtención de la autorización a que se refiere el artículo anterior, los interesados deberán presentar, ante la Sub-dirección, un estudio de impacto ambiental que, en su caso, deberá de ir acompañado de un estudio de riesgo ambiental de la obra, de sus modificaciones o de las actividades previstas, consistentes en las medidas técnicas preventivas y correctivas para mitigar los efectos adversos al equilibrio ecológico, durante su ejecución, operación normal y en caso de accidente, considerando las siguientes etapas:</w:t>
            </w:r>
          </w:p>
          <w:p w14:paraId="6FD07E2E" w14:textId="77777777" w:rsidR="00BC01EE" w:rsidRDefault="00BC01EE"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1F456165" w14:textId="77777777" w:rsidR="00BC01EE" w:rsidRDefault="00BC01EE"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1F78C9F5"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 xml:space="preserve">a).- (…) a c).- (…) </w:t>
            </w:r>
          </w:p>
          <w:p w14:paraId="77E87C97"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2D009CBA"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w:t>
            </w:r>
          </w:p>
          <w:p w14:paraId="2C5E345C"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w:t>
            </w:r>
          </w:p>
          <w:p w14:paraId="13378AB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lastRenderedPageBreak/>
              <w:t>(…)</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D10DA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31.- </w:t>
            </w:r>
            <w:r w:rsidRPr="00507872">
              <w:rPr>
                <w:rFonts w:ascii="Calibri" w:eastAsia="Times New Roman" w:hAnsi="Calibri" w:cs="Calibri"/>
                <w:color w:val="000000"/>
                <w:kern w:val="2"/>
                <w:sz w:val="18"/>
                <w:szCs w:val="18"/>
                <w14:ligatures w14:val="standardContextual"/>
              </w:rPr>
              <w:t>Para la obtención de la autorización a que se refiere el artículo anterior, los interesados deberán presentar, ante la</w:t>
            </w:r>
            <w:r w:rsidRPr="00507872">
              <w:rPr>
                <w:rFonts w:ascii="Calibri" w:eastAsia="Times New Roman" w:hAnsi="Calibri" w:cs="Calibri"/>
                <w:b/>
                <w:bCs/>
                <w:color w:val="000000"/>
                <w:kern w:val="2"/>
                <w:sz w:val="18"/>
                <w:szCs w:val="18"/>
                <w14:ligatures w14:val="standardContextual"/>
              </w:rPr>
              <w:t xml:space="preserve"> Dirección,</w:t>
            </w:r>
            <w:r w:rsidRPr="00507872">
              <w:rPr>
                <w:rFonts w:ascii="Calibri" w:eastAsia="Times New Roman" w:hAnsi="Calibri" w:cs="Calibri"/>
                <w:color w:val="000000"/>
                <w:kern w:val="2"/>
                <w:sz w:val="18"/>
                <w:szCs w:val="18"/>
                <w14:ligatures w14:val="standardContextual"/>
              </w:rPr>
              <w:t xml:space="preserve"> un estudio de impacto ambiental que, en su caso, deberá de ir acompañado de un estudio de riesgo ambiental de la obra, de sus modificaciones o de las actividades previstas, consistentes en las medidas técnicas preventivas y correctivas para mitigar los efectos adversos al equilibrio ecológico, durante su ejecución, operación normal y en caso de accidente, considerando las siguientes etapas:</w:t>
            </w:r>
          </w:p>
          <w:p w14:paraId="2C85ACDD" w14:textId="77777777" w:rsidR="00BC01EE" w:rsidRDefault="00BC01EE"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7305BFF1"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 xml:space="preserve">a).- (…) a c).- (…) </w:t>
            </w:r>
          </w:p>
          <w:p w14:paraId="3EA17F8E"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54A73FEE"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w:t>
            </w:r>
          </w:p>
          <w:p w14:paraId="207FEE05"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w:t>
            </w:r>
          </w:p>
          <w:p w14:paraId="77D88C8B"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lastRenderedPageBreak/>
              <w:t>(…)</w:t>
            </w:r>
          </w:p>
        </w:tc>
      </w:tr>
      <w:tr w:rsidR="007D157D" w:rsidRPr="007D157D" w14:paraId="76AF67AA"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853DC5"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32.</w:t>
            </w:r>
            <w:r w:rsidRPr="00507872">
              <w:rPr>
                <w:rFonts w:ascii="Calibri" w:eastAsia="Times New Roman" w:hAnsi="Calibri" w:cs="Calibri"/>
                <w:color w:val="000000"/>
                <w:kern w:val="2"/>
                <w:sz w:val="18"/>
                <w:szCs w:val="18"/>
                <w14:ligatures w14:val="standardContextual"/>
              </w:rPr>
              <w:t xml:space="preserve"> Las personas físicas y jurídicas, que pretendan realizar obras o actividades de carácter público o privado, que puedan causar desequilibrio ecológico o rebasar los límites y condiciones señalados en las normas oficiales emitidas por las autoridades competentes para proteger al ambiente, deberán contar con la autorización de la Sub-dirección de Ecología basada en la evaluación del impacto ambiental a que se refiere el artículo 14º del presente reglamento, respecto de las siguientes materias:</w:t>
            </w:r>
          </w:p>
          <w:p w14:paraId="7D9FA5B3"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70A4BCE2"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V.-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EF29D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32.</w:t>
            </w:r>
            <w:r w:rsidRPr="00507872">
              <w:rPr>
                <w:rFonts w:ascii="Calibri" w:eastAsia="Times New Roman" w:hAnsi="Calibri" w:cs="Calibri"/>
                <w:color w:val="000000"/>
                <w:kern w:val="2"/>
                <w:sz w:val="18"/>
                <w:szCs w:val="18"/>
                <w14:ligatures w14:val="standardContextual"/>
              </w:rPr>
              <w:t xml:space="preserve"> Las personas físicas y jurídicas, que pretendan realizar obras o actividades de carácter público o privado, que puedan causar desequilibrio ecológico o rebasar los límites y condiciones señalados en las normas oficiales emitidas por las autoridades competentes para proteger al ambiente, deberán contar con la autorización de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basada en la evaluación del impacto ambiental a que se refiere el artículo 14º del presente reglamento, respecto de las siguientes materias:</w:t>
            </w:r>
          </w:p>
          <w:p w14:paraId="442584DC"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6E66BEB7"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V.- (…)</w:t>
            </w:r>
          </w:p>
        </w:tc>
      </w:tr>
      <w:tr w:rsidR="007D157D" w:rsidRPr="007D157D" w14:paraId="479E8DF9"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28E84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33.-</w:t>
            </w:r>
            <w:r w:rsidRPr="00507872">
              <w:rPr>
                <w:rFonts w:ascii="Calibri" w:eastAsia="Times New Roman" w:hAnsi="Calibri" w:cs="Calibri"/>
                <w:color w:val="000000"/>
                <w:kern w:val="2"/>
                <w:sz w:val="18"/>
                <w:szCs w:val="18"/>
                <w14:ligatures w14:val="standardContextual"/>
              </w:rPr>
              <w:t xml:space="preserve"> Quien pretendiendo realizar una obra o actividad de las que requieran autorización previa conforme lo dispuesto por el artículo 24 del presente reglamento considere que el impacto ambiental de dicha obra o actividad no causará desequilibrio ecológico ni rebasará los límites y condiciones señalados en los reglamentos y normas técnicas ecológicas emitidas por la Federación, el Estado o el Municipio, para proteger al ambiente, antes de dar inicio a la obra o actividad de que se trate deberá presentar a la Sub-dirección un informe preventivo para los efectos que se indican en este Artículo. </w:t>
            </w:r>
          </w:p>
          <w:p w14:paraId="3662FD6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EA1031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Una vez analizado el informe preventivo, la Sub-dirección comunicará al interesado si procede o no la presentación de una manifestación de impacto ambiental, así como la modalidad en la que deba de formularse informando las normas técnicas ecológicas existentes aplicables para la obra o actividad de que se trate.</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00173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33.-</w:t>
            </w:r>
            <w:r w:rsidRPr="00507872">
              <w:rPr>
                <w:rFonts w:ascii="Calibri" w:eastAsia="Times New Roman" w:hAnsi="Calibri" w:cs="Calibri"/>
                <w:color w:val="000000"/>
                <w:kern w:val="2"/>
                <w:sz w:val="18"/>
                <w:szCs w:val="18"/>
                <w14:ligatures w14:val="standardContextual"/>
              </w:rPr>
              <w:t xml:space="preserve"> Quien pretendiendo realizar una obra o actividad de las que requieran autorización previa conforme lo dispuesto por el artículo 24 del presente reglamento considere que el impacto ambiental de dicha obra o actividad no causará desequilibrio ecológico ni rebasará los límites y condiciones señalados en los reglamentos y normas técnicas ecológicas emitidas por la Federación, el Estado o el Municipio, para proteger al ambiente, antes de dar inicio a la obra o actividad de que se trate deberá presentar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un informe preventivo para los efectos que se indican en este Artículo. </w:t>
            </w:r>
          </w:p>
          <w:p w14:paraId="688789F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2C4EC0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Una vez analizado el informe preventivo, 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comunicará al interesado si procede o no la presentación de una manifestación de impacto ambiental, así como la modalidad en la que deba de formularse informando las normas técnicas ecológicas existentes aplicables para la obra o actividad de que se trate.</w:t>
            </w:r>
          </w:p>
        </w:tc>
      </w:tr>
      <w:tr w:rsidR="007D157D" w:rsidRPr="007D157D" w14:paraId="45F0106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B9585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34.-</w:t>
            </w:r>
            <w:r w:rsidRPr="00507872">
              <w:rPr>
                <w:rFonts w:ascii="Calibri" w:eastAsia="Times New Roman" w:hAnsi="Calibri" w:cs="Calibri"/>
                <w:color w:val="000000"/>
                <w:kern w:val="2"/>
                <w:sz w:val="18"/>
                <w:szCs w:val="18"/>
                <w14:ligatures w14:val="standardContextual"/>
              </w:rPr>
              <w:t xml:space="preserve"> El informe preventivo a que se refiere el artículo anterior se formulará conforme a los instructivos que para ese efecto expida la Sub-dirección y deberá contener como mínimo la siguiente información.</w:t>
            </w:r>
          </w:p>
          <w:p w14:paraId="63A8B3B0"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97F7F2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w:t>
            </w:r>
          </w:p>
          <w:p w14:paraId="5B3E3B82"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7D7DCE7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Descripción de las substancias o productos que vayan a emplearse en la ejecución de la obra o actividad proyectada y los que en su caso vayan a obtenerse como resultado de la misma, incluyendo emisiones a la atmósfera, descargas de aguas residuales, tipos de residuos y procedimientos para su disposición final; </w:t>
            </w:r>
          </w:p>
          <w:p w14:paraId="43B621A1" w14:textId="77777777" w:rsidR="00BC01EE" w:rsidRDefault="00BC01EE"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E671FD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De resultar insuficiente, la Sub-dirección podrá requerir a los interesados la presentación de información complementaria;</w:t>
            </w:r>
          </w:p>
          <w:p w14:paraId="353E8A19"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2BD2A005" w14:textId="77777777" w:rsidR="00BC01EE" w:rsidRDefault="00BC01EE"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3B44C3F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III.- (…) a V.-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1F91C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34.-</w:t>
            </w:r>
            <w:r w:rsidRPr="00507872">
              <w:rPr>
                <w:rFonts w:ascii="Calibri" w:eastAsia="Times New Roman" w:hAnsi="Calibri" w:cs="Calibri"/>
                <w:color w:val="000000"/>
                <w:kern w:val="2"/>
                <w:sz w:val="18"/>
                <w:szCs w:val="18"/>
                <w14:ligatures w14:val="standardContextual"/>
              </w:rPr>
              <w:t xml:space="preserve"> El informe preventivo a que se refiere el artículo anterior se formulará conforme a los instructivos que para ese efecto expida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y deberá contener como mínimo la siguiente información.</w:t>
            </w:r>
          </w:p>
          <w:p w14:paraId="060E0A2A"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E2798F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w:t>
            </w:r>
          </w:p>
          <w:p w14:paraId="60232ABE"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402BA90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Descripción de las substancias o productos que vayan a emplearse en la ejecución de la obra o actividad proyectada y los que en su caso vayan a obtenerse como resultado de la misma, incluyendo emisiones a la atmósfera, descargas de aguas residuales, tipos de residuos y procedimientos para su disposición final; </w:t>
            </w:r>
          </w:p>
          <w:p w14:paraId="34AEAA93" w14:textId="77777777" w:rsidR="00BC01EE" w:rsidRDefault="00BC01EE"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5FFF12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De resultar insuficiente,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podrá requerir a los interesados la presentación de información complementaria;</w:t>
            </w:r>
          </w:p>
          <w:p w14:paraId="331B2D89" w14:textId="77777777" w:rsidR="00BC01EE" w:rsidRDefault="00BC01EE" w:rsidP="00BC01EE">
            <w:pPr>
              <w:spacing w:after="0" w:line="240" w:lineRule="auto"/>
              <w:ind w:right="49"/>
              <w:jc w:val="both"/>
              <w:rPr>
                <w:rFonts w:ascii="Calibri" w:eastAsia="Times New Roman" w:hAnsi="Calibri" w:cs="Calibri"/>
                <w:bCs/>
                <w:color w:val="000000"/>
                <w:kern w:val="2"/>
                <w:sz w:val="18"/>
                <w:szCs w:val="18"/>
                <w14:ligatures w14:val="standardContextual"/>
              </w:rPr>
            </w:pPr>
          </w:p>
          <w:p w14:paraId="28AB1276" w14:textId="3D34F155" w:rsidR="007D157D" w:rsidRPr="00507872" w:rsidRDefault="007D157D" w:rsidP="00BC01EE">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III.- (…) a V.- (…)</w:t>
            </w:r>
          </w:p>
        </w:tc>
      </w:tr>
      <w:tr w:rsidR="007D157D" w:rsidRPr="007D157D" w14:paraId="6D01A0A3"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5B15F7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35.-</w:t>
            </w:r>
            <w:r w:rsidRPr="00507872">
              <w:rPr>
                <w:rFonts w:ascii="Calibri" w:eastAsia="Times New Roman" w:hAnsi="Calibri" w:cs="Calibri"/>
                <w:color w:val="000000"/>
                <w:kern w:val="2"/>
                <w:sz w:val="18"/>
                <w:szCs w:val="18"/>
                <w14:ligatures w14:val="standardContextual"/>
              </w:rPr>
              <w:t xml:space="preserve"> Para obtener la autorización a que se refiere el artículo 24 del presente reglamento, el interesado deberá presentar a la Dirección, una manifestación de impacto ambiental, cuando a juicio de ésta no sea suficiente el informe preventivo. </w:t>
            </w:r>
          </w:p>
          <w:p w14:paraId="20A70B6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36C4AD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Tratándose de obras o actividades consideradas como altamente riesgosas, además de lo dispuesto en el párrafo anterior deberá presentar a la Sub-dirección un estudio de riesgo en los términos previstos por los ordenamientos que rijan dichas actividades o en su caso cuando así lo dictamine la propia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80530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35.-</w:t>
            </w:r>
            <w:r w:rsidRPr="00507872">
              <w:rPr>
                <w:rFonts w:ascii="Calibri" w:eastAsia="Times New Roman" w:hAnsi="Calibri" w:cs="Calibri"/>
                <w:color w:val="000000"/>
                <w:kern w:val="2"/>
                <w:sz w:val="18"/>
                <w:szCs w:val="18"/>
                <w14:ligatures w14:val="standardContextual"/>
              </w:rPr>
              <w:t xml:space="preserve"> Para obtener la autorización a que se refiere el artículo 24 del presente reglamento, el interesado deberá presentar a la Dirección, una manifestación de impacto ambiental, cuando a juicio de ésta no sea suficiente el informe preventivo. </w:t>
            </w:r>
          </w:p>
          <w:p w14:paraId="51FE187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BFDA72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Tratándose de obras o actividades consideradas como altamente riesgosas, además de lo dispuesto en el párrafo anterior deberá presentar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un estudio de riesgo en los términos previstos por los ordenamientos que rijan dichas actividades o en su caso cuando así lo dictamine la propia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w:t>
            </w:r>
          </w:p>
        </w:tc>
      </w:tr>
      <w:tr w:rsidR="007D157D" w:rsidRPr="007D157D" w14:paraId="7C5E149F"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7C6C8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36.-</w:t>
            </w:r>
            <w:r w:rsidRPr="00507872">
              <w:rPr>
                <w:rFonts w:ascii="Calibri" w:eastAsia="Times New Roman" w:hAnsi="Calibri" w:cs="Calibri"/>
                <w:color w:val="000000"/>
                <w:kern w:val="2"/>
                <w:sz w:val="18"/>
                <w:szCs w:val="18"/>
                <w14:ligatures w14:val="standardContextual"/>
              </w:rPr>
              <w:t xml:space="preserve"> Las manifestaciones de impacto ambiental se podrán presentar en las siguientes modalidades: </w:t>
            </w:r>
          </w:p>
          <w:p w14:paraId="2A5C2C5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D1CFEF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III.- (…)</w:t>
            </w:r>
          </w:p>
          <w:p w14:paraId="4C6DED8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03EE6F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p w14:paraId="782F095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F861B4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La manifestación de impacto ambiental en sus modalidades de intermedia o específica se presentará a requerimiento de la Sub-dirección de acuerdo a las características de la obra o actividad, a su magnitud o considerable impacto en el </w:t>
            </w:r>
            <w:r w:rsidRPr="00507872">
              <w:rPr>
                <w:rFonts w:ascii="Calibri" w:eastAsia="Times New Roman" w:hAnsi="Calibri" w:cs="Calibri"/>
                <w:color w:val="000000"/>
                <w:kern w:val="2"/>
                <w:sz w:val="18"/>
                <w:szCs w:val="18"/>
                <w14:ligatures w14:val="standardContextual"/>
              </w:rPr>
              <w:lastRenderedPageBreak/>
              <w:t xml:space="preserve">ambiente o cuando las condiciones del sitio en que se pretenda desarrollar hagan necesaria la presentación de diversa y más precisa información. </w:t>
            </w:r>
            <w:r w:rsidRPr="00507872">
              <w:rPr>
                <w:rFonts w:ascii="Calibri" w:eastAsia="Times New Roman" w:hAnsi="Calibri" w:cs="Calibri"/>
                <w:kern w:val="2"/>
                <w:sz w:val="18"/>
                <w:szCs w:val="18"/>
                <w14:ligatures w14:val="standardContextual"/>
              </w:rPr>
              <w:t xml:space="preserve">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D085E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36.-</w:t>
            </w:r>
            <w:r w:rsidRPr="00507872">
              <w:rPr>
                <w:rFonts w:ascii="Calibri" w:eastAsia="Times New Roman" w:hAnsi="Calibri" w:cs="Calibri"/>
                <w:color w:val="000000"/>
                <w:kern w:val="2"/>
                <w:sz w:val="18"/>
                <w:szCs w:val="18"/>
                <w14:ligatures w14:val="standardContextual"/>
              </w:rPr>
              <w:t xml:space="preserve"> Las manifestaciones de impacto ambiental se podrán presentar en las siguientes modalidades: </w:t>
            </w:r>
          </w:p>
          <w:p w14:paraId="58AE8B7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B2A5C0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III.- (…)</w:t>
            </w:r>
          </w:p>
          <w:p w14:paraId="6319710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211F66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p w14:paraId="6625C31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1BA8A7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La manifestación de impacto ambiental en sus modalidades de intermedia o específica se presentará a requerimiento de 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 xml:space="preserve">de acuerdo con las características de la obra o actividad, a su magnitud o considerable impacto en el </w:t>
            </w:r>
            <w:r w:rsidRPr="00507872">
              <w:rPr>
                <w:rFonts w:ascii="Calibri" w:eastAsia="Times New Roman" w:hAnsi="Calibri" w:cs="Calibri"/>
                <w:color w:val="000000"/>
                <w:kern w:val="2"/>
                <w:sz w:val="18"/>
                <w:szCs w:val="18"/>
                <w14:ligatures w14:val="standardContextual"/>
              </w:rPr>
              <w:lastRenderedPageBreak/>
              <w:t xml:space="preserve">ambiente o cuando las condiciones del sitio en que se pretenda desarrollar hagan necesaria la presentación de diversa y más precisa información. </w:t>
            </w:r>
            <w:r w:rsidRPr="00507872">
              <w:rPr>
                <w:rFonts w:ascii="Calibri" w:eastAsia="Times New Roman" w:hAnsi="Calibri" w:cs="Calibri"/>
                <w:kern w:val="2"/>
                <w:sz w:val="18"/>
                <w:szCs w:val="18"/>
                <w14:ligatures w14:val="standardContextual"/>
              </w:rPr>
              <w:t xml:space="preserve"> </w:t>
            </w:r>
          </w:p>
        </w:tc>
      </w:tr>
      <w:tr w:rsidR="007D157D" w:rsidRPr="007D157D" w14:paraId="1F40AF55"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4A167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40.-</w:t>
            </w:r>
            <w:r w:rsidRPr="00507872">
              <w:rPr>
                <w:rFonts w:ascii="Calibri" w:eastAsia="Times New Roman" w:hAnsi="Calibri" w:cs="Calibri"/>
                <w:color w:val="000000"/>
                <w:kern w:val="2"/>
                <w:sz w:val="18"/>
                <w:szCs w:val="18"/>
                <w14:ligatures w14:val="standardContextual"/>
              </w:rPr>
              <w:t xml:space="preserve"> La Sub-dirección podrá requerir al interesado de información adicional que complemente la comprendida en la manifestación de impacto ambiental, cuando ésta no se presente con el detalle que haga posible su evaluación. </w:t>
            </w:r>
          </w:p>
          <w:p w14:paraId="754CB31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A7E52D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Cuando así lo considere necesario, la Sub-dirección podrá solicitar además los elementos técnicos que sirvieron de base para determinar tanto el impacto ambiental que generaría la obra o actividad de que se trate como las medidas de previsión y mitigación previstas.</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3DD16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40.-</w:t>
            </w:r>
            <w:r w:rsidRPr="00507872">
              <w:rPr>
                <w:rFonts w:ascii="Calibri" w:eastAsia="Times New Roman" w:hAnsi="Calibri" w:cs="Calibri"/>
                <w:color w:val="000000"/>
                <w:kern w:val="2"/>
                <w:sz w:val="18"/>
                <w:szCs w:val="18"/>
                <w14:ligatures w14:val="standardContextual"/>
              </w:rPr>
              <w:t xml:space="preserv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podrá requerir al interesado de información adicional que complemente la comprendida en la manifestación de impacto ambiental, cuando ésta no se presente con el detalle que haga posible su evaluación. </w:t>
            </w:r>
          </w:p>
          <w:p w14:paraId="0D977CE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79FF9D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Cuando así lo considere necesario, 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podrá solicitar además los elementos técnicos que sirvieron de base para determinar tanto el impacto ambiental que generaría la obra o actividad de que se trate como las medidas de previsión y mitigación previstas.</w:t>
            </w:r>
          </w:p>
        </w:tc>
      </w:tr>
      <w:tr w:rsidR="007D157D" w:rsidRPr="007D157D" w14:paraId="18E102D0"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931DE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41.- </w:t>
            </w:r>
            <w:r w:rsidRPr="00507872">
              <w:rPr>
                <w:rFonts w:ascii="Calibri" w:eastAsia="Times New Roman" w:hAnsi="Calibri" w:cs="Calibri"/>
                <w:color w:val="000000"/>
                <w:kern w:val="2"/>
                <w:sz w:val="18"/>
                <w:szCs w:val="18"/>
                <w14:ligatures w14:val="standardContextual"/>
              </w:rPr>
              <w:t>La Sub-dirección evaluará la manifestación de impacto ambiental en su modalidad general y en su caso la información complementaria requerida y dentro de los treinta o cuarenta y cinco días hábiles siguientes a su recepción, dependiendo de que se haya requerido o no el dictamen técnico a que se refiere el artículo 30º de este reglamento, deberá:</w:t>
            </w:r>
          </w:p>
          <w:p w14:paraId="19EE1DF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EFFCB9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6334C2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41.- </w:t>
            </w:r>
            <w:r w:rsidRPr="00507872">
              <w:rPr>
                <w:rFonts w:ascii="Calibri" w:eastAsia="Times New Roman" w:hAnsi="Calibri" w:cs="Calibri"/>
                <w:color w:val="000000"/>
                <w:kern w:val="2"/>
                <w:sz w:val="18"/>
                <w:szCs w:val="18"/>
                <w14:ligatures w14:val="standardContextual"/>
              </w:rPr>
              <w:t xml:space="preserve">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evaluará la manifestación de impacto ambiental en su modalidad general y en su caso la información complementaria requerida y dentro de los treinta o cuarenta y cinco días hábiles siguientes a su recepción, dependiendo de que se haya requerido o no el dictamen técnico a que se refiere el artículo 30º de este reglamento, deberá:</w:t>
            </w:r>
          </w:p>
          <w:p w14:paraId="48FD799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F2F692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tc>
      </w:tr>
      <w:tr w:rsidR="007D157D" w:rsidRPr="007D157D" w14:paraId="3C913181"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35A7A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42.- </w:t>
            </w:r>
            <w:r w:rsidRPr="00507872">
              <w:rPr>
                <w:rFonts w:ascii="Calibri" w:eastAsia="Times New Roman" w:hAnsi="Calibri" w:cs="Calibri"/>
                <w:color w:val="000000"/>
                <w:kern w:val="2"/>
                <w:sz w:val="18"/>
                <w:szCs w:val="18"/>
                <w14:ligatures w14:val="standardContextual"/>
              </w:rPr>
              <w:t>La Sub-dirección evaluará la manifestación de impacto ambiental en su modalidad de intermedia o específica y en su caso la información complementaria requerida, debiendo emitir la resolución correspondiente dentro de los sesenta días hábiles siguientes a su presentación en el caso de la modalidad intermedia y noventa días cuando se trate de su modalidad específica.</w:t>
            </w:r>
          </w:p>
          <w:p w14:paraId="246D6D1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4FEC06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La manifestación de impacto ambiental en sus modalidades de intermedia o específica se presentará a requerimiento de la Sub-dirección de acuerdo a las características de la obra o actividad, a su magnitud o considerable impacto en el ambiente o cuando las condiciones del sitio en que se pretenda desarrollar hagan necesaria la presentación de diversa y más precisa información.</w:t>
            </w:r>
          </w:p>
          <w:p w14:paraId="0C282057"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7A6D52D0"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0EF20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42.- </w:t>
            </w:r>
            <w:r w:rsidRPr="00507872">
              <w:rPr>
                <w:rFonts w:ascii="Calibri" w:eastAsia="Times New Roman" w:hAnsi="Calibri" w:cs="Calibri"/>
                <w:color w:val="000000"/>
                <w:kern w:val="2"/>
                <w:sz w:val="18"/>
                <w:szCs w:val="18"/>
                <w14:ligatures w14:val="standardContextual"/>
              </w:rPr>
              <w:t xml:space="preserve">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evaluará la manifestación de impacto ambiental en su modalidad de intermedia o específica y en su caso la información complementaria requerida, debiendo emitir la resolución correspondiente dentro de los sesenta días hábiles siguientes a su presentación en el caso de la modalidad intermedia y noventa días cuando se trate de su modalidad específica.</w:t>
            </w:r>
          </w:p>
          <w:p w14:paraId="0B67786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B83691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La manifestación de impacto ambiental en sus modalidades de intermedia o específica se presentará a requerimiento de 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de acuerdo con las características de la obra o actividad, a su magnitud o considerable impacto en el ambiente o cuando las condiciones del sitio en que se pretenda desarrollar hagan necesaria la presentación de diversa y más precisa información.</w:t>
            </w:r>
          </w:p>
          <w:p w14:paraId="1B63E82F"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62CF0F77"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w:t>
            </w:r>
          </w:p>
        </w:tc>
      </w:tr>
      <w:tr w:rsidR="007D157D" w:rsidRPr="007D157D" w14:paraId="7BDF7FB8"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25039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45.- </w:t>
            </w:r>
            <w:r w:rsidRPr="00507872">
              <w:rPr>
                <w:rFonts w:ascii="Calibri" w:eastAsia="Times New Roman" w:hAnsi="Calibri" w:cs="Calibri"/>
                <w:color w:val="000000"/>
                <w:kern w:val="2"/>
                <w:sz w:val="18"/>
                <w:szCs w:val="18"/>
                <w14:ligatures w14:val="standardContextual"/>
              </w:rPr>
              <w:t>En el caso de que las obras o actividades a que se refiere el artículo 16º del presente reglamento pretendan desarrollarse en áreas naturales protegidas de interés del Estado en los términos del artículo 45º de la ley, el instructivo que al efecto expida la Sub-dirección, determinará los estudios ecológicos sobre los elementos del ecosistema, que deberán considerarse para la formulación de la manifestación de impacto ambiental.</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C06CC7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45.- </w:t>
            </w:r>
            <w:r w:rsidRPr="00507872">
              <w:rPr>
                <w:rFonts w:ascii="Calibri" w:eastAsia="Times New Roman" w:hAnsi="Calibri" w:cs="Calibri"/>
                <w:color w:val="000000"/>
                <w:kern w:val="2"/>
                <w:sz w:val="18"/>
                <w:szCs w:val="18"/>
                <w14:ligatures w14:val="standardContextual"/>
              </w:rPr>
              <w:t xml:space="preserve">En el caso de que las obras o actividades a que se refiere el artículo 16º del presente reglamento pretendan desarrollarse en áreas naturales protegidas de interés del Estado en los términos del artículo 45º de la ley, el instructivo que al efecto expida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determinará los estudios ecológicos sobre los elementos del ecosistema, que deberán considerarse para la formulación de la manifestación de impacto ambiental.</w:t>
            </w:r>
          </w:p>
        </w:tc>
      </w:tr>
      <w:tr w:rsidR="007D157D" w:rsidRPr="007D157D" w14:paraId="17BD7BB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33AB6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46.- </w:t>
            </w:r>
            <w:r w:rsidRPr="00507872">
              <w:rPr>
                <w:rFonts w:ascii="Calibri" w:eastAsia="Times New Roman" w:hAnsi="Calibri" w:cs="Calibri"/>
                <w:color w:val="000000"/>
                <w:kern w:val="2"/>
                <w:sz w:val="18"/>
                <w:szCs w:val="18"/>
                <w14:ligatures w14:val="standardContextual"/>
              </w:rPr>
              <w:t>Para la evaluación de la manifestación de impacto ambiental de obras o actividades que por sus características hagan necesaria la intervención de otras dependencias o entidades de la Administración Pública, la Sub-dirección podrá solicitar a éstas la formulación de un dictamen técnico al respecto.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438E7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46.- </w:t>
            </w:r>
            <w:r w:rsidRPr="00507872">
              <w:rPr>
                <w:rFonts w:ascii="Calibri" w:eastAsia="Times New Roman" w:hAnsi="Calibri" w:cs="Calibri"/>
                <w:color w:val="000000"/>
                <w:kern w:val="2"/>
                <w:sz w:val="18"/>
                <w:szCs w:val="18"/>
                <w14:ligatures w14:val="standardContextual"/>
              </w:rPr>
              <w:t xml:space="preserve">Para la evaluación de la manifestación de impacto ambiental de obras o actividades que por sus características hagan necesaria la intervención de otras dependencias o entidades de la Administración Pública,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podrá solicitar a éstas la formulación de un dictamen técnico al respecto.</w:t>
            </w:r>
          </w:p>
        </w:tc>
      </w:tr>
      <w:tr w:rsidR="007D157D" w:rsidRPr="007D157D" w14:paraId="200A0A9B"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B3F16E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47.- </w:t>
            </w:r>
            <w:r w:rsidRPr="00507872">
              <w:rPr>
                <w:rFonts w:ascii="Calibri" w:eastAsia="Times New Roman" w:hAnsi="Calibri" w:cs="Calibri"/>
                <w:color w:val="000000"/>
                <w:kern w:val="2"/>
                <w:sz w:val="18"/>
                <w:szCs w:val="18"/>
                <w14:ligatures w14:val="standardContextual"/>
              </w:rPr>
              <w:t>Una vez evaluada la manifestación de impacto ambiental de la obra o actividad de que se trate presentada en la modalidad que corresponda, la Sub-dirección, emitirá y notificará la resolución correspondiente, misma que podrá:</w:t>
            </w:r>
          </w:p>
          <w:p w14:paraId="1E5FA7C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6B544E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III.- (…)</w:t>
            </w:r>
          </w:p>
          <w:p w14:paraId="03204AA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8DD87A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En uso de sus facultades de inspección y vigilancia, la Sub-dirección podrá verificar en cualquier momento que la obra o actividad de que se trate se realice o se haya realizado de conformidad con lo que disponga la autorización respectiva así como los ordenamientos y normas técnicas ecológicas aplicables.</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5A992A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47.- </w:t>
            </w:r>
            <w:r w:rsidRPr="00507872">
              <w:rPr>
                <w:rFonts w:ascii="Calibri" w:eastAsia="Times New Roman" w:hAnsi="Calibri" w:cs="Calibri"/>
                <w:color w:val="000000"/>
                <w:kern w:val="2"/>
                <w:sz w:val="18"/>
                <w:szCs w:val="18"/>
                <w14:ligatures w14:val="standardContextual"/>
              </w:rPr>
              <w:t xml:space="preserve">Una vez evaluada la manifestación de impacto ambiental de la obra o actividad de que se trate presentada en la modalidad que corresponda,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emitirá y notificará la resolución correspondiente, misma que podrá:</w:t>
            </w:r>
          </w:p>
          <w:p w14:paraId="456B9C4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C56F9E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III.- (…)</w:t>
            </w:r>
          </w:p>
          <w:p w14:paraId="3FBDEFE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74A95AB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En uso de sus facultades de inspección y vigilancia,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podrá verificar en cualquier momento que la obra o actividad de que se trate se realice o se haya realizado de conformidad con lo que disponga la autorización respectiva, así como los ordenamientos y normas técnicas ecológicas aplicables.</w:t>
            </w:r>
          </w:p>
        </w:tc>
      </w:tr>
      <w:tr w:rsidR="007D157D" w:rsidRPr="007D157D" w14:paraId="37BDA546"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4593F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48.- </w:t>
            </w:r>
            <w:r w:rsidRPr="00507872">
              <w:rPr>
                <w:rFonts w:ascii="Calibri" w:eastAsia="Times New Roman" w:hAnsi="Calibri" w:cs="Calibri"/>
                <w:color w:val="000000"/>
                <w:kern w:val="2"/>
                <w:sz w:val="18"/>
                <w:szCs w:val="18"/>
                <w14:ligatures w14:val="standardContextual"/>
              </w:rPr>
              <w:t xml:space="preserve">Todo interesado que desista de ejecutar una obra o realizar una actividad sometida a autorización de impacto ambiental deberá comunicarlo por escrito a la Sub-dirección en los siguientes términos: </w:t>
            </w:r>
          </w:p>
          <w:p w14:paraId="544ADC7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6F8009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lastRenderedPageBreak/>
              <w:t xml:space="preserve">I.- (…) </w:t>
            </w:r>
          </w:p>
          <w:p w14:paraId="033A9DE3"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7AC7AD7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 </w:t>
            </w:r>
            <w:r w:rsidRPr="00507872">
              <w:rPr>
                <w:rFonts w:ascii="Calibri" w:eastAsia="Times New Roman" w:hAnsi="Calibri" w:cs="Calibri"/>
                <w:color w:val="000000"/>
                <w:kern w:val="2"/>
                <w:sz w:val="18"/>
                <w:szCs w:val="18"/>
                <w14:ligatures w14:val="standardContextual"/>
              </w:rPr>
              <w:t>Al momento de suspender la realización de la obra o actividad si ya se hubiera otorgado la autorización respectiva. En este caso deberán de adoptarse las medidas que determine la Sub-dirección a efecto de que no se produzcan alteraciones nocivas al equilibrio ecológico o al ambiente.</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68829A" w14:textId="5A025D3F" w:rsidR="007D157D"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48.- </w:t>
            </w:r>
            <w:r w:rsidRPr="00507872">
              <w:rPr>
                <w:rFonts w:ascii="Calibri" w:eastAsia="Times New Roman" w:hAnsi="Calibri" w:cs="Calibri"/>
                <w:color w:val="000000"/>
                <w:kern w:val="2"/>
                <w:sz w:val="18"/>
                <w:szCs w:val="18"/>
                <w14:ligatures w14:val="standardContextual"/>
              </w:rPr>
              <w:t xml:space="preserve">Todo interesado que desista de ejecutar una obra o realizar una actividad sometida a autorización de impacto ambiental deberá comunicarlo por escrito a 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 xml:space="preserve">en los siguientes términos: </w:t>
            </w:r>
          </w:p>
          <w:p w14:paraId="27C032D3" w14:textId="77777777" w:rsidR="0094363A" w:rsidRPr="00507872"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7672BC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lastRenderedPageBreak/>
              <w:t xml:space="preserve">I.- (…) </w:t>
            </w:r>
          </w:p>
          <w:p w14:paraId="5C0674D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7EBD1AE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 </w:t>
            </w:r>
            <w:r w:rsidRPr="00507872">
              <w:rPr>
                <w:rFonts w:ascii="Calibri" w:eastAsia="Times New Roman" w:hAnsi="Calibri" w:cs="Calibri"/>
                <w:color w:val="000000"/>
                <w:kern w:val="2"/>
                <w:sz w:val="18"/>
                <w:szCs w:val="18"/>
                <w14:ligatures w14:val="standardContextual"/>
              </w:rPr>
              <w:t xml:space="preserve">Al momento de suspender la realización de la obra o actividad si ya se hubiera otorgado la autorización respectiva. En este caso deberán de adoptarse las medidas que determine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a efecto de que no se produzcan alteraciones nocivas al equilibrio ecológico o al ambiente.</w:t>
            </w:r>
          </w:p>
        </w:tc>
      </w:tr>
      <w:tr w:rsidR="007D157D" w:rsidRPr="007D157D" w14:paraId="706083C7"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7A3F6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49.-</w:t>
            </w:r>
            <w:r w:rsidRPr="00507872">
              <w:rPr>
                <w:rFonts w:ascii="Calibri" w:eastAsia="Times New Roman" w:hAnsi="Calibri" w:cs="Calibri"/>
                <w:color w:val="000000"/>
                <w:kern w:val="2"/>
                <w:sz w:val="18"/>
                <w:szCs w:val="18"/>
                <w14:ligatures w14:val="standardContextual"/>
              </w:rPr>
              <w:t xml:space="preserve"> Si con anterioridad a la notificación de la resolución a que se refiere el artículo 31º de este reglamento se presentan cambios en el proyecto descrito en la manifestación de impacto ambiental, el interesado lo deberá comunicar a la Sub-dirección para que ésta determine si procede o no la formulación de una nueva manifestación de impacto ambiental y en su caso la modalidad que debe revestir ésta. La Sub-dirección comunicará dicha resolución a los interesados dentro de los plazos que a continuación se indican:</w:t>
            </w:r>
          </w:p>
          <w:p w14:paraId="49E0200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6386CF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B8A07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49.-</w:t>
            </w:r>
            <w:r w:rsidRPr="00507872">
              <w:rPr>
                <w:rFonts w:ascii="Calibri" w:eastAsia="Times New Roman" w:hAnsi="Calibri" w:cs="Calibri"/>
                <w:color w:val="000000"/>
                <w:kern w:val="2"/>
                <w:sz w:val="18"/>
                <w:szCs w:val="18"/>
                <w14:ligatures w14:val="standardContextual"/>
              </w:rPr>
              <w:t xml:space="preserve"> Si con anterioridad a la notificación de la resolución a que se refiere el artículo 31º de este reglamento se presentan cambios en el proyecto descrito en la manifestación de impacto ambiental, el interesado lo deberá comunicar a 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 xml:space="preserve">para que ésta determine si procede o no la formulación de una nueva manifestación de impacto ambiental y en su caso la modalidad que debe revestir ésta.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comunicará dicha resolución a los interesados dentro de los plazos que a continuación se indican:</w:t>
            </w:r>
          </w:p>
          <w:p w14:paraId="1EF198B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57BFB3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III.- (…)</w:t>
            </w:r>
          </w:p>
        </w:tc>
      </w:tr>
      <w:tr w:rsidR="007D157D" w:rsidRPr="007D157D" w14:paraId="31C8C6B4"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AC689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50.- </w:t>
            </w:r>
            <w:r w:rsidRPr="00507872">
              <w:rPr>
                <w:rFonts w:ascii="Calibri" w:eastAsia="Times New Roman" w:hAnsi="Calibri" w:cs="Calibri"/>
                <w:color w:val="000000"/>
                <w:kern w:val="2"/>
                <w:sz w:val="18"/>
                <w:szCs w:val="18"/>
                <w14:ligatures w14:val="standardContextual"/>
              </w:rPr>
              <w:t xml:space="preserve">En los casos en que habiéndose otorgado la autorización a que se refiere el artículo 31º del presente reglamento llegaren a presentarse causas supervivientes de impacto ambiental no previstas en las manifestaciones formuladas por los interesados, la Sub-dirección podrá evaluar nuevamente en cualquier tiempo la manifestación de impacto ambiental presentada y requerir al interesado la presentación de información adicional que fuere necesaria para evaluar el impacto ambiental de la obra o actividad correspondiente. </w:t>
            </w:r>
          </w:p>
          <w:p w14:paraId="0E35807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58D0DC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En tal caso la Sub-dirección podrá confirmar modificar, suspender o revocar la autorización, si estuviere en riesgo el equilibrio ecológico o se produjeran afecciones nocivas en el ambiente.</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F562A8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50.- </w:t>
            </w:r>
            <w:r w:rsidRPr="00507872">
              <w:rPr>
                <w:rFonts w:ascii="Calibri" w:eastAsia="Times New Roman" w:hAnsi="Calibri" w:cs="Calibri"/>
                <w:color w:val="000000"/>
                <w:kern w:val="2"/>
                <w:sz w:val="18"/>
                <w:szCs w:val="18"/>
                <w14:ligatures w14:val="standardContextual"/>
              </w:rPr>
              <w:t xml:space="preserve">En los casos en que habiéndose otorgado la autorización a que se refiere el artículo 31º del presente reglamento llegaren a presentarse causas supervivientes de impacto ambiental no previstas en las manifestaciones formuladas por los interesados,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podrá evaluar nuevamente en cualquier tiempo la manifestación de impacto ambiental presentada y requerir al interesado la presentación de información adicional que fuere necesaria para evaluar el impacto ambiental de la obra o actividad correspondiente. </w:t>
            </w:r>
          </w:p>
          <w:p w14:paraId="27AAC02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C9A981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En tal caso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podrá confirmar modificar, suspender o revocar la autorización, si estuviere en riesgo el equilibrio ecológico o se produjeran afecciones nocivas en el ambiente.</w:t>
            </w:r>
          </w:p>
        </w:tc>
      </w:tr>
      <w:tr w:rsidR="007D157D" w:rsidRPr="007D157D" w14:paraId="76B58FC7"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7BAAE6"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52.- </w:t>
            </w:r>
            <w:r w:rsidRPr="00507872">
              <w:rPr>
                <w:rFonts w:ascii="Calibri" w:eastAsia="Times New Roman" w:hAnsi="Calibri" w:cs="Calibri"/>
                <w:color w:val="000000"/>
                <w:kern w:val="2"/>
                <w:sz w:val="18"/>
                <w:szCs w:val="18"/>
                <w14:ligatures w14:val="standardContextual"/>
              </w:rPr>
              <w:t xml:space="preserve">La consulta de los expedientes podrá realizarse, previa identificación del interesado, en horas y días hábiles, en el local que para dicho efecto establezca la Unidad Administrativa de la Sub-dirección que tenga a su cargo evaluar la manifestación de impacto ambiental. </w:t>
            </w:r>
            <w:r w:rsidRPr="00507872">
              <w:rPr>
                <w:rFonts w:ascii="Calibri" w:eastAsia="Times New Roman" w:hAnsi="Calibri" w:cs="Calibri"/>
                <w:kern w:val="2"/>
                <w:sz w:val="18"/>
                <w:szCs w:val="18"/>
                <w14:ligatures w14:val="standardContextual"/>
              </w:rPr>
              <w:t xml:space="preserve">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582CA4"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52.- </w:t>
            </w:r>
            <w:r w:rsidRPr="00507872">
              <w:rPr>
                <w:rFonts w:ascii="Calibri" w:eastAsia="Times New Roman" w:hAnsi="Calibri" w:cs="Calibri"/>
                <w:color w:val="000000"/>
                <w:kern w:val="2"/>
                <w:sz w:val="18"/>
                <w:szCs w:val="18"/>
                <w14:ligatures w14:val="standardContextual"/>
              </w:rPr>
              <w:t xml:space="preserve">La consulta de los expedientes podrá realizarse, previa identificación del interesado, en horas y días hábiles, en el local que para dicho efecto establezca la Unidad Administrativa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que tenga a su cargo evaluar la manifestación de impacto ambiental. </w:t>
            </w:r>
            <w:r w:rsidRPr="00507872">
              <w:rPr>
                <w:rFonts w:ascii="Calibri" w:eastAsia="Times New Roman" w:hAnsi="Calibri" w:cs="Calibri"/>
                <w:kern w:val="2"/>
                <w:sz w:val="18"/>
                <w:szCs w:val="18"/>
                <w14:ligatures w14:val="standardContextual"/>
              </w:rPr>
              <w:t xml:space="preserve"> </w:t>
            </w:r>
          </w:p>
        </w:tc>
      </w:tr>
      <w:tr w:rsidR="007D157D" w:rsidRPr="007D157D" w14:paraId="61EB0A3F"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59BD5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59.- </w:t>
            </w:r>
            <w:r w:rsidRPr="00507872">
              <w:rPr>
                <w:rFonts w:ascii="Calibri" w:eastAsia="Times New Roman" w:hAnsi="Calibri" w:cs="Calibri"/>
                <w:color w:val="000000"/>
                <w:kern w:val="2"/>
                <w:sz w:val="18"/>
                <w:szCs w:val="18"/>
                <w14:ligatures w14:val="standardContextual"/>
              </w:rPr>
              <w:t>Los interesados en obtener la autorización a que se refiere el artículo anterior, en forma previa a la realización de la actividad de que se trate, presentarán a la Sub-dirección una manifestación de impacto ambiental de acuerdo a los instructivos que al efecto expida ésta, conforme a lo previsto en artículo 29º de este reglamento.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C1190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59.- </w:t>
            </w:r>
            <w:r w:rsidRPr="00507872">
              <w:rPr>
                <w:rFonts w:ascii="Calibri" w:eastAsia="Times New Roman" w:hAnsi="Calibri" w:cs="Calibri"/>
                <w:color w:val="000000"/>
                <w:kern w:val="2"/>
                <w:sz w:val="18"/>
                <w:szCs w:val="18"/>
                <w14:ligatures w14:val="standardContextual"/>
              </w:rPr>
              <w:t xml:space="preserve">Los interesados en obtener la autorización a que se refiere el artículo anterior, en forma previa a la realización de la actividad de que se trate, presentarán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una manifestación de impacto ambiental de acuerdo con los instructivos que al efecto expida ésta, conforme a lo previsto en artículo 29º de este reglamento.</w:t>
            </w:r>
          </w:p>
        </w:tc>
      </w:tr>
      <w:tr w:rsidR="007D157D" w:rsidRPr="007D157D" w14:paraId="688A4183"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0F4FCC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60.- </w:t>
            </w:r>
            <w:r w:rsidRPr="00507872">
              <w:rPr>
                <w:rFonts w:ascii="Calibri" w:eastAsia="Times New Roman" w:hAnsi="Calibri" w:cs="Calibri"/>
                <w:color w:val="000000"/>
                <w:kern w:val="2"/>
                <w:sz w:val="18"/>
                <w:szCs w:val="18"/>
                <w14:ligatures w14:val="standardContextual"/>
              </w:rPr>
              <w:t>La Sub-dirección evaluará la manifestación de impacto ambiental y dentro de los sesenta días hábiles siguientes a su presentación emitirá la resolución correspondiente, conforme a lo dispuesto en el artículo 31º de este reglamento.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91919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60.- </w:t>
            </w:r>
            <w:r w:rsidRPr="00507872">
              <w:rPr>
                <w:rFonts w:ascii="Calibri" w:eastAsia="Times New Roman" w:hAnsi="Calibri" w:cs="Calibri"/>
                <w:color w:val="000000"/>
                <w:kern w:val="2"/>
                <w:sz w:val="18"/>
                <w:szCs w:val="18"/>
                <w14:ligatures w14:val="standardContextual"/>
              </w:rPr>
              <w:t xml:space="preserve">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evaluará la manifestación de impacto ambiental y dentro de los sesenta días hábiles siguientes a su presentación emitirá la resolución correspondiente, conforme a lo dispuesto en el artículo 31º de este reglamento.</w:t>
            </w:r>
          </w:p>
        </w:tc>
      </w:tr>
      <w:tr w:rsidR="007D157D" w:rsidRPr="007D157D" w14:paraId="3EAD0936"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0036A1" w14:textId="77777777" w:rsidR="007D157D" w:rsidRPr="00507872" w:rsidRDefault="007D157D" w:rsidP="007D157D">
            <w:pPr>
              <w:tabs>
                <w:tab w:val="left" w:pos="8789"/>
              </w:tabs>
              <w:spacing w:after="0" w:line="240" w:lineRule="auto"/>
              <w:ind w:right="49"/>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b/>
                <w:bCs/>
                <w:color w:val="000000"/>
                <w:kern w:val="2"/>
                <w:sz w:val="18"/>
                <w:szCs w:val="18"/>
                <w14:ligatures w14:val="standardContextual"/>
              </w:rPr>
              <w:t>Artículo  61.-</w:t>
            </w:r>
            <w:r w:rsidRPr="00507872">
              <w:rPr>
                <w:rFonts w:ascii="Calibri" w:eastAsia="Times New Roman" w:hAnsi="Calibri" w:cs="Calibri"/>
                <w:color w:val="000000"/>
                <w:kern w:val="2"/>
                <w:sz w:val="18"/>
                <w:szCs w:val="18"/>
                <w14:ligatures w14:val="standardContextual"/>
              </w:rPr>
              <w:t xml:space="preserve"> Para proteger y conservar las áreas verdes del Municipio se dispone que:</w:t>
            </w:r>
          </w:p>
          <w:p w14:paraId="723C7183" w14:textId="77777777" w:rsidR="007D157D" w:rsidRPr="00507872" w:rsidRDefault="007D157D" w:rsidP="007D157D">
            <w:pPr>
              <w:tabs>
                <w:tab w:val="left" w:pos="8789"/>
              </w:tabs>
              <w:spacing w:after="0" w:line="240" w:lineRule="auto"/>
              <w:ind w:right="49"/>
              <w:rPr>
                <w:rFonts w:ascii="Calibri" w:eastAsia="Times New Roman" w:hAnsi="Calibri" w:cs="Calibri"/>
                <w:color w:val="000000"/>
                <w:kern w:val="2"/>
                <w:sz w:val="18"/>
                <w:szCs w:val="18"/>
                <w14:ligatures w14:val="standardContextual"/>
              </w:rPr>
            </w:pPr>
          </w:p>
          <w:p w14:paraId="13DBA32E" w14:textId="77777777" w:rsidR="007D157D" w:rsidRPr="00507872" w:rsidRDefault="007D157D" w:rsidP="007D157D">
            <w:pPr>
              <w:tabs>
                <w:tab w:val="left" w:pos="8789"/>
              </w:tabs>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VI.- (…)</w:t>
            </w:r>
          </w:p>
          <w:p w14:paraId="6C0FE776"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p>
          <w:p w14:paraId="392F8C35"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lang w:val="es-MX"/>
                <w14:ligatures w14:val="standardContextual"/>
              </w:rPr>
              <w:t>VII.- Queda prohibido realizar trabajos de tala, poda o trasplante de árboles sin el permiso expreso y por escrito de la Sub-dirección</w:t>
            </w:r>
          </w:p>
          <w:p w14:paraId="7022AE49"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p>
          <w:p w14:paraId="7D8508F9"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lang w:val="es-MX"/>
                <w14:ligatures w14:val="standardContextual"/>
              </w:rPr>
              <w:t>VIII.- (…)</w:t>
            </w:r>
          </w:p>
          <w:p w14:paraId="73B62C5E"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2ED1125A"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IX.-</w:t>
            </w:r>
            <w:r w:rsidRPr="00507872">
              <w:rPr>
                <w:rFonts w:ascii="Calibri" w:eastAsia="Times New Roman" w:hAnsi="Calibri" w:cs="Calibri"/>
                <w:color w:val="000000"/>
                <w:kern w:val="2"/>
                <w:sz w:val="18"/>
                <w:szCs w:val="18"/>
                <w14:ligatures w14:val="standardContextual"/>
              </w:rPr>
              <w:t xml:space="preserve"> Los residentes y vecinos podrán solicitar el uso de áreas verdes para realizar eventos de índole </w:t>
            </w:r>
            <w:proofErr w:type="gramStart"/>
            <w:r w:rsidRPr="00507872">
              <w:rPr>
                <w:rFonts w:ascii="Calibri" w:eastAsia="Times New Roman" w:hAnsi="Calibri" w:cs="Calibri"/>
                <w:color w:val="000000"/>
                <w:kern w:val="2"/>
                <w:sz w:val="18"/>
                <w:szCs w:val="18"/>
                <w14:ligatures w14:val="standardContextual"/>
              </w:rPr>
              <w:t>festivo</w:t>
            </w:r>
            <w:proofErr w:type="gramEnd"/>
            <w:r w:rsidRPr="00507872">
              <w:rPr>
                <w:rFonts w:ascii="Calibri" w:eastAsia="Times New Roman" w:hAnsi="Calibri" w:cs="Calibri"/>
                <w:color w:val="000000"/>
                <w:kern w:val="2"/>
                <w:sz w:val="18"/>
                <w:szCs w:val="18"/>
                <w14:ligatures w14:val="standardContextual"/>
              </w:rPr>
              <w:t>, siempre y cuando soliciten y obtengan la autorización correspondiente por parte de la Dirección de Padrón y Licencias y la Subdirección de Medio Ambiente.</w:t>
            </w:r>
          </w:p>
          <w:p w14:paraId="25B9D872"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65B14768"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14:ligatures w14:val="standardContextual"/>
              </w:rPr>
              <w:t>(…)</w:t>
            </w:r>
          </w:p>
          <w:p w14:paraId="5D0D513F"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1830E1B2" w14:textId="7F5AF261" w:rsidR="007D157D" w:rsidRPr="00507872" w:rsidRDefault="007D157D" w:rsidP="0094363A">
            <w:pPr>
              <w:tabs>
                <w:tab w:val="left" w:pos="8789"/>
              </w:tabs>
              <w:spacing w:after="0" w:line="240" w:lineRule="auto"/>
              <w:ind w:right="49"/>
              <w:jc w:val="both"/>
              <w:rPr>
                <w:rFonts w:ascii="Calibri" w:eastAsia="Calibri" w:hAnsi="Calibri" w:cs="Calibri"/>
                <w:b/>
                <w:color w:val="FF0000"/>
                <w:kern w:val="2"/>
                <w:sz w:val="18"/>
                <w:szCs w:val="18"/>
                <w:lang w:val="es-MX"/>
                <w14:ligatures w14:val="standardContextual"/>
              </w:rPr>
            </w:pPr>
            <w:r w:rsidRPr="00507872">
              <w:rPr>
                <w:rFonts w:ascii="Calibri" w:eastAsia="Times New Roman" w:hAnsi="Calibri" w:cs="Calibri"/>
                <w:b/>
                <w:bCs/>
                <w:color w:val="000000"/>
                <w:kern w:val="2"/>
                <w:sz w:val="18"/>
                <w:szCs w:val="18"/>
                <w14:ligatures w14:val="standardContextual"/>
              </w:rPr>
              <w:t>X.-</w:t>
            </w:r>
            <w:r w:rsidRPr="00507872">
              <w:rPr>
                <w:rFonts w:ascii="Calibri" w:eastAsia="Times New Roman" w:hAnsi="Calibri" w:cs="Calibri"/>
                <w:color w:val="000000"/>
                <w:kern w:val="2"/>
                <w:sz w:val="18"/>
                <w:szCs w:val="18"/>
                <w14:ligatures w14:val="standardContextual"/>
              </w:rPr>
              <w:t xml:space="preserve">  Queda prohibido realizar trabajos de tala, poda o trasplante de árboles sin el permiso expreso y por escrito de la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4F35F1" w14:textId="77777777" w:rsidR="007D157D" w:rsidRPr="00507872" w:rsidRDefault="007D157D" w:rsidP="007D157D">
            <w:pPr>
              <w:tabs>
                <w:tab w:val="left" w:pos="8789"/>
              </w:tabs>
              <w:spacing w:after="0" w:line="240" w:lineRule="auto"/>
              <w:ind w:right="49"/>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b/>
                <w:bCs/>
                <w:color w:val="000000"/>
                <w:kern w:val="2"/>
                <w:sz w:val="18"/>
                <w:szCs w:val="18"/>
                <w14:ligatures w14:val="standardContextual"/>
              </w:rPr>
              <w:t>Artículo 61.-</w:t>
            </w:r>
            <w:r w:rsidRPr="00507872">
              <w:rPr>
                <w:rFonts w:ascii="Calibri" w:eastAsia="Times New Roman" w:hAnsi="Calibri" w:cs="Calibri"/>
                <w:color w:val="000000"/>
                <w:kern w:val="2"/>
                <w:sz w:val="18"/>
                <w:szCs w:val="18"/>
                <w14:ligatures w14:val="standardContextual"/>
              </w:rPr>
              <w:t xml:space="preserve"> Para proteger y conservar las áreas verdes del Municipio se dispone que:</w:t>
            </w:r>
          </w:p>
          <w:p w14:paraId="47D534F1" w14:textId="77777777" w:rsidR="007D157D" w:rsidRPr="00507872" w:rsidRDefault="007D157D" w:rsidP="007D157D">
            <w:pPr>
              <w:tabs>
                <w:tab w:val="left" w:pos="8789"/>
              </w:tabs>
              <w:spacing w:after="0" w:line="240" w:lineRule="auto"/>
              <w:ind w:right="49"/>
              <w:rPr>
                <w:rFonts w:ascii="Calibri" w:eastAsia="Times New Roman" w:hAnsi="Calibri" w:cs="Calibri"/>
                <w:color w:val="000000"/>
                <w:kern w:val="2"/>
                <w:sz w:val="18"/>
                <w:szCs w:val="18"/>
                <w14:ligatures w14:val="standardContextual"/>
              </w:rPr>
            </w:pPr>
          </w:p>
          <w:p w14:paraId="595CEBF3" w14:textId="77777777" w:rsidR="007D157D" w:rsidRPr="00507872" w:rsidRDefault="007D157D" w:rsidP="007D157D">
            <w:pPr>
              <w:tabs>
                <w:tab w:val="left" w:pos="8789"/>
              </w:tabs>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VI.- (…)</w:t>
            </w:r>
          </w:p>
          <w:p w14:paraId="5CD4A06B"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p>
          <w:p w14:paraId="641B0C39"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lang w:val="es-MX"/>
                <w14:ligatures w14:val="standardContextual"/>
              </w:rPr>
            </w:pPr>
            <w:r w:rsidRPr="00507872">
              <w:rPr>
                <w:rFonts w:ascii="Calibri" w:eastAsia="Times New Roman" w:hAnsi="Calibri" w:cs="Calibri"/>
                <w:color w:val="000000"/>
                <w:kern w:val="2"/>
                <w:sz w:val="18"/>
                <w:szCs w:val="18"/>
                <w:lang w:val="es-MX"/>
                <w14:ligatures w14:val="standardContextual"/>
              </w:rPr>
              <w:t xml:space="preserve">VII.- Queda prohibido realizar trabajos de tala, </w:t>
            </w:r>
            <w:r w:rsidRPr="00507872">
              <w:rPr>
                <w:rFonts w:ascii="Calibri" w:eastAsia="Times New Roman" w:hAnsi="Calibri" w:cs="Calibri"/>
                <w:b/>
                <w:bCs/>
                <w:color w:val="000000"/>
                <w:kern w:val="2"/>
                <w:sz w:val="18"/>
                <w:szCs w:val="18"/>
                <w:lang w:val="es-MX"/>
                <w14:ligatures w14:val="standardContextual"/>
              </w:rPr>
              <w:t>desmoch</w:t>
            </w:r>
            <w:r w:rsidRPr="00507872">
              <w:rPr>
                <w:rFonts w:ascii="Calibri" w:eastAsia="Times New Roman" w:hAnsi="Calibri" w:cs="Calibri"/>
                <w:color w:val="000000"/>
                <w:kern w:val="2"/>
                <w:sz w:val="18"/>
                <w:szCs w:val="18"/>
                <w:lang w:val="es-MX"/>
                <w14:ligatures w14:val="standardContextual"/>
              </w:rPr>
              <w:t xml:space="preserve">e, poda o trasplante de árboles sin el permiso expreso y por escrito de la </w:t>
            </w:r>
            <w:r w:rsidRPr="00507872">
              <w:rPr>
                <w:rFonts w:ascii="Calibri" w:eastAsia="Times New Roman" w:hAnsi="Calibri" w:cs="Calibri"/>
                <w:b/>
                <w:bCs/>
                <w:color w:val="000000"/>
                <w:kern w:val="2"/>
                <w:sz w:val="18"/>
                <w:szCs w:val="18"/>
                <w:lang w:val="es-MX"/>
                <w14:ligatures w14:val="standardContextual"/>
              </w:rPr>
              <w:t>Dirección de Sostenibilidad Ambiental.</w:t>
            </w:r>
          </w:p>
          <w:p w14:paraId="7CB0E15C"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p>
          <w:p w14:paraId="28C293E3"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lang w:val="es-MX"/>
                <w14:ligatures w14:val="standardContextual"/>
              </w:rPr>
              <w:t>VIII.- (…)</w:t>
            </w:r>
          </w:p>
          <w:p w14:paraId="4BB042E8"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44039725"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IX.-</w:t>
            </w:r>
            <w:r w:rsidRPr="00507872">
              <w:rPr>
                <w:rFonts w:ascii="Calibri" w:eastAsia="Times New Roman" w:hAnsi="Calibri" w:cs="Calibri"/>
                <w:color w:val="000000"/>
                <w:kern w:val="2"/>
                <w:sz w:val="18"/>
                <w:szCs w:val="18"/>
                <w14:ligatures w14:val="standardContextual"/>
              </w:rPr>
              <w:t xml:space="preserve"> Los residentes y vecinos podrán solicitar el uso de áreas verdes para realizar eventos de índole </w:t>
            </w:r>
            <w:proofErr w:type="gramStart"/>
            <w:r w:rsidRPr="00507872">
              <w:rPr>
                <w:rFonts w:ascii="Calibri" w:eastAsia="Times New Roman" w:hAnsi="Calibri" w:cs="Calibri"/>
                <w:color w:val="000000"/>
                <w:kern w:val="2"/>
                <w:sz w:val="18"/>
                <w:szCs w:val="18"/>
                <w14:ligatures w14:val="standardContextual"/>
              </w:rPr>
              <w:t>festivo</w:t>
            </w:r>
            <w:proofErr w:type="gramEnd"/>
            <w:r w:rsidRPr="00507872">
              <w:rPr>
                <w:rFonts w:ascii="Calibri" w:eastAsia="Times New Roman" w:hAnsi="Calibri" w:cs="Calibri"/>
                <w:color w:val="000000"/>
                <w:kern w:val="2"/>
                <w:sz w:val="18"/>
                <w:szCs w:val="18"/>
                <w14:ligatures w14:val="standardContextual"/>
              </w:rPr>
              <w:t xml:space="preserve">, siempre y cuando soliciten y obtengan la autorización correspondiente por parte de la Dirección de Padrón y Licencias y la </w:t>
            </w:r>
            <w:r w:rsidRPr="00507872">
              <w:rPr>
                <w:rFonts w:ascii="Calibri" w:eastAsia="Times New Roman" w:hAnsi="Calibri" w:cs="Calibri"/>
                <w:b/>
                <w:bCs/>
                <w:color w:val="000000"/>
                <w:kern w:val="2"/>
                <w:sz w:val="18"/>
                <w:szCs w:val="18"/>
                <w14:ligatures w14:val="standardContextual"/>
              </w:rPr>
              <w:t>Dirección de Sostenibilidad Ambiental.</w:t>
            </w:r>
          </w:p>
          <w:p w14:paraId="58CA509D"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64837FA2" w14:textId="77777777" w:rsidR="007D157D"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p w14:paraId="136A8293" w14:textId="77777777" w:rsidR="0094363A" w:rsidRPr="00507872" w:rsidRDefault="0094363A" w:rsidP="007D157D">
            <w:pPr>
              <w:tabs>
                <w:tab w:val="left" w:pos="8789"/>
              </w:tabs>
              <w:spacing w:after="0" w:line="240" w:lineRule="auto"/>
              <w:ind w:right="49"/>
              <w:jc w:val="both"/>
              <w:rPr>
                <w:rFonts w:ascii="Calibri" w:eastAsia="Times New Roman" w:hAnsi="Calibri" w:cs="Calibri"/>
                <w:color w:val="000000"/>
                <w:kern w:val="2"/>
                <w:sz w:val="18"/>
                <w:szCs w:val="18"/>
                <w:lang w:val="es-MX"/>
                <w14:ligatures w14:val="standardContextual"/>
              </w:rPr>
            </w:pPr>
          </w:p>
          <w:p w14:paraId="23C45992" w14:textId="78200489"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X.-</w:t>
            </w:r>
            <w:r w:rsidRPr="00507872">
              <w:rPr>
                <w:rFonts w:ascii="Calibri" w:eastAsia="Times New Roman" w:hAnsi="Calibri" w:cs="Calibri"/>
                <w:color w:val="000000"/>
                <w:kern w:val="2"/>
                <w:sz w:val="18"/>
                <w:szCs w:val="18"/>
                <w14:ligatures w14:val="standardContextual"/>
              </w:rPr>
              <w:t xml:space="preserve">  Queda prohibido realizar trabajos de tala, poda o trasplante de árboles sin el permiso expreso y por escrito de la </w:t>
            </w:r>
            <w:r w:rsidRPr="00507872">
              <w:rPr>
                <w:rFonts w:ascii="Calibri" w:eastAsia="Times New Roman" w:hAnsi="Calibri" w:cs="Calibri"/>
                <w:b/>
                <w:bCs/>
                <w:color w:val="000000"/>
                <w:kern w:val="2"/>
                <w:sz w:val="18"/>
                <w:szCs w:val="18"/>
                <w14:ligatures w14:val="standardContextual"/>
              </w:rPr>
              <w:t>Dirección</w:t>
            </w:r>
            <w:r w:rsidR="0094363A">
              <w:rPr>
                <w:rFonts w:ascii="Calibri" w:eastAsia="Times New Roman" w:hAnsi="Calibri" w:cs="Calibri"/>
                <w:b/>
                <w:bCs/>
                <w:color w:val="000000"/>
                <w:kern w:val="2"/>
                <w:sz w:val="18"/>
                <w:szCs w:val="18"/>
                <w14:ligatures w14:val="standardContextual"/>
              </w:rPr>
              <w:t>.</w:t>
            </w:r>
          </w:p>
        </w:tc>
      </w:tr>
      <w:tr w:rsidR="007D157D" w:rsidRPr="007D157D" w14:paraId="40E170F3"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4727EC"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73.-</w:t>
            </w:r>
            <w:r w:rsidRPr="00507872">
              <w:rPr>
                <w:rFonts w:ascii="Calibri" w:eastAsia="Times New Roman" w:hAnsi="Calibri" w:cs="Calibri"/>
                <w:color w:val="000000"/>
                <w:kern w:val="2"/>
                <w:sz w:val="18"/>
                <w:szCs w:val="18"/>
                <w14:ligatures w14:val="standardContextual"/>
              </w:rPr>
              <w:t xml:space="preserve"> El H. Ayuntamiento, a través de la Sub-dirección  verificará e inspeccionará las fuentes fijas contaminantes del ambiente dentro del territorio municipal, dentro del ámbito de su competencia; asimismo, vigilará la aplicación de las medidas que permitan la conservación y el mejoramiento del ambiente, atendiendo las normas establecidas.</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D35144"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73.-</w:t>
            </w:r>
            <w:r w:rsidRPr="00507872">
              <w:rPr>
                <w:rFonts w:ascii="Calibri" w:eastAsia="Times New Roman" w:hAnsi="Calibri" w:cs="Calibri"/>
                <w:color w:val="000000"/>
                <w:kern w:val="2"/>
                <w:sz w:val="18"/>
                <w:szCs w:val="18"/>
                <w14:ligatures w14:val="standardContextual"/>
              </w:rPr>
              <w:t xml:space="preserve"> 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verificará e inspeccionará las fuentes fijas contaminantes del ambiente dentro del territorio municipal, dentro del ámbito de su competencia; asimismo, vigilará la aplicación de las medidas que permitan la conservación y el mejoramiento del ambiente, atendiendo las normas establecidas.</w:t>
            </w:r>
          </w:p>
        </w:tc>
      </w:tr>
      <w:tr w:rsidR="007D157D" w:rsidRPr="007D157D" w14:paraId="294E9779"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B6EC8D" w14:textId="77777777" w:rsidR="007D157D" w:rsidRPr="00507872" w:rsidRDefault="007D157D" w:rsidP="007D157D">
            <w:pPr>
              <w:spacing w:after="0" w:line="240" w:lineRule="auto"/>
              <w:ind w:right="49"/>
              <w:jc w:val="both"/>
              <w:rPr>
                <w:rFonts w:ascii="Calibri" w:eastAsia="Times New Roman" w:hAnsi="Calibri" w:cs="Calibri"/>
                <w:sz w:val="18"/>
                <w:szCs w:val="18"/>
                <w:lang w:eastAsia="ar-SA"/>
              </w:rPr>
            </w:pPr>
            <w:r w:rsidRPr="00507872">
              <w:rPr>
                <w:rFonts w:ascii="Calibri" w:eastAsia="Times New Roman" w:hAnsi="Calibri" w:cs="Calibri"/>
                <w:b/>
                <w:bCs/>
                <w:color w:val="00000A"/>
                <w:sz w:val="18"/>
                <w:szCs w:val="18"/>
                <w:lang w:eastAsia="ar-SA"/>
              </w:rPr>
              <w:t>Artículo 89.-</w:t>
            </w:r>
            <w:r w:rsidRPr="00507872">
              <w:rPr>
                <w:rFonts w:ascii="Calibri" w:eastAsia="Times New Roman" w:hAnsi="Calibri" w:cs="Calibri"/>
                <w:color w:val="00000A"/>
                <w:sz w:val="18"/>
                <w:szCs w:val="18"/>
                <w:lang w:eastAsia="ar-SA"/>
              </w:rPr>
              <w:t>Queda estrictamente prohibido tirar escombro de cualquier tipo en los lugares no autorizados por la autoridad municipal; la Sub-dirección  de Medio Ambiente y Ecología otorgará los permisos especificando la procedencia, volumen, ruta, medio de traslado y el lugar donde será depositado.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9DA1A2" w14:textId="77777777" w:rsidR="007D157D" w:rsidRPr="00507872" w:rsidRDefault="007D157D" w:rsidP="007D157D">
            <w:pPr>
              <w:spacing w:after="0" w:line="240" w:lineRule="auto"/>
              <w:ind w:right="49"/>
              <w:jc w:val="both"/>
              <w:rPr>
                <w:rFonts w:ascii="Calibri" w:eastAsia="Times New Roman" w:hAnsi="Calibri" w:cs="Calibri"/>
                <w:sz w:val="18"/>
                <w:szCs w:val="18"/>
                <w:lang w:eastAsia="ar-SA"/>
              </w:rPr>
            </w:pPr>
            <w:r w:rsidRPr="00507872">
              <w:rPr>
                <w:rFonts w:ascii="Calibri" w:eastAsia="Times New Roman" w:hAnsi="Calibri" w:cs="Calibri"/>
                <w:b/>
                <w:bCs/>
                <w:color w:val="00000A"/>
                <w:sz w:val="18"/>
                <w:szCs w:val="18"/>
                <w:lang w:eastAsia="ar-SA"/>
              </w:rPr>
              <w:t>Artículo 89.-</w:t>
            </w:r>
            <w:r w:rsidRPr="00507872">
              <w:rPr>
                <w:rFonts w:ascii="Calibri" w:eastAsia="Times New Roman" w:hAnsi="Calibri" w:cs="Calibri"/>
                <w:color w:val="00000A"/>
                <w:sz w:val="18"/>
                <w:szCs w:val="18"/>
                <w:lang w:eastAsia="ar-SA"/>
              </w:rPr>
              <w:t xml:space="preserve">Queda estrictamente prohibido tirar escombro de cualquier tipo en los lugares no autorizados por la autoridad municipal; la </w:t>
            </w:r>
            <w:r w:rsidRPr="00507872">
              <w:rPr>
                <w:rFonts w:ascii="Calibri" w:eastAsia="Times New Roman" w:hAnsi="Calibri" w:cs="Calibri"/>
                <w:b/>
                <w:bCs/>
                <w:color w:val="000000"/>
                <w:sz w:val="18"/>
                <w:szCs w:val="18"/>
                <w:lang w:eastAsia="ar-SA"/>
              </w:rPr>
              <w:t xml:space="preserve">Dirección de Sostenibilidad Ambiental </w:t>
            </w:r>
            <w:r w:rsidRPr="00507872">
              <w:rPr>
                <w:rFonts w:ascii="Calibri" w:eastAsia="Times New Roman" w:hAnsi="Calibri" w:cs="Calibri"/>
                <w:color w:val="00000A"/>
                <w:sz w:val="18"/>
                <w:szCs w:val="18"/>
                <w:lang w:eastAsia="ar-SA"/>
              </w:rPr>
              <w:t>otorgará los permisos especificando la procedencia, volumen, ruta, medio de traslado y el lugar donde será depositado.</w:t>
            </w:r>
          </w:p>
        </w:tc>
      </w:tr>
      <w:tr w:rsidR="007D157D" w:rsidRPr="007D157D" w14:paraId="7B6F6F9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15CBB5" w14:textId="77777777" w:rsidR="007D157D" w:rsidRPr="00507872" w:rsidRDefault="007D157D" w:rsidP="007D157D">
            <w:pPr>
              <w:spacing w:after="0" w:line="240" w:lineRule="auto"/>
              <w:ind w:right="49"/>
              <w:jc w:val="both"/>
              <w:rPr>
                <w:rFonts w:ascii="Calibri" w:eastAsia="Times New Roman" w:hAnsi="Calibri" w:cs="Calibri"/>
                <w:sz w:val="18"/>
                <w:szCs w:val="18"/>
                <w:lang w:val="es-419" w:eastAsia="ar-SA"/>
              </w:rPr>
            </w:pPr>
            <w:r w:rsidRPr="00507872">
              <w:rPr>
                <w:rFonts w:ascii="Calibri" w:eastAsia="Times New Roman" w:hAnsi="Calibri" w:cs="Calibri"/>
                <w:b/>
                <w:bCs/>
                <w:color w:val="000000"/>
                <w:sz w:val="18"/>
                <w:szCs w:val="18"/>
                <w:lang w:eastAsia="ar-SA"/>
              </w:rPr>
              <w:t>Artículo 117 ter.-</w:t>
            </w:r>
            <w:r w:rsidRPr="00507872">
              <w:rPr>
                <w:rFonts w:ascii="Calibri" w:eastAsia="Times New Roman" w:hAnsi="Calibri" w:cs="Calibri"/>
                <w:color w:val="000000"/>
                <w:sz w:val="18"/>
                <w:szCs w:val="18"/>
                <w:lang w:eastAsia="ar-SA"/>
              </w:rPr>
              <w:t xml:space="preserve"> En la resolución administrativa correspondiente, se señalará, o en su caso, adicionarán las medidas establecidas por la Subdirección de Medio Ambiente y que deberán llevarse a cabo para corregir las deficiencias o irregularidades observadas, estableciendo el plazo otorgado al infractor para satisfacerlas, y las sanciones a que se hubiese hecho acreedor, conforme a las disposiciones aplicables.</w:t>
            </w:r>
          </w:p>
          <w:p w14:paraId="2A34B4EC"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0D973A" w14:textId="77777777" w:rsidR="007D157D" w:rsidRPr="00507872" w:rsidRDefault="007D157D" w:rsidP="007D157D">
            <w:pPr>
              <w:spacing w:after="0" w:line="240" w:lineRule="auto"/>
              <w:ind w:right="49"/>
              <w:jc w:val="both"/>
              <w:rPr>
                <w:rFonts w:ascii="Calibri" w:eastAsia="Times New Roman" w:hAnsi="Calibri" w:cs="Calibri"/>
                <w:sz w:val="18"/>
                <w:szCs w:val="18"/>
                <w:lang w:val="es-419" w:eastAsia="ar-SA"/>
              </w:rPr>
            </w:pPr>
            <w:r w:rsidRPr="00507872">
              <w:rPr>
                <w:rFonts w:ascii="Calibri" w:eastAsia="Times New Roman" w:hAnsi="Calibri" w:cs="Calibri"/>
                <w:b/>
                <w:bCs/>
                <w:color w:val="000000"/>
                <w:sz w:val="18"/>
                <w:szCs w:val="18"/>
                <w:lang w:eastAsia="ar-SA"/>
              </w:rPr>
              <w:t>Artículo 117 ter.-</w:t>
            </w:r>
            <w:r w:rsidRPr="00507872">
              <w:rPr>
                <w:rFonts w:ascii="Calibri" w:eastAsia="Times New Roman" w:hAnsi="Calibri" w:cs="Calibri"/>
                <w:color w:val="000000"/>
                <w:sz w:val="18"/>
                <w:szCs w:val="18"/>
                <w:lang w:eastAsia="ar-SA"/>
              </w:rPr>
              <w:t xml:space="preserve"> En la resolución administrativa correspondiente, se señalará, o en su caso, adicionarán las medidas establecidas por la </w:t>
            </w:r>
            <w:r w:rsidRPr="00507872">
              <w:rPr>
                <w:rFonts w:ascii="Calibri" w:eastAsia="Times New Roman" w:hAnsi="Calibri" w:cs="Calibri"/>
                <w:b/>
                <w:bCs/>
                <w:color w:val="000000"/>
                <w:sz w:val="18"/>
                <w:szCs w:val="18"/>
                <w:lang w:eastAsia="ar-SA"/>
              </w:rPr>
              <w:t>Dirección de Sostenibilidad Ambiental</w:t>
            </w:r>
            <w:r w:rsidRPr="00507872">
              <w:rPr>
                <w:rFonts w:ascii="Calibri" w:eastAsia="Times New Roman" w:hAnsi="Calibri" w:cs="Calibri"/>
                <w:color w:val="000000"/>
                <w:sz w:val="18"/>
                <w:szCs w:val="18"/>
                <w:lang w:eastAsia="ar-SA"/>
              </w:rPr>
              <w:t xml:space="preserve"> y que deberán llevarse a cabo para corregir las deficiencias o irregularidades observadas, estableciendo el plazo otorgado al infractor para satisfacerlas, y las sanciones a que se hubiese hecho acreedor, conforme a las disposiciones aplicables.</w:t>
            </w:r>
          </w:p>
        </w:tc>
      </w:tr>
      <w:tr w:rsidR="007D157D" w:rsidRPr="007D157D" w14:paraId="12CE9381"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D183CA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134 ter.-</w:t>
            </w:r>
            <w:r w:rsidRPr="00507872">
              <w:rPr>
                <w:rFonts w:ascii="Calibri" w:eastAsia="Times New Roman" w:hAnsi="Calibri" w:cs="Calibri"/>
                <w:color w:val="000000"/>
                <w:kern w:val="2"/>
                <w:sz w:val="18"/>
                <w:szCs w:val="18"/>
                <w14:ligatures w14:val="standardContextual"/>
              </w:rPr>
              <w:t xml:space="preserve"> Es obligación de toda persona física o jurídica generadora de residuos sólidos urbanos o de manejo especial.</w:t>
            </w:r>
          </w:p>
          <w:p w14:paraId="25DAF1CA" w14:textId="77777777" w:rsidR="007D157D" w:rsidRPr="00507872" w:rsidRDefault="007D157D" w:rsidP="007D157D">
            <w:pPr>
              <w:spacing w:after="0" w:line="240" w:lineRule="auto"/>
              <w:ind w:right="49"/>
              <w:jc w:val="both"/>
              <w:rPr>
                <w:rFonts w:ascii="Calibri" w:eastAsia="Times New Roman" w:hAnsi="Calibri" w:cs="Calibri"/>
                <w:kern w:val="2"/>
                <w:sz w:val="18"/>
                <w:szCs w:val="18"/>
                <w:lang w:val="es-MX"/>
                <w14:ligatures w14:val="standardContextual"/>
              </w:rPr>
            </w:pPr>
          </w:p>
          <w:p w14:paraId="5B7A8B41" w14:textId="77777777" w:rsidR="007D157D" w:rsidRPr="00507872" w:rsidRDefault="007D157D" w:rsidP="007D157D">
            <w:pPr>
              <w:spacing w:after="0" w:line="240" w:lineRule="auto"/>
              <w:ind w:right="49"/>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lang w:val="es-MX"/>
                <w14:ligatures w14:val="standardContextual"/>
              </w:rPr>
              <w:t>I.- (…) a IX.- (…)</w:t>
            </w:r>
          </w:p>
          <w:p w14:paraId="073D114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CCCDABC" w14:textId="77777777" w:rsidR="007D157D" w:rsidRPr="00507872" w:rsidRDefault="007D157D" w:rsidP="007D157D">
            <w:pP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color w:val="000000"/>
                <w:kern w:val="2"/>
                <w:sz w:val="18"/>
                <w:szCs w:val="18"/>
                <w14:ligatures w14:val="standardContextual"/>
              </w:rPr>
              <w:t>X. Cumplir con las disposiciones de manejo establecidas en los planes de manejo que establezca la Subdirección de Medio Ambiente y Ecología; y</w:t>
            </w:r>
          </w:p>
          <w:p w14:paraId="69F0477E"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41F3ADE0"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XI.-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6242F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134 ter.-</w:t>
            </w:r>
            <w:r w:rsidRPr="00507872">
              <w:rPr>
                <w:rFonts w:ascii="Calibri" w:eastAsia="Times New Roman" w:hAnsi="Calibri" w:cs="Calibri"/>
                <w:color w:val="000000"/>
                <w:kern w:val="2"/>
                <w:sz w:val="18"/>
                <w:szCs w:val="18"/>
                <w14:ligatures w14:val="standardContextual"/>
              </w:rPr>
              <w:t xml:space="preserve"> Es obligación de toda persona física o jurídica generadora de residuos sólidos urbanos o de manejo especial.</w:t>
            </w:r>
          </w:p>
          <w:p w14:paraId="20AEE5DA" w14:textId="77777777" w:rsidR="007D157D" w:rsidRPr="00507872" w:rsidRDefault="007D157D" w:rsidP="007D157D">
            <w:pPr>
              <w:spacing w:after="0" w:line="240" w:lineRule="auto"/>
              <w:ind w:right="49"/>
              <w:jc w:val="both"/>
              <w:rPr>
                <w:rFonts w:ascii="Calibri" w:eastAsia="Times New Roman" w:hAnsi="Calibri" w:cs="Calibri"/>
                <w:kern w:val="2"/>
                <w:sz w:val="18"/>
                <w:szCs w:val="18"/>
                <w:lang w:val="es-MX"/>
                <w14:ligatures w14:val="standardContextual"/>
              </w:rPr>
            </w:pPr>
          </w:p>
          <w:p w14:paraId="70B4AEEA" w14:textId="77777777" w:rsidR="007D157D" w:rsidRPr="00507872" w:rsidRDefault="007D157D" w:rsidP="007D157D">
            <w:pPr>
              <w:spacing w:after="0" w:line="240" w:lineRule="auto"/>
              <w:ind w:right="49"/>
              <w:rPr>
                <w:rFonts w:ascii="Calibri" w:eastAsia="Times New Roman" w:hAnsi="Calibri" w:cs="Calibri"/>
                <w:color w:val="000000"/>
                <w:kern w:val="2"/>
                <w:sz w:val="18"/>
                <w:szCs w:val="18"/>
                <w:lang w:val="es-MX"/>
                <w14:ligatures w14:val="standardContextual"/>
              </w:rPr>
            </w:pPr>
            <w:r w:rsidRPr="00507872">
              <w:rPr>
                <w:rFonts w:ascii="Calibri" w:eastAsia="Times New Roman" w:hAnsi="Calibri" w:cs="Calibri"/>
                <w:color w:val="000000"/>
                <w:kern w:val="2"/>
                <w:sz w:val="18"/>
                <w:szCs w:val="18"/>
                <w:lang w:val="es-MX"/>
                <w14:ligatures w14:val="standardContextual"/>
              </w:rPr>
              <w:t>I.- (…) a IX.- (…)</w:t>
            </w:r>
          </w:p>
          <w:p w14:paraId="5EA7353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FB1D367" w14:textId="77777777" w:rsidR="007D157D" w:rsidRPr="00507872" w:rsidRDefault="007D157D" w:rsidP="007D157D">
            <w:pP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color w:val="000000"/>
                <w:kern w:val="2"/>
                <w:sz w:val="18"/>
                <w:szCs w:val="18"/>
                <w14:ligatures w14:val="standardContextual"/>
              </w:rPr>
              <w:t xml:space="preserve">X. Cumplir con las disposiciones de manejo establecidas en los planes de manejo que establezca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y</w:t>
            </w:r>
          </w:p>
          <w:p w14:paraId="7407EE62"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6F5108E1"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XI.- (…)</w:t>
            </w:r>
          </w:p>
        </w:tc>
      </w:tr>
      <w:tr w:rsidR="007D157D" w:rsidRPr="007D157D" w14:paraId="7843EF89"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FD87C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134 </w:t>
            </w:r>
            <w:proofErr w:type="spellStart"/>
            <w:r w:rsidRPr="00507872">
              <w:rPr>
                <w:rFonts w:ascii="Calibri" w:eastAsia="Times New Roman" w:hAnsi="Calibri" w:cs="Calibri"/>
                <w:b/>
                <w:bCs/>
                <w:color w:val="000000"/>
                <w:kern w:val="2"/>
                <w:sz w:val="18"/>
                <w:szCs w:val="18"/>
                <w14:ligatures w14:val="standardContextual"/>
              </w:rPr>
              <w:t>quáter</w:t>
            </w:r>
            <w:proofErr w:type="spellEnd"/>
            <w:r w:rsidRPr="00507872">
              <w:rPr>
                <w:rFonts w:ascii="Calibri" w:eastAsia="Times New Roman" w:hAnsi="Calibri" w:cs="Calibri"/>
                <w:b/>
                <w:bCs/>
                <w:color w:val="000000"/>
                <w:kern w:val="2"/>
                <w:sz w:val="18"/>
                <w:szCs w:val="18"/>
                <w14:ligatures w14:val="standardContextual"/>
              </w:rPr>
              <w:t>.-</w:t>
            </w:r>
            <w:r w:rsidRPr="00507872">
              <w:rPr>
                <w:rFonts w:ascii="Calibri" w:eastAsia="Times New Roman" w:hAnsi="Calibri" w:cs="Calibri"/>
                <w:color w:val="000000"/>
                <w:kern w:val="2"/>
                <w:sz w:val="18"/>
                <w:szCs w:val="18"/>
                <w14:ligatures w14:val="standardContextual"/>
              </w:rPr>
              <w:t xml:space="preserve"> Los grandes generadores de residuos de manejo especial, están obligados a:</w:t>
            </w:r>
          </w:p>
          <w:p w14:paraId="2E4E441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 </w:t>
            </w:r>
          </w:p>
          <w:p w14:paraId="0B980B8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 Registrarse ante la Subdirección de Medio Ambiente y Ecología y refrendar este </w:t>
            </w:r>
            <w:proofErr w:type="gramStart"/>
            <w:r w:rsidRPr="00507872">
              <w:rPr>
                <w:rFonts w:ascii="Calibri" w:eastAsia="Times New Roman" w:hAnsi="Calibri" w:cs="Calibri"/>
                <w:color w:val="000000"/>
                <w:kern w:val="2"/>
                <w:sz w:val="18"/>
                <w:szCs w:val="18"/>
                <w14:ligatures w14:val="standardContextual"/>
              </w:rPr>
              <w:t>registro</w:t>
            </w:r>
            <w:proofErr w:type="gramEnd"/>
            <w:r w:rsidRPr="00507872">
              <w:rPr>
                <w:rFonts w:ascii="Calibri" w:eastAsia="Times New Roman" w:hAnsi="Calibri" w:cs="Calibri"/>
                <w:color w:val="000000"/>
                <w:kern w:val="2"/>
                <w:sz w:val="18"/>
                <w:szCs w:val="18"/>
                <w14:ligatures w14:val="standardContextual"/>
              </w:rPr>
              <w:t xml:space="preserve"> anualmente mediante el informe a que se refiere la fracción VI del presente artículo.</w:t>
            </w:r>
          </w:p>
          <w:p w14:paraId="62FF826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7F3A780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II. Establecer los planes de manejo que se refiere el artículo 14 de la Ley de Gestión y registrarlos ante la Subdirección del Medio Ambiente y Ecología, en caso de que se requieran ser modificados o actualizados, notificarlo oportunamente a la misma; </w:t>
            </w:r>
          </w:p>
          <w:p w14:paraId="011B200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8A94A1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III. Utilizar el sistema de manifiestos que establezca la Subdirección de Medio Ambiente y Ecología y la SEMADES, para hacer el seguimiento de la generación y formas de manejo de sus residuos a lo largo de su ciclo de vida integral.</w:t>
            </w:r>
          </w:p>
          <w:p w14:paraId="5F1161C2"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A2ADF46"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18C5D7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IV. Llevar bitácoras en la que registren el volumen y tipo de residuos generados y la forma de manejo a la que fueron sometidos, las cuales deberán presentarse anualmente ante la Subdirección de Medio Ambiente y Ecología y ante la SEMADES para su revisión. </w:t>
            </w:r>
          </w:p>
          <w:p w14:paraId="60EADFB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D95F95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V.- (…)</w:t>
            </w:r>
          </w:p>
          <w:p w14:paraId="6D8AD0A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174496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VI. Presentar a la Subdirección de Medio Ambiente y Ecología un informe anual de los volúmenes de generación y formas de manejo de los residuos de manejo especial.</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31A6A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134 </w:t>
            </w:r>
            <w:proofErr w:type="spellStart"/>
            <w:r w:rsidRPr="00507872">
              <w:rPr>
                <w:rFonts w:ascii="Calibri" w:eastAsia="Times New Roman" w:hAnsi="Calibri" w:cs="Calibri"/>
                <w:b/>
                <w:bCs/>
                <w:color w:val="000000"/>
                <w:kern w:val="2"/>
                <w:sz w:val="18"/>
                <w:szCs w:val="18"/>
                <w14:ligatures w14:val="standardContextual"/>
              </w:rPr>
              <w:t>quáter</w:t>
            </w:r>
            <w:proofErr w:type="spellEnd"/>
            <w:r w:rsidRPr="00507872">
              <w:rPr>
                <w:rFonts w:ascii="Calibri" w:eastAsia="Times New Roman" w:hAnsi="Calibri" w:cs="Calibri"/>
                <w:b/>
                <w:bCs/>
                <w:color w:val="000000"/>
                <w:kern w:val="2"/>
                <w:sz w:val="18"/>
                <w:szCs w:val="18"/>
                <w14:ligatures w14:val="standardContextual"/>
              </w:rPr>
              <w:t>.-</w:t>
            </w:r>
            <w:r w:rsidRPr="00507872">
              <w:rPr>
                <w:rFonts w:ascii="Calibri" w:eastAsia="Times New Roman" w:hAnsi="Calibri" w:cs="Calibri"/>
                <w:color w:val="000000"/>
                <w:kern w:val="2"/>
                <w:sz w:val="18"/>
                <w:szCs w:val="18"/>
                <w14:ligatures w14:val="standardContextual"/>
              </w:rPr>
              <w:t xml:space="preserve"> Los grandes generadores de residuos de manejo especial, están obligados a:</w:t>
            </w:r>
          </w:p>
          <w:p w14:paraId="3CD3162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 </w:t>
            </w:r>
          </w:p>
          <w:p w14:paraId="0905D86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 Registrarse ante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lang w:val="es-MX"/>
                <w14:ligatures w14:val="standardContextual"/>
              </w:rPr>
              <w:t xml:space="preserve"> </w:t>
            </w:r>
            <w:r w:rsidRPr="00507872">
              <w:rPr>
                <w:rFonts w:ascii="Calibri" w:eastAsia="Times New Roman" w:hAnsi="Calibri" w:cs="Calibri"/>
                <w:color w:val="000000"/>
                <w:kern w:val="2"/>
                <w:sz w:val="18"/>
                <w:szCs w:val="18"/>
                <w14:ligatures w14:val="standardContextual"/>
              </w:rPr>
              <w:t xml:space="preserve">y refrendar este </w:t>
            </w:r>
            <w:proofErr w:type="gramStart"/>
            <w:r w:rsidRPr="00507872">
              <w:rPr>
                <w:rFonts w:ascii="Calibri" w:eastAsia="Times New Roman" w:hAnsi="Calibri" w:cs="Calibri"/>
                <w:color w:val="000000"/>
                <w:kern w:val="2"/>
                <w:sz w:val="18"/>
                <w:szCs w:val="18"/>
                <w14:ligatures w14:val="standardContextual"/>
              </w:rPr>
              <w:t>registro</w:t>
            </w:r>
            <w:proofErr w:type="gramEnd"/>
            <w:r w:rsidRPr="00507872">
              <w:rPr>
                <w:rFonts w:ascii="Calibri" w:eastAsia="Times New Roman" w:hAnsi="Calibri" w:cs="Calibri"/>
                <w:color w:val="000000"/>
                <w:kern w:val="2"/>
                <w:sz w:val="18"/>
                <w:szCs w:val="18"/>
                <w14:ligatures w14:val="standardContextual"/>
              </w:rPr>
              <w:t xml:space="preserve"> anualmente mediante el informe a que se refiere la fracción VI del presente artículo.</w:t>
            </w:r>
          </w:p>
          <w:p w14:paraId="404B68B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7FC2B8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II. Establecer los planes de manejo que se refiere el artículo 14 de la Ley de Gestión y registrarlos ante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en caso de que se requieran ser modificados o actualizados, notificarlo oportunamente a la misma; </w:t>
            </w:r>
          </w:p>
          <w:p w14:paraId="101E18E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DAF423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III. Utilizar el sistema de manifiestos que establezca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lang w:val="es-MX"/>
                <w14:ligatures w14:val="standardContextual"/>
              </w:rPr>
              <w:t xml:space="preserve"> </w:t>
            </w:r>
            <w:r w:rsidRPr="00507872">
              <w:rPr>
                <w:rFonts w:ascii="Calibri" w:eastAsia="Times New Roman" w:hAnsi="Calibri" w:cs="Calibri"/>
                <w:color w:val="000000"/>
                <w:kern w:val="2"/>
                <w:sz w:val="18"/>
                <w:szCs w:val="18"/>
                <w14:ligatures w14:val="standardContextual"/>
              </w:rPr>
              <w:t>y Ecología y la SEMADES, para hacer el seguimiento de la generación y formas de manejo de sus residuos a lo largo de su ciclo de vida integral.</w:t>
            </w:r>
          </w:p>
          <w:p w14:paraId="38E02652"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778C3D6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IV. Llevar bitácoras en la que registren el volumen y tipo de residuos generados y la forma de manejo a la que fueron sometidos, las cuales deberán presentarse anualmente ante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y ante la SEMADES para su revisión. </w:t>
            </w:r>
          </w:p>
          <w:p w14:paraId="5A1D6BC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5BC311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V.- (…)</w:t>
            </w:r>
          </w:p>
          <w:p w14:paraId="0FB3447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B56B3F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VI. Presentar a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un informe anual de los volúmenes de generación y formas de manejo de los residuos de manejo especial.</w:t>
            </w:r>
          </w:p>
        </w:tc>
      </w:tr>
      <w:tr w:rsidR="007D157D" w:rsidRPr="007D157D" w14:paraId="7FD8F93A"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495A1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134 </w:t>
            </w:r>
            <w:proofErr w:type="spellStart"/>
            <w:r w:rsidRPr="00507872">
              <w:rPr>
                <w:rFonts w:ascii="Calibri" w:eastAsia="Times New Roman" w:hAnsi="Calibri" w:cs="Calibri"/>
                <w:b/>
                <w:bCs/>
                <w:color w:val="000000"/>
                <w:kern w:val="2"/>
                <w:sz w:val="18"/>
                <w:szCs w:val="18"/>
                <w14:ligatures w14:val="standardContextual"/>
              </w:rPr>
              <w:t>quinquies</w:t>
            </w:r>
            <w:proofErr w:type="spellEnd"/>
            <w:r w:rsidRPr="00507872">
              <w:rPr>
                <w:rFonts w:ascii="Calibri" w:eastAsia="Times New Roman" w:hAnsi="Calibri" w:cs="Calibri"/>
                <w:b/>
                <w:bCs/>
                <w:color w:val="000000"/>
                <w:kern w:val="2"/>
                <w:sz w:val="18"/>
                <w:szCs w:val="18"/>
                <w14:ligatures w14:val="standardContextual"/>
              </w:rPr>
              <w:t>.-</w:t>
            </w:r>
            <w:r w:rsidRPr="00507872">
              <w:rPr>
                <w:rFonts w:ascii="Calibri" w:eastAsia="Times New Roman" w:hAnsi="Calibri" w:cs="Calibri"/>
                <w:color w:val="000000"/>
                <w:kern w:val="2"/>
                <w:sz w:val="18"/>
                <w:szCs w:val="18"/>
                <w14:ligatures w14:val="standardContextual"/>
              </w:rPr>
              <w:t xml:space="preserve"> Las personas consideradas como </w:t>
            </w:r>
            <w:proofErr w:type="spellStart"/>
            <w:r w:rsidRPr="00507872">
              <w:rPr>
                <w:rFonts w:ascii="Calibri" w:eastAsia="Times New Roman" w:hAnsi="Calibri" w:cs="Calibri"/>
                <w:color w:val="000000"/>
                <w:kern w:val="2"/>
                <w:sz w:val="18"/>
                <w:szCs w:val="18"/>
                <w14:ligatures w14:val="standardContextual"/>
              </w:rPr>
              <w:t>microgeneradores</w:t>
            </w:r>
            <w:proofErr w:type="spellEnd"/>
            <w:r w:rsidRPr="00507872">
              <w:rPr>
                <w:rFonts w:ascii="Calibri" w:eastAsia="Times New Roman" w:hAnsi="Calibri" w:cs="Calibri"/>
                <w:color w:val="000000"/>
                <w:kern w:val="2"/>
                <w:sz w:val="18"/>
                <w:szCs w:val="18"/>
                <w14:ligatures w14:val="standardContextual"/>
              </w:rPr>
              <w:t xml:space="preserve"> de residuos peligrosos, en los términos de la Ley General, están obligados a:</w:t>
            </w:r>
          </w:p>
          <w:p w14:paraId="561155C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7213B88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Sujetar los residuos peligrosos que generen, a los programas y planes de manejo que se establezcan para tal fin y a las condiciones que se fijen por la Subdirección de Medio Ambiente y Ecología y la SEMADES, y</w:t>
            </w:r>
          </w:p>
          <w:p w14:paraId="799C31E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7D2A9DF5" w14:textId="231FDAFB"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 (…)</w:t>
            </w:r>
          </w:p>
          <w:p w14:paraId="66FAC57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lastRenderedPageBreak/>
              <w:t>Los establecimientos industriales, comerciales y de servicios, además, deberán registrarse en la Subdirección de Medio Ambiente y Ecología y ante la SEMADES, refrendando dicho registro en los términos que señale el reglamento de la Ley de Gestión.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75B9F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134 </w:t>
            </w:r>
            <w:proofErr w:type="spellStart"/>
            <w:r w:rsidRPr="00507872">
              <w:rPr>
                <w:rFonts w:ascii="Calibri" w:eastAsia="Times New Roman" w:hAnsi="Calibri" w:cs="Calibri"/>
                <w:b/>
                <w:bCs/>
                <w:color w:val="000000"/>
                <w:kern w:val="2"/>
                <w:sz w:val="18"/>
                <w:szCs w:val="18"/>
                <w14:ligatures w14:val="standardContextual"/>
              </w:rPr>
              <w:t>quinquies</w:t>
            </w:r>
            <w:proofErr w:type="spellEnd"/>
            <w:r w:rsidRPr="00507872">
              <w:rPr>
                <w:rFonts w:ascii="Calibri" w:eastAsia="Times New Roman" w:hAnsi="Calibri" w:cs="Calibri"/>
                <w:b/>
                <w:bCs/>
                <w:color w:val="000000"/>
                <w:kern w:val="2"/>
                <w:sz w:val="18"/>
                <w:szCs w:val="18"/>
                <w14:ligatures w14:val="standardContextual"/>
              </w:rPr>
              <w:t>.-</w:t>
            </w:r>
            <w:r w:rsidRPr="00507872">
              <w:rPr>
                <w:rFonts w:ascii="Calibri" w:eastAsia="Times New Roman" w:hAnsi="Calibri" w:cs="Calibri"/>
                <w:color w:val="000000"/>
                <w:kern w:val="2"/>
                <w:sz w:val="18"/>
                <w:szCs w:val="18"/>
                <w14:ligatures w14:val="standardContextual"/>
              </w:rPr>
              <w:t xml:space="preserve"> Las personas consideradas como </w:t>
            </w:r>
            <w:proofErr w:type="spellStart"/>
            <w:r w:rsidRPr="00507872">
              <w:rPr>
                <w:rFonts w:ascii="Calibri" w:eastAsia="Times New Roman" w:hAnsi="Calibri" w:cs="Calibri"/>
                <w:color w:val="000000"/>
                <w:kern w:val="2"/>
                <w:sz w:val="18"/>
                <w:szCs w:val="18"/>
                <w14:ligatures w14:val="standardContextual"/>
              </w:rPr>
              <w:t>microgeneradores</w:t>
            </w:r>
            <w:proofErr w:type="spellEnd"/>
            <w:r w:rsidRPr="00507872">
              <w:rPr>
                <w:rFonts w:ascii="Calibri" w:eastAsia="Times New Roman" w:hAnsi="Calibri" w:cs="Calibri"/>
                <w:color w:val="000000"/>
                <w:kern w:val="2"/>
                <w:sz w:val="18"/>
                <w:szCs w:val="18"/>
                <w14:ligatures w14:val="standardContextual"/>
              </w:rPr>
              <w:t xml:space="preserve"> de residuos peligrosos, en los términos de la Ley General, están obligados a:</w:t>
            </w:r>
          </w:p>
          <w:p w14:paraId="686B6BB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7C0FBCB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 Sujetar los residuos peligrosos que generen, a los programas y planes de manejo que se establezcan para tal fin y a las condiciones que se fijen por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y la SEMADES, y</w:t>
            </w:r>
          </w:p>
          <w:p w14:paraId="02C7C10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173FA12" w14:textId="77777777" w:rsidR="0094363A" w:rsidRDefault="007D157D" w:rsidP="0094363A">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 (…)</w:t>
            </w:r>
          </w:p>
          <w:p w14:paraId="233D4050" w14:textId="794D3CBB" w:rsidR="007D157D" w:rsidRPr="00507872" w:rsidRDefault="007D157D" w:rsidP="0094363A">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lastRenderedPageBreak/>
              <w:t xml:space="preserve">Los establecimientos industriales, comerciales y de servicios, además, deberán registrarse en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y ante la SEMADES, refrendando dicho registro en los términos que señale el reglamento de la Ley de Gestión.</w:t>
            </w:r>
          </w:p>
        </w:tc>
      </w:tr>
      <w:tr w:rsidR="007D157D" w:rsidRPr="007D157D" w14:paraId="09ADD590"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DE20CE"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150.- </w:t>
            </w:r>
            <w:r w:rsidRPr="00507872">
              <w:rPr>
                <w:rFonts w:ascii="Calibri" w:eastAsia="Times New Roman" w:hAnsi="Calibri" w:cs="Calibri"/>
                <w:color w:val="000000"/>
                <w:kern w:val="2"/>
                <w:sz w:val="18"/>
                <w:szCs w:val="18"/>
                <w14:ligatures w14:val="standardContextual"/>
              </w:rPr>
              <w:t>Para su disposición final, los residuos sólidos no peligrosos podrán ser depositados en los sitios que autorice la Sub-dirección. EI H. Ayuntamiento se reserva el derecho de recibir o no este tipo de residuos.</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9D46B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150.- </w:t>
            </w:r>
            <w:r w:rsidRPr="00507872">
              <w:rPr>
                <w:rFonts w:ascii="Calibri" w:eastAsia="Times New Roman" w:hAnsi="Calibri" w:cs="Calibri"/>
                <w:color w:val="000000"/>
                <w:kern w:val="2"/>
                <w:sz w:val="18"/>
                <w:szCs w:val="18"/>
                <w14:ligatures w14:val="standardContextual"/>
              </w:rPr>
              <w:t xml:space="preserve">Para su disposición final, los residuos sólidos no peligrosos podrán ser depositados en los sitios que autorice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EI H. Ayuntamiento se reserva el derecho de recibir o no este tipo de residuos.</w:t>
            </w:r>
          </w:p>
        </w:tc>
      </w:tr>
      <w:tr w:rsidR="007D157D" w:rsidRPr="007D157D" w14:paraId="55811B1D"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E69FF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151.- </w:t>
            </w:r>
            <w:r w:rsidRPr="00507872">
              <w:rPr>
                <w:rFonts w:ascii="Calibri" w:eastAsia="Times New Roman" w:hAnsi="Calibri" w:cs="Calibri"/>
                <w:color w:val="000000"/>
                <w:kern w:val="2"/>
                <w:sz w:val="18"/>
                <w:szCs w:val="18"/>
                <w14:ligatures w14:val="standardContextual"/>
              </w:rPr>
              <w:t>En materia de residuos sólidos y líquidos considerados peligrosos, que se generan en diferentes fuentes como; talleres de mantenimiento automotor, hoteles, imprentas, tintorerías, clínicas, hospitales, veterinarias, laboratorio de análisis clínico, de fotografía y revelado; de llantas, aceite automotriz, hidrocarburos usados acumuladores, biológicos infecciosos, punzo cortantes, pilas o baterías no recargables, deberá tomarse en cuenta lo siguiente:</w:t>
            </w:r>
          </w:p>
          <w:p w14:paraId="6692F9D1"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2F86A29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V.- (…)</w:t>
            </w:r>
          </w:p>
          <w:p w14:paraId="5B174DC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280F682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VI.- </w:t>
            </w:r>
            <w:r w:rsidRPr="00507872">
              <w:rPr>
                <w:rFonts w:ascii="Calibri" w:eastAsia="Times New Roman" w:hAnsi="Calibri" w:cs="Calibri"/>
                <w:color w:val="000000"/>
                <w:kern w:val="2"/>
                <w:sz w:val="18"/>
                <w:szCs w:val="18"/>
                <w14:ligatures w14:val="standardContextual"/>
              </w:rPr>
              <w:t>Cualquier otro residuo de productos similares a los anteriores, se sujetará a las disposiciones que determine la Sub-dirección, por sí o conjuntamente con las autoridades federales y estatales competentes en esta materia.</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1B044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151.- </w:t>
            </w:r>
            <w:r w:rsidRPr="00507872">
              <w:rPr>
                <w:rFonts w:ascii="Calibri" w:eastAsia="Times New Roman" w:hAnsi="Calibri" w:cs="Calibri"/>
                <w:color w:val="000000"/>
                <w:kern w:val="2"/>
                <w:sz w:val="18"/>
                <w:szCs w:val="18"/>
                <w14:ligatures w14:val="standardContextual"/>
              </w:rPr>
              <w:t>En materia de residuos sólidos y líquidos considerados peligrosos, que se generan en diferentes fuentes como; talleres de mantenimiento automotor, hoteles, imprentas, tintorerías, clínicas, hospitales, veterinarias, laboratorio de análisis clínico, de fotografía y revelado; de llantas, aceite automotriz, hidrocarburos usados acumuladores, biológicos infecciosos, punzo cortantes, pilas o baterías no recargables, deberá tomarse en cuenta lo siguiente:</w:t>
            </w:r>
          </w:p>
          <w:p w14:paraId="11809B93"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0DDD004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V.- (…)</w:t>
            </w:r>
          </w:p>
          <w:p w14:paraId="7260DEF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0956798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VI.- </w:t>
            </w:r>
            <w:r w:rsidRPr="00507872">
              <w:rPr>
                <w:rFonts w:ascii="Calibri" w:eastAsia="Times New Roman" w:hAnsi="Calibri" w:cs="Calibri"/>
                <w:color w:val="000000"/>
                <w:kern w:val="2"/>
                <w:sz w:val="18"/>
                <w:szCs w:val="18"/>
                <w14:ligatures w14:val="standardContextual"/>
              </w:rPr>
              <w:t xml:space="preserve">Cualquier otro residuo de productos similares a los anteriores, se sujetará a las disposiciones que determine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por sí o conjuntamente con las autoridades federales y estatales competentes en esta materia.</w:t>
            </w:r>
          </w:p>
        </w:tc>
      </w:tr>
      <w:tr w:rsidR="007D157D" w:rsidRPr="007D157D" w14:paraId="05410BA8"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FA1707"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157.- </w:t>
            </w:r>
            <w:r w:rsidRPr="00507872">
              <w:rPr>
                <w:rFonts w:ascii="Calibri" w:eastAsia="Times New Roman" w:hAnsi="Calibri" w:cs="Calibri"/>
                <w:color w:val="000000"/>
                <w:kern w:val="2"/>
                <w:sz w:val="18"/>
                <w:szCs w:val="18"/>
                <w14:ligatures w14:val="standardContextual"/>
              </w:rPr>
              <w:t>El H. Ayuntamiento, a través de la Sub-dirección, será el encargado de la aplicación del presente título.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524C2D"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157.- </w:t>
            </w:r>
            <w:r w:rsidRPr="00507872">
              <w:rPr>
                <w:rFonts w:ascii="Calibri" w:eastAsia="Times New Roman" w:hAnsi="Calibri" w:cs="Calibri"/>
                <w:color w:val="000000"/>
                <w:kern w:val="2"/>
                <w:sz w:val="18"/>
                <w:szCs w:val="18"/>
                <w14:ligatures w14:val="standardContextual"/>
              </w:rPr>
              <w:t xml:space="preserve">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será el encargado de la aplicación del presente título.</w:t>
            </w:r>
          </w:p>
        </w:tc>
      </w:tr>
      <w:tr w:rsidR="007D157D" w:rsidRPr="007D157D" w14:paraId="2C8342D8"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68CD14"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166.- </w:t>
            </w:r>
            <w:r w:rsidRPr="00507872">
              <w:rPr>
                <w:rFonts w:ascii="Calibri" w:eastAsia="Times New Roman" w:hAnsi="Calibri" w:cs="Calibri"/>
                <w:color w:val="000000"/>
                <w:kern w:val="2"/>
                <w:sz w:val="18"/>
                <w:szCs w:val="18"/>
                <w14:ligatures w14:val="standardContextual"/>
              </w:rPr>
              <w:t>Queda estrictamente prohibido adiestrar y azuzar a los animales para que se acometan entre sí o ataquen a las personas, así como hacer de las peleas provocadas un espectáculo público o privado. Quedan exceptuadas de esta disposición las corridas de toros, novillos o becerros, jaripeos, charreadas, así como las peleas de gallos, espectáculos que habrán de sujetarse a los reglamentos y disposiciones aplicables. Del mismo modo, queda fuera de esta disposición el adiestramiento y uso de perros especializados para actividades policíacas y seguridad privada, que cuentan con la autorización correspondiente emitida por la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902FB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166.- </w:t>
            </w:r>
            <w:r w:rsidRPr="00507872">
              <w:rPr>
                <w:rFonts w:ascii="Calibri" w:eastAsia="Times New Roman" w:hAnsi="Calibri" w:cs="Calibri"/>
                <w:color w:val="000000"/>
                <w:kern w:val="2"/>
                <w:sz w:val="18"/>
                <w:szCs w:val="18"/>
                <w14:ligatures w14:val="standardContextual"/>
              </w:rPr>
              <w:t xml:space="preserve">Queda estrictamente prohibido adiestrar y azuzar a los animales para que se acometan entre sí o ataquen a las personas, así como hacer de las peleas provocadas un espectáculo público o privado. Quedan exceptuadas de esta disposición las corridas de toros, novillos o becerros, jaripeos, charreadas, así como las peleas de gallos, espectáculos que habrán de sujetarse a los reglamentos y disposiciones aplicables. Del mismo modo, queda fuera de esta disposición el adiestramiento y uso de perros especializados para actividades policíacas y seguridad privada, que cuentan con la autorización correspondiente emitida por la </w:t>
            </w:r>
            <w:r w:rsidRPr="00507872">
              <w:rPr>
                <w:rFonts w:ascii="Calibri" w:eastAsia="Times New Roman" w:hAnsi="Calibri" w:cs="Calibri"/>
                <w:b/>
                <w:bCs/>
                <w:color w:val="000000"/>
                <w:kern w:val="2"/>
                <w:sz w:val="18"/>
                <w:szCs w:val="18"/>
                <w14:ligatures w14:val="standardContextual"/>
              </w:rPr>
              <w:t>Dirección.</w:t>
            </w:r>
          </w:p>
        </w:tc>
      </w:tr>
      <w:tr w:rsidR="007D157D" w:rsidRPr="007D157D" w14:paraId="59F47743"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A8175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175.- </w:t>
            </w:r>
            <w:r w:rsidRPr="00507872">
              <w:rPr>
                <w:rFonts w:ascii="Calibri" w:eastAsia="Times New Roman" w:hAnsi="Calibri" w:cs="Calibri"/>
                <w:color w:val="000000"/>
                <w:kern w:val="2"/>
                <w:sz w:val="18"/>
                <w:szCs w:val="18"/>
                <w14:ligatures w14:val="standardContextual"/>
              </w:rPr>
              <w:t>El H. Ayuntamiento, a través de la Sub-dirección, desarrollará acciones para la preservación y control de efectos contaminantes y factores causales del deterioro ambiental que se susciten en el Municipio de Vallarta, independientemente de las disposiciones federales y estatales aplicables en esta materia.</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9400E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175.- </w:t>
            </w:r>
            <w:r w:rsidRPr="00507872">
              <w:rPr>
                <w:rFonts w:ascii="Calibri" w:eastAsia="Times New Roman" w:hAnsi="Calibri" w:cs="Calibri"/>
                <w:color w:val="000000"/>
                <w:kern w:val="2"/>
                <w:sz w:val="18"/>
                <w:szCs w:val="18"/>
                <w14:ligatures w14:val="standardContextual"/>
              </w:rPr>
              <w:t xml:space="preserve">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desarrollará acciones para la preservación y control de efectos contaminantes y factores causales del deterioro ambiental que se susciten en el Municipio de Vallarta, independientemente de las disposiciones federales y estatales aplicables en esta materia.</w:t>
            </w:r>
          </w:p>
        </w:tc>
      </w:tr>
      <w:tr w:rsidR="007D157D" w:rsidRPr="007D157D" w14:paraId="08E875D4"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90262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176.- </w:t>
            </w:r>
            <w:r w:rsidRPr="00507872">
              <w:rPr>
                <w:rFonts w:ascii="Calibri" w:eastAsia="Times New Roman" w:hAnsi="Calibri" w:cs="Calibri"/>
                <w:color w:val="000000"/>
                <w:kern w:val="2"/>
                <w:sz w:val="18"/>
                <w:szCs w:val="18"/>
                <w14:ligatures w14:val="standardContextual"/>
              </w:rPr>
              <w:t>El H. Ayuntamiento, a través de la Sub-dirección, realizará las verificaciones que estime pertinentes a los aprovechamientos que pretendan realizar personas físicas o jurídicas de bancos de materiales o ladrilleras, que puedan producir contaminación o deterioro ambiental, y en todo momento podrá resolver su aprobación, modificación o rechazo, con base en la información relativa al estudio de impacto ambiental.</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144D5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176.- </w:t>
            </w:r>
            <w:r w:rsidRPr="00507872">
              <w:rPr>
                <w:rFonts w:ascii="Calibri" w:eastAsia="Times New Roman" w:hAnsi="Calibri" w:cs="Calibri"/>
                <w:color w:val="000000"/>
                <w:kern w:val="2"/>
                <w:sz w:val="18"/>
                <w:szCs w:val="18"/>
                <w14:ligatures w14:val="standardContextual"/>
              </w:rPr>
              <w:t xml:space="preserve">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realizará las verificaciones que estime pertinentes a los aprovechamientos que pretendan realizar personas físicas o jurídicas de bancos de materiales o ladrilleras, que puedan producir contaminación o deterioro ambiental, y en todo momento podrá resolver su aprobación, modificación o rechazo, con base en la información relativa al estudio de impacto ambiental.</w:t>
            </w:r>
          </w:p>
        </w:tc>
      </w:tr>
      <w:tr w:rsidR="007D157D" w:rsidRPr="007D157D" w14:paraId="1018E8E5"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FCEA5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177.-</w:t>
            </w:r>
            <w:r w:rsidRPr="00507872">
              <w:rPr>
                <w:rFonts w:ascii="Calibri" w:eastAsia="Times New Roman" w:hAnsi="Calibri" w:cs="Calibri"/>
                <w:color w:val="000000"/>
                <w:kern w:val="2"/>
                <w:sz w:val="18"/>
                <w:szCs w:val="18"/>
                <w14:ligatures w14:val="standardContextual"/>
              </w:rPr>
              <w:t xml:space="preserve"> En caso de deterioro ambiental producido por cualquier circunstancia, el H. Ayuntamiento, a través de la Sub-dirección, dictará y aplicará de manera inmediata las medidas y disposiciones correctivas que procedan, en coordinación con las autoridades competentes en el ámbito federal, estatal y municipal.</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B7829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177.-</w:t>
            </w:r>
            <w:r w:rsidRPr="00507872">
              <w:rPr>
                <w:rFonts w:ascii="Calibri" w:eastAsia="Times New Roman" w:hAnsi="Calibri" w:cs="Calibri"/>
                <w:color w:val="000000"/>
                <w:kern w:val="2"/>
                <w:sz w:val="18"/>
                <w:szCs w:val="18"/>
                <w14:ligatures w14:val="standardContextual"/>
              </w:rPr>
              <w:t xml:space="preserve"> En caso de deterioro ambiental producido por cualquier circunstancia, 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dictará y aplicará de manera inmediata las medidas y disposiciones correctivas que procedan, en coordinación con las autoridades competentes en el ámbito federal, estatal y municipal.</w:t>
            </w:r>
          </w:p>
        </w:tc>
      </w:tr>
      <w:tr w:rsidR="007D157D" w:rsidRPr="007D157D" w14:paraId="66011571"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AB422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178.- </w:t>
            </w:r>
            <w:r w:rsidRPr="00507872">
              <w:rPr>
                <w:rFonts w:ascii="Calibri" w:eastAsia="Times New Roman" w:hAnsi="Calibri" w:cs="Calibri"/>
                <w:color w:val="000000"/>
                <w:kern w:val="2"/>
                <w:sz w:val="18"/>
                <w:szCs w:val="18"/>
                <w14:ligatures w14:val="standardContextual"/>
              </w:rPr>
              <w:t>Con fundamento en el estudio de impacto ambiental, la Sub-dirección, determinará la limitación, modificación o suspensión de las actividades extractivas o de ladrilleras, exigiendo que en todo momento se vaya cumpliendo con el plan de abandono del banco.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169FE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178.- </w:t>
            </w:r>
            <w:r w:rsidRPr="00507872">
              <w:rPr>
                <w:rFonts w:ascii="Calibri" w:eastAsia="Times New Roman" w:hAnsi="Calibri" w:cs="Calibri"/>
                <w:color w:val="000000"/>
                <w:kern w:val="2"/>
                <w:sz w:val="18"/>
                <w:szCs w:val="18"/>
                <w14:ligatures w14:val="standardContextual"/>
              </w:rPr>
              <w:t xml:space="preserve">Con fundamento en el estudio de impacto ambiental,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determinará la limitación, modificación o suspensión de las actividades extractivas o de ladrilleras, exigiendo que en todo momento se vaya cumpliendo con el plan de abandono del banco.</w:t>
            </w:r>
          </w:p>
        </w:tc>
      </w:tr>
      <w:tr w:rsidR="007D157D" w:rsidRPr="007D157D" w14:paraId="45EC4466"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A0768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182.-</w:t>
            </w:r>
            <w:r w:rsidRPr="00507872">
              <w:rPr>
                <w:rFonts w:ascii="Calibri" w:eastAsia="Times New Roman" w:hAnsi="Calibri" w:cs="Calibri"/>
                <w:color w:val="000000"/>
                <w:kern w:val="2"/>
                <w:sz w:val="18"/>
                <w:szCs w:val="18"/>
                <w14:ligatures w14:val="standardContextual"/>
              </w:rPr>
              <w:t xml:space="preserve"> Los titulares están obligados a:</w:t>
            </w:r>
          </w:p>
          <w:p w14:paraId="70F0EBA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 </w:t>
            </w:r>
          </w:p>
          <w:p w14:paraId="6A565F78" w14:textId="18208B34" w:rsidR="007D157D" w:rsidRPr="00507872" w:rsidRDefault="007D157D" w:rsidP="0094363A">
            <w:pPr>
              <w:spacing w:after="0" w:line="240" w:lineRule="auto"/>
              <w:ind w:right="49"/>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p w14:paraId="0E996AF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III.-</w:t>
            </w:r>
            <w:r w:rsidRPr="00507872">
              <w:rPr>
                <w:rFonts w:ascii="Calibri" w:eastAsia="Times New Roman" w:hAnsi="Calibri" w:cs="Calibri"/>
                <w:color w:val="000000"/>
                <w:kern w:val="2"/>
                <w:sz w:val="18"/>
                <w:szCs w:val="18"/>
                <w14:ligatures w14:val="standardContextual"/>
              </w:rPr>
              <w:t>Dar aviso a la Sub-dirección dentro de los tres días hábiles siguientes a la terminación de los trabajos, cuando ésta acaezca durante la vigencia del dictamen;</w:t>
            </w:r>
          </w:p>
          <w:p w14:paraId="2EA86C0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E461A0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w:t>
            </w:r>
            <w:r w:rsidRPr="00507872">
              <w:rPr>
                <w:rFonts w:ascii="Calibri" w:eastAsia="Times New Roman" w:hAnsi="Calibri" w:cs="Calibri"/>
                <w:b/>
                <w:bCs/>
                <w:color w:val="000000"/>
                <w:kern w:val="2"/>
                <w:sz w:val="18"/>
                <w:szCs w:val="18"/>
                <w14:ligatures w14:val="standardContextual"/>
              </w:rPr>
              <w:t>V.-</w:t>
            </w:r>
            <w:r w:rsidRPr="00507872">
              <w:rPr>
                <w:rFonts w:ascii="Calibri" w:eastAsia="Times New Roman" w:hAnsi="Calibri" w:cs="Calibri"/>
                <w:color w:val="000000"/>
                <w:kern w:val="2"/>
                <w:sz w:val="18"/>
                <w:szCs w:val="18"/>
                <w14:ligatures w14:val="standardContextual"/>
              </w:rPr>
              <w:t>Avisar a la Sub-dirección de la sustitución del Perito con un mínimo de 5 días hábiles antes de verificarse la misma;</w:t>
            </w:r>
          </w:p>
          <w:p w14:paraId="32610FDA"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50A9F676"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V.- (…) a VII.-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360E5A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182.-</w:t>
            </w:r>
            <w:r w:rsidRPr="00507872">
              <w:rPr>
                <w:rFonts w:ascii="Calibri" w:eastAsia="Times New Roman" w:hAnsi="Calibri" w:cs="Calibri"/>
                <w:color w:val="000000"/>
                <w:kern w:val="2"/>
                <w:sz w:val="18"/>
                <w:szCs w:val="18"/>
                <w14:ligatures w14:val="standardContextual"/>
              </w:rPr>
              <w:t xml:space="preserve"> Los titulares están obligados a:</w:t>
            </w:r>
          </w:p>
          <w:p w14:paraId="5757413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 </w:t>
            </w:r>
          </w:p>
          <w:p w14:paraId="496E8784"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p w14:paraId="4B97B44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III.-</w:t>
            </w:r>
            <w:r w:rsidRPr="00507872">
              <w:rPr>
                <w:rFonts w:ascii="Calibri" w:eastAsia="Times New Roman" w:hAnsi="Calibri" w:cs="Calibri"/>
                <w:color w:val="000000"/>
                <w:kern w:val="2"/>
                <w:sz w:val="18"/>
                <w:szCs w:val="18"/>
                <w14:ligatures w14:val="standardContextual"/>
              </w:rPr>
              <w:t xml:space="preserve">Dar aviso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dentro de los tres días hábiles siguientes a la terminación de los trabajos, cuando ésta acaezca durante la vigencia del dictamen;</w:t>
            </w:r>
          </w:p>
          <w:p w14:paraId="15ECCDE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8A31DC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w:t>
            </w:r>
            <w:r w:rsidRPr="00507872">
              <w:rPr>
                <w:rFonts w:ascii="Calibri" w:eastAsia="Times New Roman" w:hAnsi="Calibri" w:cs="Calibri"/>
                <w:b/>
                <w:bCs/>
                <w:color w:val="000000"/>
                <w:kern w:val="2"/>
                <w:sz w:val="18"/>
                <w:szCs w:val="18"/>
                <w14:ligatures w14:val="standardContextual"/>
              </w:rPr>
              <w:t>V.-</w:t>
            </w:r>
            <w:r w:rsidRPr="00507872">
              <w:rPr>
                <w:rFonts w:ascii="Calibri" w:eastAsia="Times New Roman" w:hAnsi="Calibri" w:cs="Calibri"/>
                <w:color w:val="000000"/>
                <w:kern w:val="2"/>
                <w:sz w:val="18"/>
                <w:szCs w:val="18"/>
                <w14:ligatures w14:val="standardContextual"/>
              </w:rPr>
              <w:t xml:space="preserve">Avisar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de la sustitución del Perito con un mínimo de 5 días hábiles antes de verificarse la misma;</w:t>
            </w:r>
          </w:p>
          <w:p w14:paraId="64B98054"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3B7D0316"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V.- (…) a VII.- (…)</w:t>
            </w:r>
          </w:p>
        </w:tc>
      </w:tr>
      <w:tr w:rsidR="007D157D" w:rsidRPr="007D157D" w14:paraId="2FFB783E"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08DBFE"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183.-</w:t>
            </w:r>
            <w:r w:rsidRPr="00507872">
              <w:rPr>
                <w:rFonts w:ascii="Calibri" w:eastAsia="Times New Roman" w:hAnsi="Calibri" w:cs="Calibri"/>
                <w:color w:val="000000"/>
                <w:kern w:val="2"/>
                <w:sz w:val="18"/>
                <w:szCs w:val="18"/>
                <w14:ligatures w14:val="standardContextual"/>
              </w:rPr>
              <w:t xml:space="preserve"> Para los efectos de este capítulo, se considera perito responsable de la explotación de yacimientos pétreos o bancos de material geológico, a la persona física, que de común acuerdo con el titular acepte la responsabilidad de dirigir y supervisar los trabajos de explotación y obras auxiliares del yacimiento o banco de material que emanen del propio dictamen de impacto ambiental y sea aceptado como tal por la Sub-dirección. </w:t>
            </w:r>
            <w:r w:rsidRPr="00507872">
              <w:rPr>
                <w:rFonts w:ascii="Calibri" w:eastAsia="Times New Roman" w:hAnsi="Calibri" w:cs="Calibri"/>
                <w:kern w:val="2"/>
                <w:sz w:val="18"/>
                <w:szCs w:val="18"/>
                <w14:ligatures w14:val="standardContextual"/>
              </w:rPr>
              <w:t xml:space="preserve">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EC581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183.-</w:t>
            </w:r>
            <w:r w:rsidRPr="00507872">
              <w:rPr>
                <w:rFonts w:ascii="Calibri" w:eastAsia="Times New Roman" w:hAnsi="Calibri" w:cs="Calibri"/>
                <w:color w:val="000000"/>
                <w:kern w:val="2"/>
                <w:sz w:val="18"/>
                <w:szCs w:val="18"/>
                <w14:ligatures w14:val="standardContextual"/>
              </w:rPr>
              <w:t xml:space="preserve"> Para los efectos de este capítulo, se considera perito responsable de la explotación de yacimientos pétreos o bancos de material geológico, a la persona física, que de común acuerdo con el titular acepte la responsabilidad de dirigir y supervisar los trabajos de explotación y obras auxiliares del yacimiento o banco de material que emanen del propio dictamen de impacto ambiental y sea aceptado como tal por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kern w:val="2"/>
                <w:sz w:val="18"/>
                <w:szCs w:val="18"/>
                <w14:ligatures w14:val="standardContextual"/>
              </w:rPr>
              <w:t xml:space="preserve"> </w:t>
            </w:r>
          </w:p>
        </w:tc>
      </w:tr>
      <w:tr w:rsidR="007D157D" w:rsidRPr="007D157D" w14:paraId="3232F385"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D40A3D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185.-</w:t>
            </w:r>
            <w:r w:rsidRPr="00507872">
              <w:rPr>
                <w:rFonts w:ascii="Calibri" w:eastAsia="Times New Roman" w:hAnsi="Calibri" w:cs="Calibri"/>
                <w:color w:val="000000"/>
                <w:kern w:val="2"/>
                <w:sz w:val="18"/>
                <w:szCs w:val="18"/>
                <w14:ligatures w14:val="standardContextual"/>
              </w:rPr>
              <w:t xml:space="preserve"> La responsabilidad profesional de los peritos surge a partir de: </w:t>
            </w:r>
          </w:p>
          <w:p w14:paraId="13DB17C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72AD8A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w:t>
            </w:r>
          </w:p>
          <w:p w14:paraId="21C61F1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48A467F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La suscripción del escrito dirigido a la Sub-dirección aceptando la responsabilidad de la explotación por designación del titular; y,</w:t>
            </w:r>
          </w:p>
          <w:p w14:paraId="66352CB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1008AD3"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DA722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185.-</w:t>
            </w:r>
            <w:r w:rsidRPr="00507872">
              <w:rPr>
                <w:rFonts w:ascii="Calibri" w:eastAsia="Times New Roman" w:hAnsi="Calibri" w:cs="Calibri"/>
                <w:color w:val="000000"/>
                <w:kern w:val="2"/>
                <w:sz w:val="18"/>
                <w:szCs w:val="18"/>
                <w14:ligatures w14:val="standardContextual"/>
              </w:rPr>
              <w:t xml:space="preserve"> La responsabilidad profesional de los peritos surge a partir de: </w:t>
            </w:r>
          </w:p>
          <w:p w14:paraId="535B2B0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B8E56A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w:t>
            </w:r>
          </w:p>
          <w:p w14:paraId="4E9E22F9"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23B0853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La suscripción del escrito dirigido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aceptando la responsabilidad de la explotación por designación del titular; y,</w:t>
            </w:r>
          </w:p>
          <w:p w14:paraId="45F2A7B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9197F3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III.- (…)</w:t>
            </w:r>
          </w:p>
        </w:tc>
      </w:tr>
      <w:tr w:rsidR="007D157D" w:rsidRPr="007D157D" w14:paraId="2D26C68F"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B4FD2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186.- </w:t>
            </w:r>
            <w:r w:rsidRPr="00507872">
              <w:rPr>
                <w:rFonts w:ascii="Calibri" w:eastAsia="Times New Roman" w:hAnsi="Calibri" w:cs="Calibri"/>
                <w:color w:val="000000"/>
                <w:kern w:val="2"/>
                <w:sz w:val="18"/>
                <w:szCs w:val="18"/>
                <w14:ligatures w14:val="standardContextual"/>
              </w:rPr>
              <w:t xml:space="preserve">Los peritos a que se refiere este capítulo tienen, entre otras, las siguientes obligaciones: </w:t>
            </w:r>
          </w:p>
          <w:p w14:paraId="2561623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402B586"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p w14:paraId="16FA96B8"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2674DDC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III.- </w:t>
            </w:r>
            <w:r w:rsidRPr="00507872">
              <w:rPr>
                <w:rFonts w:ascii="Calibri" w:eastAsia="Times New Roman" w:hAnsi="Calibri" w:cs="Calibri"/>
                <w:color w:val="000000"/>
                <w:kern w:val="2"/>
                <w:sz w:val="18"/>
                <w:szCs w:val="18"/>
                <w14:ligatures w14:val="standardContextual"/>
              </w:rPr>
              <w:t>Notificar a la Sub-dirección la terminación de los trabajos de explotación;</w:t>
            </w:r>
          </w:p>
          <w:p w14:paraId="6C6DA37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4525DE1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IV.-</w:t>
            </w:r>
            <w:r w:rsidRPr="00507872">
              <w:rPr>
                <w:rFonts w:ascii="Calibri" w:eastAsia="Times New Roman" w:hAnsi="Calibri" w:cs="Calibri"/>
                <w:color w:val="000000"/>
                <w:kern w:val="2"/>
                <w:sz w:val="18"/>
                <w:szCs w:val="18"/>
                <w14:ligatures w14:val="standardContextual"/>
              </w:rPr>
              <w:t xml:space="preserve">Comunicar a la Sub-dirección con un mínimo de 8 días hábiles de anticipación su decisión de terminar en el ejercicio de su función de Perito indicando los motivos para ello; y, </w:t>
            </w:r>
          </w:p>
          <w:p w14:paraId="58C5A637"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33891053" w14:textId="77777777" w:rsidR="0094363A" w:rsidRDefault="0094363A"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31867CF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V.-</w:t>
            </w:r>
            <w:r w:rsidRPr="00507872">
              <w:rPr>
                <w:rFonts w:ascii="Calibri" w:eastAsia="Times New Roman" w:hAnsi="Calibri" w:cs="Calibri"/>
                <w:color w:val="000000"/>
                <w:kern w:val="2"/>
                <w:sz w:val="18"/>
                <w:szCs w:val="18"/>
                <w14:ligatures w14:val="standardContextual"/>
              </w:rPr>
              <w:t>Solicitar a la Sub-dirección autorización para el uso de explosivos cuando así se requiera, satisfaciéndose en su caso los requisitos que establezcan las leyes de la materia y otras disposiciones jurídicas.</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F75330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186.- </w:t>
            </w:r>
            <w:r w:rsidRPr="00507872">
              <w:rPr>
                <w:rFonts w:ascii="Calibri" w:eastAsia="Times New Roman" w:hAnsi="Calibri" w:cs="Calibri"/>
                <w:color w:val="000000"/>
                <w:kern w:val="2"/>
                <w:sz w:val="18"/>
                <w:szCs w:val="18"/>
                <w14:ligatures w14:val="standardContextual"/>
              </w:rPr>
              <w:t>Los peritos a que se refiere este capítulo tienen, entre otras, las siguientes obligaciones:</w:t>
            </w:r>
          </w:p>
          <w:p w14:paraId="1E3258F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 </w:t>
            </w:r>
          </w:p>
          <w:p w14:paraId="0C8C175C"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p w14:paraId="7568E229"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53B9328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III.- </w:t>
            </w:r>
            <w:r w:rsidRPr="00507872">
              <w:rPr>
                <w:rFonts w:ascii="Calibri" w:eastAsia="Times New Roman" w:hAnsi="Calibri" w:cs="Calibri"/>
                <w:color w:val="000000"/>
                <w:kern w:val="2"/>
                <w:sz w:val="18"/>
                <w:szCs w:val="18"/>
                <w14:ligatures w14:val="standardContextual"/>
              </w:rPr>
              <w:t xml:space="preserve">Notificar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la terminación de los trabajos de explotación;</w:t>
            </w:r>
          </w:p>
          <w:p w14:paraId="02D3898F"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0850EEB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IV.-</w:t>
            </w:r>
            <w:r w:rsidRPr="00507872">
              <w:rPr>
                <w:rFonts w:ascii="Calibri" w:eastAsia="Times New Roman" w:hAnsi="Calibri" w:cs="Calibri"/>
                <w:color w:val="000000"/>
                <w:kern w:val="2"/>
                <w:sz w:val="18"/>
                <w:szCs w:val="18"/>
                <w14:ligatures w14:val="standardContextual"/>
              </w:rPr>
              <w:t xml:space="preserve">Comunicar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con un mínimo de 8 días hábiles de anticipación su decisión de terminar en el ejercicio de su función de Perito indicando los motivos para ello; y, </w:t>
            </w:r>
          </w:p>
          <w:p w14:paraId="23E3C6EB"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7452F24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 </w:t>
            </w:r>
            <w:r w:rsidRPr="00507872">
              <w:rPr>
                <w:rFonts w:ascii="Calibri" w:eastAsia="Times New Roman" w:hAnsi="Calibri" w:cs="Calibri"/>
                <w:color w:val="000000"/>
                <w:kern w:val="2"/>
                <w:sz w:val="18"/>
                <w:szCs w:val="18"/>
                <w14:ligatures w14:val="standardContextual"/>
              </w:rPr>
              <w:t xml:space="preserve">Solicitar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autorización para el uso de explosivos cuando así se requiera, satisfaciéndose en su caso los requisitos que establezcan las leyes de la materia y otras disposiciones jurídicas.</w:t>
            </w:r>
          </w:p>
        </w:tc>
      </w:tr>
      <w:tr w:rsidR="007D157D" w:rsidRPr="007D157D" w14:paraId="2F73BE4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9C35F0"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189.- </w:t>
            </w:r>
            <w:r w:rsidRPr="00507872">
              <w:rPr>
                <w:rFonts w:ascii="Calibri" w:eastAsia="Times New Roman" w:hAnsi="Calibri" w:cs="Calibri"/>
                <w:color w:val="000000"/>
                <w:kern w:val="2"/>
                <w:sz w:val="18"/>
                <w:szCs w:val="18"/>
                <w14:ligatures w14:val="standardContextual"/>
              </w:rPr>
              <w:t>Es obligación del propietario, poseedor o encargado del banco de material o ladrillera conforme desarrolla su actividad; restaurar completamente conforme lo establezca en su plan de abandono, el estudio de impacto ambiental, o las recomendaciones que haga el H. Ayuntamiento a través de la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CE17C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189.- </w:t>
            </w:r>
            <w:r w:rsidRPr="00507872">
              <w:rPr>
                <w:rFonts w:ascii="Calibri" w:eastAsia="Times New Roman" w:hAnsi="Calibri" w:cs="Calibri"/>
                <w:color w:val="000000"/>
                <w:kern w:val="2"/>
                <w:sz w:val="18"/>
                <w:szCs w:val="18"/>
                <w14:ligatures w14:val="standardContextual"/>
              </w:rPr>
              <w:t xml:space="preserve">Es obligación del propietario, poseedor o encargado del banco de material o ladrillera conforme desarrolla su actividad; restaurar completamente conforme lo establezca en su plan de abandono, el estudio de impacto ambiental, o las recomendaciones que haga el H. Ayuntamiento a través de la </w:t>
            </w:r>
            <w:r w:rsidRPr="00507872">
              <w:rPr>
                <w:rFonts w:ascii="Calibri" w:eastAsia="Times New Roman" w:hAnsi="Calibri" w:cs="Calibri"/>
                <w:b/>
                <w:bCs/>
                <w:color w:val="000000"/>
                <w:kern w:val="2"/>
                <w:sz w:val="18"/>
                <w:szCs w:val="18"/>
                <w14:ligatures w14:val="standardContextual"/>
              </w:rPr>
              <w:t>Dirección.</w:t>
            </w:r>
          </w:p>
        </w:tc>
      </w:tr>
      <w:tr w:rsidR="007D157D" w:rsidRPr="007D157D" w14:paraId="27CCDB00"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56B8F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191.- </w:t>
            </w:r>
            <w:r w:rsidRPr="00507872">
              <w:rPr>
                <w:rFonts w:ascii="Calibri" w:eastAsia="Times New Roman" w:hAnsi="Calibri" w:cs="Calibri"/>
                <w:color w:val="000000"/>
                <w:kern w:val="2"/>
                <w:sz w:val="18"/>
                <w:szCs w:val="18"/>
                <w14:ligatures w14:val="standardContextual"/>
              </w:rPr>
              <w:t xml:space="preserve">En los trabajos de explotación de yacimientos se cumplirán las siguientes especificaciones. </w:t>
            </w:r>
          </w:p>
          <w:p w14:paraId="48022D5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6929ED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w:t>
            </w:r>
          </w:p>
          <w:p w14:paraId="11E3E949"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p>
          <w:p w14:paraId="6F7946D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a).-</w:t>
            </w:r>
            <w:r w:rsidRPr="00507872">
              <w:rPr>
                <w:rFonts w:ascii="Calibri" w:eastAsia="Times New Roman" w:hAnsi="Calibri" w:cs="Calibri"/>
                <w:color w:val="000000"/>
                <w:kern w:val="2"/>
                <w:sz w:val="18"/>
                <w:szCs w:val="18"/>
                <w14:ligatures w14:val="standardContextual"/>
              </w:rPr>
              <w:t xml:space="preserve">Sólo se permitirán excavaciones a cielo abierto o en la ladera. La altura máxima de frente o del escalón será de 5 cinco metros, en los casos en que debido a las condiciones topográficas la altura de frente fuese superior a 5 cinco metros, la Sub-dirección fijará los procedimientos de explotación atendiendo a las normas técnicas expedidas por la misma, debiéndose tomar en cuenta: </w:t>
            </w:r>
          </w:p>
          <w:p w14:paraId="5CB0E1BC"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A9ED410"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1.- (…) a 4.- (…)</w:t>
            </w:r>
            <w:r w:rsidRPr="00507872">
              <w:rPr>
                <w:rFonts w:ascii="Calibri" w:eastAsia="Times New Roman" w:hAnsi="Calibri" w:cs="Calibri"/>
                <w:kern w:val="2"/>
                <w:sz w:val="18"/>
                <w:szCs w:val="18"/>
                <w14:ligatures w14:val="standardContextual"/>
              </w:rPr>
              <w:t xml:space="preserve"> </w:t>
            </w:r>
          </w:p>
          <w:p w14:paraId="5A3A2155"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031DAA93"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b).- (…) a d).- (…)</w:t>
            </w:r>
          </w:p>
          <w:p w14:paraId="24258413"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4E4888F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e).-</w:t>
            </w:r>
            <w:r w:rsidRPr="00507872">
              <w:rPr>
                <w:rFonts w:ascii="Calibri" w:eastAsia="Times New Roman" w:hAnsi="Calibri" w:cs="Calibri"/>
                <w:color w:val="000000"/>
                <w:kern w:val="2"/>
                <w:sz w:val="18"/>
                <w:szCs w:val="18"/>
                <w14:ligatures w14:val="standardContextual"/>
              </w:rPr>
              <w:t xml:space="preserve">Las cotas del piso en el área donde ya se extrajo material serán las especificadas en el proyecto aprobado por la Sub-dirección con una tolerancia máxima de 0.50 metros. </w:t>
            </w:r>
          </w:p>
          <w:p w14:paraId="4FBC830A"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0DFBFFC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f).-</w:t>
            </w:r>
            <w:r w:rsidRPr="00507872">
              <w:rPr>
                <w:rFonts w:ascii="Calibri" w:eastAsia="Times New Roman" w:hAnsi="Calibri" w:cs="Calibri"/>
                <w:color w:val="000000"/>
                <w:kern w:val="2"/>
                <w:sz w:val="18"/>
                <w:szCs w:val="18"/>
                <w14:ligatures w14:val="standardContextual"/>
              </w:rPr>
              <w:t xml:space="preserve">Se efectuarán los trabajos de terracería necesarios para asegurar el drenaje superficial de las aguas de lluvia, a fin de </w:t>
            </w:r>
            <w:r w:rsidRPr="00507872">
              <w:rPr>
                <w:rFonts w:ascii="Calibri" w:eastAsia="Times New Roman" w:hAnsi="Calibri" w:cs="Calibri"/>
                <w:color w:val="000000"/>
                <w:kern w:val="2"/>
                <w:sz w:val="18"/>
                <w:szCs w:val="18"/>
                <w14:ligatures w14:val="standardContextual"/>
              </w:rPr>
              <w:lastRenderedPageBreak/>
              <w:t>evitar erosiones o encharcamientos, estos trabajos quedarán sujetos a la aprobación de la Sub-dirección.</w:t>
            </w:r>
          </w:p>
          <w:p w14:paraId="178F8940"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7891129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Para materiales basálticos: piedra de castilla, </w:t>
            </w:r>
            <w:proofErr w:type="spellStart"/>
            <w:r w:rsidRPr="00507872">
              <w:rPr>
                <w:rFonts w:ascii="Calibri" w:eastAsia="Times New Roman" w:hAnsi="Calibri" w:cs="Calibri"/>
                <w:color w:val="000000"/>
                <w:kern w:val="2"/>
                <w:sz w:val="18"/>
                <w:szCs w:val="18"/>
                <w14:ligatures w14:val="standardContextual"/>
              </w:rPr>
              <w:t>tenzontle</w:t>
            </w:r>
            <w:proofErr w:type="spellEnd"/>
            <w:r w:rsidRPr="00507872">
              <w:rPr>
                <w:rFonts w:ascii="Calibri" w:eastAsia="Times New Roman" w:hAnsi="Calibri" w:cs="Calibri"/>
                <w:color w:val="000000"/>
                <w:kern w:val="2"/>
                <w:sz w:val="18"/>
                <w:szCs w:val="18"/>
                <w14:ligatures w14:val="standardContextual"/>
              </w:rPr>
              <w:t xml:space="preserve">, cantera: </w:t>
            </w:r>
          </w:p>
          <w:p w14:paraId="70825F5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48FEFC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a).- (…) a d).- (…)</w:t>
            </w:r>
          </w:p>
          <w:p w14:paraId="30EDC204"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2C38D37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e).-</w:t>
            </w:r>
            <w:r w:rsidRPr="00507872">
              <w:rPr>
                <w:rFonts w:ascii="Calibri" w:eastAsia="Times New Roman" w:hAnsi="Calibri" w:cs="Calibri"/>
                <w:color w:val="000000"/>
                <w:kern w:val="2"/>
                <w:sz w:val="18"/>
                <w:szCs w:val="18"/>
                <w14:ligatures w14:val="standardContextual"/>
              </w:rPr>
              <w:t xml:space="preserve">Las cotas del piso en las áreas donde ya se extrajo material, serán las especificadas en el proyecto aprobado por la Sub-dirección, con una tolerancia máxima de 0.50 metros. </w:t>
            </w:r>
          </w:p>
          <w:p w14:paraId="1B14748A"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08D0D2CD" w14:textId="77777777" w:rsidR="0094363A" w:rsidRDefault="0094363A"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7AC7877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f).-</w:t>
            </w:r>
            <w:r w:rsidRPr="00507872">
              <w:rPr>
                <w:rFonts w:ascii="Calibri" w:eastAsia="Times New Roman" w:hAnsi="Calibri" w:cs="Calibri"/>
                <w:color w:val="000000"/>
                <w:kern w:val="2"/>
                <w:sz w:val="18"/>
                <w:szCs w:val="18"/>
                <w14:ligatures w14:val="standardContextual"/>
              </w:rPr>
              <w:t>Se efectuarán los trabajos necesarios para asegurar el drenaje superficial de las aguas de lluvia, a fin de evitar erosiones o encharcamientos, estos trabajos quedarán sujetos a la aprobación de la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A5601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191.- </w:t>
            </w:r>
            <w:r w:rsidRPr="00507872">
              <w:rPr>
                <w:rFonts w:ascii="Calibri" w:eastAsia="Times New Roman" w:hAnsi="Calibri" w:cs="Calibri"/>
                <w:color w:val="000000"/>
                <w:kern w:val="2"/>
                <w:sz w:val="18"/>
                <w:szCs w:val="18"/>
                <w14:ligatures w14:val="standardContextual"/>
              </w:rPr>
              <w:t xml:space="preserve">En los trabajos de explotación de yacimientos se cumplirán las siguientes especificaciones. </w:t>
            </w:r>
          </w:p>
          <w:p w14:paraId="0A64F7B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E7F6C96" w14:textId="77777777" w:rsidR="007D157D"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w:t>
            </w:r>
          </w:p>
          <w:p w14:paraId="2C44101A" w14:textId="77777777" w:rsidR="0094363A" w:rsidRPr="00507872"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975992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w:t>
            </w:r>
            <w:r w:rsidRPr="00507872">
              <w:rPr>
                <w:rFonts w:ascii="Calibri" w:eastAsia="Times New Roman" w:hAnsi="Calibri" w:cs="Calibri"/>
                <w:color w:val="000000"/>
                <w:kern w:val="2"/>
                <w:sz w:val="18"/>
                <w:szCs w:val="18"/>
                <w14:ligatures w14:val="standardContextual"/>
              </w:rPr>
              <w:t xml:space="preserve">Sólo se permitirán excavaciones a cielo abierto o en la ladera. La altura máxima de frente o del escalón será de 5 cinco metros, en los casos en que debido a las condiciones topográficas la altura de frente fuese superior a 5 cinco metros,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fijará los procedimientos de explotación atendiendo a las normas técnicas expedidas por la misma, debiéndose tomar en cuenta:</w:t>
            </w:r>
          </w:p>
          <w:p w14:paraId="4A2A8804"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F820F4B"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1.- (…) a 4.- (…)</w:t>
            </w:r>
            <w:r w:rsidRPr="00507872">
              <w:rPr>
                <w:rFonts w:ascii="Calibri" w:eastAsia="Times New Roman" w:hAnsi="Calibri" w:cs="Calibri"/>
                <w:kern w:val="2"/>
                <w:sz w:val="18"/>
                <w:szCs w:val="18"/>
                <w14:ligatures w14:val="standardContextual"/>
              </w:rPr>
              <w:t xml:space="preserve"> </w:t>
            </w:r>
          </w:p>
          <w:p w14:paraId="0B916FB7"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65776D2F"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b).- (…) a d).- (…)</w:t>
            </w:r>
          </w:p>
          <w:p w14:paraId="31A49CA3"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1319D6A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e).-</w:t>
            </w:r>
            <w:r w:rsidRPr="00507872">
              <w:rPr>
                <w:rFonts w:ascii="Calibri" w:eastAsia="Times New Roman" w:hAnsi="Calibri" w:cs="Calibri"/>
                <w:color w:val="000000"/>
                <w:kern w:val="2"/>
                <w:sz w:val="18"/>
                <w:szCs w:val="18"/>
                <w14:ligatures w14:val="standardContextual"/>
              </w:rPr>
              <w:t xml:space="preserve">Las cotas del piso en el área donde ya se extrajo material serán las especificadas en el proyecto aprobado por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con una tolerancia máxima de 0.50 metros. </w:t>
            </w:r>
          </w:p>
          <w:p w14:paraId="614CC2C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58D8F44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f).-</w:t>
            </w:r>
            <w:r w:rsidRPr="00507872">
              <w:rPr>
                <w:rFonts w:ascii="Calibri" w:eastAsia="Times New Roman" w:hAnsi="Calibri" w:cs="Calibri"/>
                <w:color w:val="000000"/>
                <w:kern w:val="2"/>
                <w:sz w:val="18"/>
                <w:szCs w:val="18"/>
                <w14:ligatures w14:val="standardContextual"/>
              </w:rPr>
              <w:t xml:space="preserve">Se efectuarán los trabajos de terracería necesarios para asegurar el drenaje superficial de las aguas de lluvia, a fin </w:t>
            </w:r>
            <w:r w:rsidRPr="00507872">
              <w:rPr>
                <w:rFonts w:ascii="Calibri" w:eastAsia="Times New Roman" w:hAnsi="Calibri" w:cs="Calibri"/>
                <w:color w:val="000000"/>
                <w:kern w:val="2"/>
                <w:sz w:val="18"/>
                <w:szCs w:val="18"/>
                <w14:ligatures w14:val="standardContextual"/>
              </w:rPr>
              <w:lastRenderedPageBreak/>
              <w:t xml:space="preserve">de evitar erosiones o encharcamientos, estos trabajos quedarán sujetos a la aprobación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p w14:paraId="16212E07"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11EF864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Para materiales basálticos: piedra de castilla, </w:t>
            </w:r>
            <w:proofErr w:type="spellStart"/>
            <w:r w:rsidRPr="00507872">
              <w:rPr>
                <w:rFonts w:ascii="Calibri" w:eastAsia="Times New Roman" w:hAnsi="Calibri" w:cs="Calibri"/>
                <w:color w:val="000000"/>
                <w:kern w:val="2"/>
                <w:sz w:val="18"/>
                <w:szCs w:val="18"/>
                <w14:ligatures w14:val="standardContextual"/>
              </w:rPr>
              <w:t>tenzontle</w:t>
            </w:r>
            <w:proofErr w:type="spellEnd"/>
            <w:r w:rsidRPr="00507872">
              <w:rPr>
                <w:rFonts w:ascii="Calibri" w:eastAsia="Times New Roman" w:hAnsi="Calibri" w:cs="Calibri"/>
                <w:color w:val="000000"/>
                <w:kern w:val="2"/>
                <w:sz w:val="18"/>
                <w:szCs w:val="18"/>
                <w14:ligatures w14:val="standardContextual"/>
              </w:rPr>
              <w:t xml:space="preserve">, cantera: </w:t>
            </w:r>
          </w:p>
          <w:p w14:paraId="2CFF336D"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5564AA13"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a).- (…) a d).- (…)</w:t>
            </w:r>
          </w:p>
          <w:p w14:paraId="11DD6DB4"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76C63AD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e).-</w:t>
            </w:r>
            <w:r w:rsidRPr="00507872">
              <w:rPr>
                <w:rFonts w:ascii="Calibri" w:eastAsia="Times New Roman" w:hAnsi="Calibri" w:cs="Calibri"/>
                <w:color w:val="000000"/>
                <w:kern w:val="2"/>
                <w:sz w:val="18"/>
                <w:szCs w:val="18"/>
                <w14:ligatures w14:val="standardContextual"/>
              </w:rPr>
              <w:t xml:space="preserve">Las cotas del piso en las áreas donde ya se extrajo material, serán las especificadas en el proyecto aprobado por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con una tolerancia máxima de 0.50 metros. </w:t>
            </w:r>
          </w:p>
          <w:p w14:paraId="2DCC9A5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1D49805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f).-</w:t>
            </w:r>
            <w:r w:rsidRPr="00507872">
              <w:rPr>
                <w:rFonts w:ascii="Calibri" w:eastAsia="Times New Roman" w:hAnsi="Calibri" w:cs="Calibri"/>
                <w:color w:val="000000"/>
                <w:kern w:val="2"/>
                <w:sz w:val="18"/>
                <w:szCs w:val="18"/>
                <w14:ligatures w14:val="standardContextual"/>
              </w:rPr>
              <w:t xml:space="preserve">Se efectuarán los trabajos necesarios para asegurar el drenaje superficial de las aguas de lluvia, a fin de evitar erosiones o encharcamientos, estos trabajos quedarán sujetos a la aprobación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tc>
      </w:tr>
      <w:tr w:rsidR="007D157D" w:rsidRPr="007D157D" w14:paraId="7BF96E18"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FA699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193.- </w:t>
            </w:r>
            <w:r w:rsidRPr="00507872">
              <w:rPr>
                <w:rFonts w:ascii="Calibri" w:eastAsia="Times New Roman" w:hAnsi="Calibri" w:cs="Calibri"/>
                <w:color w:val="000000"/>
                <w:kern w:val="2"/>
                <w:sz w:val="18"/>
                <w:szCs w:val="18"/>
                <w14:ligatures w14:val="standardContextual"/>
              </w:rPr>
              <w:t xml:space="preserve">  El uso de explosivos en la explotación de yacimientos se sujetará a las siguientes normas:</w:t>
            </w:r>
          </w:p>
          <w:p w14:paraId="39B1907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C00BB9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p w14:paraId="732961D3"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159AD11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El uso de explosivos se realizará estrictamente bajo la supervisión de la Sub-dirección, y no se autorizará dentro de un área perimetral de 1000 mil metros de zonas urbanas; y</w:t>
            </w:r>
          </w:p>
          <w:p w14:paraId="6F5344E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8882A70"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IV.-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AD0EBB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193.- </w:t>
            </w:r>
            <w:r w:rsidRPr="00507872">
              <w:rPr>
                <w:rFonts w:ascii="Calibri" w:eastAsia="Times New Roman" w:hAnsi="Calibri" w:cs="Calibri"/>
                <w:color w:val="000000"/>
                <w:kern w:val="2"/>
                <w:sz w:val="18"/>
                <w:szCs w:val="18"/>
                <w14:ligatures w14:val="standardContextual"/>
              </w:rPr>
              <w:t xml:space="preserve">  El uso de explosivos en la explotación de yacimientos se sujetará a las siguientes normas:</w:t>
            </w:r>
          </w:p>
          <w:p w14:paraId="4BEFD44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AB05B6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 a II.- (…)</w:t>
            </w:r>
          </w:p>
          <w:p w14:paraId="6AAE3DB3"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3981F55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 xml:space="preserve">El uso de explosivos se realizará estrictamente bajo la supervisión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y no se autorizará dentro de un área perimetral de 1000 mil metros de zonas urbanas; y</w:t>
            </w:r>
          </w:p>
          <w:p w14:paraId="49ADC10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9D21842"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IV.- (…)</w:t>
            </w:r>
          </w:p>
        </w:tc>
      </w:tr>
      <w:tr w:rsidR="007D157D" w:rsidRPr="007D157D" w14:paraId="7DF2A6C7"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0191E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195.- </w:t>
            </w:r>
            <w:r w:rsidRPr="00507872">
              <w:rPr>
                <w:rFonts w:ascii="Calibri" w:eastAsia="Times New Roman" w:hAnsi="Calibri" w:cs="Calibri"/>
                <w:color w:val="000000"/>
                <w:kern w:val="2"/>
                <w:sz w:val="18"/>
                <w:szCs w:val="18"/>
                <w14:ligatures w14:val="standardContextual"/>
              </w:rPr>
              <w:t xml:space="preserve">Cuando el Perito comunique a la Sub-dirección la terminación de los trabajos de explotación, o cuando expire el término del dictamen, la Sub-dirección ordenará la suspensión de los trabajos procediendo a inspeccionar el yacimiento con el objeto de dictaminar sobre los trabajos necesarios de terracería, mejoramiento ecológico y obras complementarias que aseguren la estabilidad de los cortes y terraplenes para evitar erosiones, facilitar el drenaje, mejorar accesos, forestar el terreno donde se ubica el yacimiento y demás obras que señalan tanto el informe preventivo, o manifestación de impacto ambiental que aseguren la utilidad racional del terreno conforme a las especificaciones anotadas contra posibles daños a las personas, bienes o servicios de propiedad privada o pública ubicados tanto en el yacimiento como en zonas aledañas y a los ecosistemas entre sí. </w:t>
            </w:r>
          </w:p>
          <w:p w14:paraId="7647C04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E33AC5B"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9A96BA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La ejecución de estos trabajos y obras de mejoramiento en el terreno que ocupa el yacimiento son responsabilidad del titular y en caso de no realizarlos en el plazo fijado por la Sub-dirección, serán ejecutados por ésta, con cargo al titular. La Sub-dirección dictará los lineamientos particulares técnicos a cada banco haciéndose efectiva la fianza a que alude la fracción VII, inciso f) del artículo 37 de este reglamento, de los supuestos en que así se prevea.</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94585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195.- </w:t>
            </w:r>
            <w:r w:rsidRPr="00507872">
              <w:rPr>
                <w:rFonts w:ascii="Calibri" w:eastAsia="Times New Roman" w:hAnsi="Calibri" w:cs="Calibri"/>
                <w:color w:val="000000"/>
                <w:kern w:val="2"/>
                <w:sz w:val="18"/>
                <w:szCs w:val="18"/>
                <w14:ligatures w14:val="standardContextual"/>
              </w:rPr>
              <w:t xml:space="preserve">Cuando el Perito comunique a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la terminación de los trabajos de explotación, o cuando expire el término del dictamen,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ordenará la suspensión de los trabajos procediendo a inspeccionar el yacimiento con el objeto de dictaminar sobre los trabajos necesarios de terracería, mejoramiento ecológico y obras complementarias que aseguren la estabilidad de los cortes y terraplenes para evitar erosiones, facilitar el drenaje, mejorar accesos, forestar el terreno donde se ubica el yacimiento y demás obras que señalan tanto el informe preventivo, o manifestación de impacto ambiental que aseguren la utilidad racional del terreno conforme a las especificaciones anotadas contra posibles daños a las personas, bienes o servicios de propiedad privada o pública ubicados tanto en el yacimiento como en zonas aledañas y a los ecosistemas entre sí. </w:t>
            </w:r>
          </w:p>
          <w:p w14:paraId="5D0EA81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652B4E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La ejecución de estos trabajos y obras de mejoramiento en el terreno que ocupa el yacimiento son responsabilidad del titular y en caso de no realizarlos en el plazo fijado por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serán ejecutados por ésta, con cargo al titular.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dictará los lineamientos particulares técnicos a cada banco haciéndose efectiva la fianza a que alude la fracción VII, inciso f) del artículo 37 de este reglamento, de los supuestos en que así se prevea.</w:t>
            </w:r>
          </w:p>
        </w:tc>
      </w:tr>
      <w:tr w:rsidR="007D157D" w:rsidRPr="007D157D" w14:paraId="43582CB7"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F52E9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197.- </w:t>
            </w:r>
            <w:r w:rsidRPr="00507872">
              <w:rPr>
                <w:rFonts w:ascii="Calibri" w:eastAsia="Times New Roman" w:hAnsi="Calibri" w:cs="Calibri"/>
                <w:color w:val="000000"/>
                <w:kern w:val="2"/>
                <w:sz w:val="18"/>
                <w:szCs w:val="18"/>
                <w14:ligatures w14:val="standardContextual"/>
              </w:rPr>
              <w:t>Queda estrictamente prohibido operar una ladrillera por cualquier persona física o jurídica que no cuente con lo siguiente:</w:t>
            </w:r>
          </w:p>
          <w:p w14:paraId="3908E19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4C276E8"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w:t>
            </w:r>
            <w:r w:rsidRPr="00507872">
              <w:rPr>
                <w:rFonts w:ascii="Calibri" w:eastAsia="Times New Roman" w:hAnsi="Calibri" w:cs="Calibri"/>
                <w:color w:val="000000"/>
                <w:kern w:val="2"/>
                <w:sz w:val="18"/>
                <w:szCs w:val="18"/>
                <w14:ligatures w14:val="standardContextual"/>
              </w:rPr>
              <w:t>Dictamen de aprobación del H. Ayuntamiento de Vallarta a través de la Sub-dirección.</w:t>
            </w:r>
          </w:p>
          <w:p w14:paraId="5358661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15168F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 (…) a III.- (…)</w:t>
            </w:r>
          </w:p>
          <w:p w14:paraId="2B34485C"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0FC8C49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IV.- </w:t>
            </w:r>
            <w:r w:rsidRPr="00507872">
              <w:rPr>
                <w:rFonts w:ascii="Calibri" w:eastAsia="Times New Roman" w:hAnsi="Calibri" w:cs="Calibri"/>
                <w:color w:val="000000"/>
                <w:kern w:val="2"/>
                <w:sz w:val="18"/>
                <w:szCs w:val="18"/>
                <w14:ligatures w14:val="standardContextual"/>
              </w:rPr>
              <w:t>Permiso para aperar por parte del H. Ayuntamiento a través de la Sub-dirección.</w:t>
            </w:r>
          </w:p>
          <w:p w14:paraId="242AD20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19C8075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 </w:t>
            </w:r>
            <w:r w:rsidRPr="00507872">
              <w:rPr>
                <w:rFonts w:ascii="Calibri" w:eastAsia="Times New Roman" w:hAnsi="Calibri" w:cs="Calibri"/>
                <w:color w:val="000000"/>
                <w:kern w:val="2"/>
                <w:sz w:val="18"/>
                <w:szCs w:val="18"/>
                <w14:ligatures w14:val="standardContextual"/>
              </w:rPr>
              <w:t>Los demás que tenga a bien determinar el H. Ayuntamiento a través de la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CF2815"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197.- </w:t>
            </w:r>
            <w:r w:rsidRPr="00507872">
              <w:rPr>
                <w:rFonts w:ascii="Calibri" w:eastAsia="Times New Roman" w:hAnsi="Calibri" w:cs="Calibri"/>
                <w:color w:val="000000"/>
                <w:kern w:val="2"/>
                <w:sz w:val="18"/>
                <w:szCs w:val="18"/>
                <w14:ligatures w14:val="standardContextual"/>
              </w:rPr>
              <w:t>Queda estrictamente prohibido operar una ladrillera por cualquier persona física o jurídica que no cuente con lo siguiente:</w:t>
            </w:r>
          </w:p>
          <w:p w14:paraId="0B416CA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67F3367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w:t>
            </w:r>
            <w:r w:rsidRPr="00507872">
              <w:rPr>
                <w:rFonts w:ascii="Calibri" w:eastAsia="Times New Roman" w:hAnsi="Calibri" w:cs="Calibri"/>
                <w:color w:val="000000"/>
                <w:kern w:val="2"/>
                <w:sz w:val="18"/>
                <w:szCs w:val="18"/>
                <w14:ligatures w14:val="standardContextual"/>
              </w:rPr>
              <w:t xml:space="preserve">Dictamen de aprobación del H. Ayuntamiento de Vallarta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p w14:paraId="787EA22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D20A06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 (…) a III.- (…)</w:t>
            </w:r>
          </w:p>
          <w:p w14:paraId="57B6FD50"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2220DB1A"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IV.-</w:t>
            </w:r>
            <w:r w:rsidRPr="00507872">
              <w:rPr>
                <w:rFonts w:ascii="Calibri" w:eastAsia="Times New Roman" w:hAnsi="Calibri" w:cs="Calibri"/>
                <w:color w:val="000000"/>
                <w:kern w:val="2"/>
                <w:sz w:val="18"/>
                <w:szCs w:val="18"/>
                <w14:ligatures w14:val="standardContextual"/>
              </w:rPr>
              <w:t xml:space="preserve">Permiso para aperar por parte del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p w14:paraId="618243A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5D69EA8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 </w:t>
            </w:r>
            <w:r w:rsidRPr="00507872">
              <w:rPr>
                <w:rFonts w:ascii="Calibri" w:eastAsia="Times New Roman" w:hAnsi="Calibri" w:cs="Calibri"/>
                <w:color w:val="000000"/>
                <w:kern w:val="2"/>
                <w:sz w:val="18"/>
                <w:szCs w:val="18"/>
                <w14:ligatures w14:val="standardContextual"/>
              </w:rPr>
              <w:t xml:space="preserve">Los demás que tenga a bien determinar 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tc>
      </w:tr>
      <w:tr w:rsidR="007D157D" w:rsidRPr="007D157D" w14:paraId="6A60EDDF"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B84E3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198.- </w:t>
            </w:r>
            <w:r w:rsidRPr="00507872">
              <w:rPr>
                <w:rFonts w:ascii="Calibri" w:eastAsia="Times New Roman" w:hAnsi="Calibri" w:cs="Calibri"/>
                <w:color w:val="000000"/>
                <w:kern w:val="2"/>
                <w:sz w:val="18"/>
                <w:szCs w:val="18"/>
                <w14:ligatures w14:val="standardContextual"/>
              </w:rPr>
              <w:t>Queda estrictamente prohibido a cualquier persona física o jurídica que opere una  ladrillera, utilizar combustibles que arrojen a la atmósfera, sólidos en suspensión o gases que representen peligro para el ambiente o la salud pública, tales como llantas; cadáveres, plásticos y demás que señale el H. Ayuntamiento por medio de la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9E20E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198.- </w:t>
            </w:r>
            <w:r w:rsidRPr="00507872">
              <w:rPr>
                <w:rFonts w:ascii="Calibri" w:eastAsia="Times New Roman" w:hAnsi="Calibri" w:cs="Calibri"/>
                <w:color w:val="000000"/>
                <w:kern w:val="2"/>
                <w:sz w:val="18"/>
                <w:szCs w:val="18"/>
                <w14:ligatures w14:val="standardContextual"/>
              </w:rPr>
              <w:t xml:space="preserve">Queda estrictamente prohibido a cualquier persona física o jurídica que opere una  ladrillera, utilizar combustibles que arrojen a la atmósfera, sólidos en suspensión o gases que representen peligro para el ambiente o la salud pública, tales como llantas; cadáveres, plásticos y demás que señale el H. Ayuntamiento por medio de la </w:t>
            </w:r>
            <w:r w:rsidRPr="00507872">
              <w:rPr>
                <w:rFonts w:ascii="Calibri" w:eastAsia="Times New Roman" w:hAnsi="Calibri" w:cs="Calibri"/>
                <w:b/>
                <w:bCs/>
                <w:color w:val="000000"/>
                <w:kern w:val="2"/>
                <w:sz w:val="18"/>
                <w:szCs w:val="18"/>
                <w14:ligatures w14:val="standardContextual"/>
              </w:rPr>
              <w:t>Dirección.</w:t>
            </w:r>
          </w:p>
        </w:tc>
      </w:tr>
      <w:tr w:rsidR="007D157D" w:rsidRPr="007D157D" w14:paraId="1A317AD1"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973550" w14:textId="2F680D81" w:rsidR="007D157D" w:rsidRPr="00507872" w:rsidRDefault="007D157D" w:rsidP="0094363A">
            <w:pPr>
              <w:spacing w:after="0" w:line="240" w:lineRule="auto"/>
              <w:ind w:right="49"/>
              <w:jc w:val="both"/>
              <w:rPr>
                <w:rFonts w:ascii="Calibri" w:eastAsia="Times New Roman" w:hAnsi="Calibri" w:cs="Calibri"/>
                <w:b/>
                <w: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Artículo. 201.-</w:t>
            </w:r>
            <w:r w:rsidRPr="00507872">
              <w:rPr>
                <w:rFonts w:ascii="Calibri" w:eastAsia="Times New Roman" w:hAnsi="Calibri" w:cs="Calibri"/>
                <w:color w:val="000000"/>
                <w:kern w:val="2"/>
                <w:sz w:val="18"/>
                <w:szCs w:val="18"/>
                <w14:ligatures w14:val="standardContextual"/>
              </w:rPr>
              <w:t xml:space="preserve"> La aplicación del presente título corresponde al H. Ayuntamiento, a través de la Sub-dirección de Ecología y en su caso, con la participación de la Dirección de Servicios Generales.</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E5210B"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201.-</w:t>
            </w:r>
            <w:r w:rsidRPr="00507872">
              <w:rPr>
                <w:rFonts w:ascii="Calibri" w:eastAsia="Times New Roman" w:hAnsi="Calibri" w:cs="Calibri"/>
                <w:color w:val="000000"/>
                <w:kern w:val="2"/>
                <w:sz w:val="18"/>
                <w:szCs w:val="18"/>
                <w14:ligatures w14:val="standardContextual"/>
              </w:rPr>
              <w:t xml:space="preserve"> La aplicación del presente título corresponde al H. Ayuntamiento, a través de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y en su caso, con la participación de la </w:t>
            </w:r>
            <w:r w:rsidRPr="00507872">
              <w:rPr>
                <w:rFonts w:ascii="Calibri" w:eastAsia="Times New Roman" w:hAnsi="Calibri" w:cs="Calibri"/>
                <w:b/>
                <w:bCs/>
                <w:kern w:val="2"/>
                <w:sz w:val="18"/>
                <w:szCs w:val="18"/>
                <w:lang w:val="es-MX" w:eastAsia="es-MX"/>
                <w14:ligatures w14:val="standardContextual"/>
              </w:rPr>
              <w:t>Dirección de Servicios Generales.</w:t>
            </w:r>
          </w:p>
        </w:tc>
      </w:tr>
      <w:tr w:rsidR="007D157D" w:rsidRPr="007D157D" w14:paraId="16016675"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4152E7"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203.- </w:t>
            </w:r>
            <w:r w:rsidRPr="00507872">
              <w:rPr>
                <w:rFonts w:ascii="Calibri" w:eastAsia="Times New Roman" w:hAnsi="Calibri" w:cs="Calibri"/>
                <w:color w:val="000000"/>
                <w:kern w:val="2"/>
                <w:sz w:val="18"/>
                <w:szCs w:val="18"/>
                <w14:ligatures w14:val="standardContextual"/>
              </w:rPr>
              <w:t>Cualquier uso distinto a los que se refieren en el artículo anterior deberá ser autorizado por la Sub-dirección.</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1663D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203.- </w:t>
            </w:r>
            <w:r w:rsidRPr="00507872">
              <w:rPr>
                <w:rFonts w:ascii="Calibri" w:eastAsia="Times New Roman" w:hAnsi="Calibri" w:cs="Calibri"/>
                <w:color w:val="000000"/>
                <w:kern w:val="2"/>
                <w:sz w:val="18"/>
                <w:szCs w:val="18"/>
                <w14:ligatures w14:val="standardContextual"/>
              </w:rPr>
              <w:t xml:space="preserve">Cualquier uso distinto a los que se refieren en el artículo anterior deberá ser autorizado por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tc>
      </w:tr>
      <w:tr w:rsidR="007D157D" w:rsidRPr="007D157D" w14:paraId="5EAC7561"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C45C30"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206.- </w:t>
            </w:r>
            <w:r w:rsidRPr="00507872">
              <w:rPr>
                <w:rFonts w:ascii="Calibri" w:eastAsia="Times New Roman" w:hAnsi="Calibri" w:cs="Calibri"/>
                <w:color w:val="000000"/>
                <w:kern w:val="2"/>
                <w:sz w:val="18"/>
                <w:szCs w:val="18"/>
                <w14:ligatures w14:val="standardContextual"/>
              </w:rPr>
              <w:t>EI H. Ayuntamiento, a través de la Sub-dirección, intervendrá en asuntos relacionados con el manejo de la vegetación urbana en bienes de dominio privado, cuando esta cause daños o perjuicios a terceros o a bienes de dominio público.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11746E"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206.- </w:t>
            </w:r>
            <w:r w:rsidRPr="00507872">
              <w:rPr>
                <w:rFonts w:ascii="Calibri" w:eastAsia="Times New Roman" w:hAnsi="Calibri" w:cs="Calibri"/>
                <w:color w:val="000000"/>
                <w:kern w:val="2"/>
                <w:sz w:val="18"/>
                <w:szCs w:val="18"/>
                <w14:ligatures w14:val="standardContextual"/>
              </w:rPr>
              <w:t xml:space="preserve">EI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intervendrá en asuntos relacionados con el manejo de la vegetación urbana en bienes de dominio privado, cuando esta cause daños o perjuicios a terceros o a bienes de dominio público.</w:t>
            </w:r>
          </w:p>
        </w:tc>
      </w:tr>
      <w:tr w:rsidR="007D157D" w:rsidRPr="007D157D" w14:paraId="49DCD8F4"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1FE6C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207.-</w:t>
            </w:r>
            <w:r w:rsidRPr="00507872">
              <w:rPr>
                <w:rFonts w:ascii="Calibri" w:eastAsia="Times New Roman" w:hAnsi="Calibri" w:cs="Calibri"/>
                <w:color w:val="000000"/>
                <w:kern w:val="2"/>
                <w:sz w:val="18"/>
                <w:szCs w:val="18"/>
                <w14:ligatures w14:val="standardContextual"/>
              </w:rPr>
              <w:t xml:space="preserve"> El manejo de la vegetación urbana se sujeta a las siguientes disposiciones:</w:t>
            </w:r>
          </w:p>
          <w:p w14:paraId="77E5204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C1448A4" w14:textId="77777777" w:rsidR="007D157D" w:rsidRPr="00507872" w:rsidRDefault="007D157D" w:rsidP="007D157D">
            <w:pPr>
              <w:spacing w:after="0" w:line="240" w:lineRule="auto"/>
              <w:ind w:right="49"/>
              <w:jc w:val="both"/>
              <w:rPr>
                <w:rFonts w:ascii="Calibri" w:eastAsia="Times New Roman" w:hAnsi="Calibri" w:cs="Calibri"/>
                <w:color w:val="000000"/>
                <w:sz w:val="18"/>
                <w:szCs w:val="18"/>
                <w:lang w:eastAsia="ar-SA"/>
              </w:rPr>
            </w:pPr>
            <w:r w:rsidRPr="00507872">
              <w:rPr>
                <w:rFonts w:ascii="Calibri" w:eastAsia="Times New Roman" w:hAnsi="Calibri" w:cs="Calibri"/>
                <w:b/>
                <w:bCs/>
                <w:color w:val="000000"/>
                <w:sz w:val="18"/>
                <w:szCs w:val="18"/>
                <w:lang w:eastAsia="ar-SA"/>
              </w:rPr>
              <w:t xml:space="preserve">I.- </w:t>
            </w:r>
            <w:r w:rsidRPr="00507872">
              <w:rPr>
                <w:rFonts w:ascii="Calibri" w:eastAsia="Times New Roman" w:hAnsi="Calibri" w:cs="Calibri"/>
                <w:color w:val="000000"/>
                <w:sz w:val="18"/>
                <w:szCs w:val="18"/>
                <w:lang w:eastAsia="ar-SA"/>
              </w:rPr>
              <w:t>La selección, plantación, mantenimiento, poda, retiro y trasplante de especies arbustivas y arbóreas debe realizarse con bases técnicas, para lo cual la Sub-dirección proporcionará la información y asesoría necesarias.</w:t>
            </w:r>
          </w:p>
          <w:p w14:paraId="2133975E"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5342B82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Cuando la vegetación urbana en sitios y espacios públicos afecte la infraestructura urbana, cause daños y perjuicios a terceros, obstruya alineamientos de las vialidades y la construcción o ampliación de obras públicas o privadas; la Sub-dirección de Ecología realizará las acciones necesarias o atenderá la solicitud de cualquier ciudadano, misma que podrá autorizarse previo inspección. El solicitante donará a la Sub-dirección de Ecología tres árboles de dos metros de altura y un mínimo de cinco centímetros de diámetro en su base por cada árbol podado, y de cinco a diez árboles de iguales características, por cada árbol retirado o trasplantado. La especie a donar será determinada por la Sub-dirección de Ecología.</w:t>
            </w:r>
          </w:p>
          <w:p w14:paraId="41A09E0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5DADDA9" w14:textId="77777777" w:rsidR="0094363A" w:rsidRDefault="0094363A"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9DBE3F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C537A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207.-</w:t>
            </w:r>
            <w:r w:rsidRPr="00507872">
              <w:rPr>
                <w:rFonts w:ascii="Calibri" w:eastAsia="Times New Roman" w:hAnsi="Calibri" w:cs="Calibri"/>
                <w:color w:val="000000"/>
                <w:kern w:val="2"/>
                <w:sz w:val="18"/>
                <w:szCs w:val="18"/>
                <w14:ligatures w14:val="standardContextual"/>
              </w:rPr>
              <w:t xml:space="preserve"> El manejo de la vegetación urbana se sujeta a las siguientes disposiciones:</w:t>
            </w:r>
          </w:p>
          <w:p w14:paraId="0FF4A8A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7F613B6" w14:textId="77777777" w:rsidR="007D157D" w:rsidRPr="00507872" w:rsidRDefault="007D157D" w:rsidP="007D157D">
            <w:pPr>
              <w:spacing w:after="0" w:line="240" w:lineRule="auto"/>
              <w:ind w:right="49"/>
              <w:jc w:val="both"/>
              <w:rPr>
                <w:rFonts w:ascii="Calibri" w:eastAsia="Times New Roman" w:hAnsi="Calibri" w:cs="Calibri"/>
                <w:color w:val="000000"/>
                <w:sz w:val="18"/>
                <w:szCs w:val="18"/>
                <w:lang w:eastAsia="ar-SA"/>
              </w:rPr>
            </w:pPr>
            <w:r w:rsidRPr="00507872">
              <w:rPr>
                <w:rFonts w:ascii="Calibri" w:eastAsia="Times New Roman" w:hAnsi="Calibri" w:cs="Calibri"/>
                <w:b/>
                <w:bCs/>
                <w:color w:val="000000"/>
                <w:sz w:val="18"/>
                <w:szCs w:val="18"/>
                <w:lang w:eastAsia="ar-SA"/>
              </w:rPr>
              <w:t xml:space="preserve">I.- </w:t>
            </w:r>
            <w:r w:rsidRPr="00507872">
              <w:rPr>
                <w:rFonts w:ascii="Calibri" w:eastAsia="Times New Roman" w:hAnsi="Calibri" w:cs="Calibri"/>
                <w:color w:val="000000"/>
                <w:sz w:val="18"/>
                <w:szCs w:val="18"/>
                <w:lang w:eastAsia="ar-SA"/>
              </w:rPr>
              <w:t xml:space="preserve">La selección, plantación, mantenimiento, poda, retiro y trasplante de especies arbustivas y arbóreas debe realizarse con bases técnicas, para lo cual la </w:t>
            </w:r>
            <w:r w:rsidRPr="00507872">
              <w:rPr>
                <w:rFonts w:ascii="Calibri" w:eastAsia="Times New Roman" w:hAnsi="Calibri" w:cs="Calibri"/>
                <w:b/>
                <w:bCs/>
                <w:color w:val="000000"/>
                <w:sz w:val="18"/>
                <w:szCs w:val="18"/>
                <w:lang w:eastAsia="ar-SA"/>
              </w:rPr>
              <w:t>Dirección</w:t>
            </w:r>
            <w:r w:rsidRPr="00507872">
              <w:rPr>
                <w:rFonts w:ascii="Calibri" w:eastAsia="Times New Roman" w:hAnsi="Calibri" w:cs="Calibri"/>
                <w:color w:val="000000"/>
                <w:sz w:val="18"/>
                <w:szCs w:val="18"/>
                <w:lang w:eastAsia="ar-SA"/>
              </w:rPr>
              <w:t xml:space="preserve"> proporcionará la información y asesoría necesarias.</w:t>
            </w:r>
          </w:p>
          <w:p w14:paraId="765F042E"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36305B7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Cuando la vegetación urbana en sitios y espacios públicos afecte la infraestructura urbana, cause daños y perjuicios a terceros, obstruya alineamientos de las vialidades y la construcción o ampliación de obras públicas o privadas;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de Ecología realizará las acciones necesarias o atenderá la solicitud de cualquier ciudadano, misma que podrá autorizarse previa inspección. El solicitante donará a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tres árboles de dos metros de altura y un mínimo de cinco centímetros de diámetro en su base por cada árbol podado, y de cinco a diez árboles de iguales características, por cada árbol retirado o trasplantado. La especie a donar será determinada por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w:t>
            </w:r>
          </w:p>
          <w:p w14:paraId="7831965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21620EC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III.- (…)</w:t>
            </w:r>
          </w:p>
        </w:tc>
      </w:tr>
      <w:tr w:rsidR="007D157D" w:rsidRPr="007D157D" w14:paraId="09839F4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7BF67C"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208.-</w:t>
            </w:r>
            <w:r w:rsidRPr="00507872">
              <w:rPr>
                <w:rFonts w:ascii="Calibri" w:eastAsia="Times New Roman" w:hAnsi="Calibri" w:cs="Calibri"/>
                <w:color w:val="000000"/>
                <w:kern w:val="2"/>
                <w:sz w:val="18"/>
                <w:szCs w:val="18"/>
                <w14:ligatures w14:val="standardContextual"/>
              </w:rPr>
              <w:t xml:space="preserve"> En apego a las leyes en la materia, la Sub-dirección determinará las medidas necesarias respecto a todos aquellos árboles ubicados en espacios públicos que presenten daños severos causados por enfermedades o plagas.</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ABD7D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 208.-</w:t>
            </w:r>
            <w:r w:rsidRPr="00507872">
              <w:rPr>
                <w:rFonts w:ascii="Calibri" w:eastAsia="Times New Roman" w:hAnsi="Calibri" w:cs="Calibri"/>
                <w:color w:val="000000"/>
                <w:kern w:val="2"/>
                <w:sz w:val="18"/>
                <w:szCs w:val="18"/>
                <w14:ligatures w14:val="standardContextual"/>
              </w:rPr>
              <w:t xml:space="preserve"> En apego a las leyes en la materia, la </w:t>
            </w:r>
            <w:r w:rsidRPr="00507872">
              <w:rPr>
                <w:rFonts w:ascii="Calibri" w:eastAsia="Times New Roman" w:hAnsi="Calibri" w:cs="Calibri"/>
                <w:b/>
                <w:bCs/>
                <w:color w:val="000000"/>
                <w:kern w:val="2"/>
                <w:sz w:val="18"/>
                <w:szCs w:val="18"/>
                <w14:ligatures w14:val="standardContextual"/>
              </w:rPr>
              <w:t xml:space="preserve">Dirección </w:t>
            </w:r>
            <w:r w:rsidRPr="00507872">
              <w:rPr>
                <w:rFonts w:ascii="Calibri" w:eastAsia="Times New Roman" w:hAnsi="Calibri" w:cs="Calibri"/>
                <w:color w:val="000000"/>
                <w:kern w:val="2"/>
                <w:sz w:val="18"/>
                <w:szCs w:val="18"/>
                <w14:ligatures w14:val="standardContextual"/>
              </w:rPr>
              <w:t>determinará las medidas necesarias respecto a todos aquellos árboles ubicados en espacios públicos que presenten daños severos causados por enfermedades o plagas.</w:t>
            </w:r>
          </w:p>
        </w:tc>
      </w:tr>
      <w:tr w:rsidR="007D157D" w:rsidRPr="007D157D" w14:paraId="2CF96C1D"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816625"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209.- </w:t>
            </w:r>
            <w:r w:rsidRPr="00507872">
              <w:rPr>
                <w:rFonts w:ascii="Calibri" w:eastAsia="Times New Roman" w:hAnsi="Calibri" w:cs="Calibri"/>
                <w:color w:val="000000"/>
                <w:kern w:val="2"/>
                <w:sz w:val="18"/>
                <w:szCs w:val="18"/>
                <w14:ligatures w14:val="standardContextual"/>
              </w:rPr>
              <w:t>Las personas físicas o jurídicas que soliciten el otorgamiento o expedición de permisos, licencias, concesiones o autorizaciones en general para la disposición o aprovechamiento de recursos deberán:</w:t>
            </w:r>
          </w:p>
          <w:p w14:paraId="143851A4"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4FA0BCE5" w14:textId="77777777" w:rsidR="007D157D" w:rsidRPr="00507872" w:rsidRDefault="007D157D" w:rsidP="007D157D">
            <w:pPr>
              <w:tabs>
                <w:tab w:val="left" w:pos="8789"/>
              </w:tabs>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w:t>
            </w:r>
          </w:p>
          <w:p w14:paraId="647B7F7F"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70D710F6"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 </w:t>
            </w:r>
            <w:r w:rsidRPr="00507872">
              <w:rPr>
                <w:rFonts w:ascii="Calibri" w:eastAsia="Times New Roman" w:hAnsi="Calibri" w:cs="Calibri"/>
                <w:color w:val="000000"/>
                <w:kern w:val="2"/>
                <w:sz w:val="18"/>
                <w:szCs w:val="18"/>
                <w14:ligatures w14:val="standardContextual"/>
              </w:rPr>
              <w:t>Cumplir con las prevenciones que conduzcan a demostrar ante la Sub-dirección de y el Consejo, su capacidad técnica y económica para llevar a cabo el aprovechamiento de que se trate sin causar deterioro ecológico.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5B2A7CE"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209.- </w:t>
            </w:r>
            <w:r w:rsidRPr="00507872">
              <w:rPr>
                <w:rFonts w:ascii="Calibri" w:eastAsia="Times New Roman" w:hAnsi="Calibri" w:cs="Calibri"/>
                <w:color w:val="000000"/>
                <w:kern w:val="2"/>
                <w:sz w:val="18"/>
                <w:szCs w:val="18"/>
                <w14:ligatures w14:val="standardContextual"/>
              </w:rPr>
              <w:t>Las personas físicas o jurídicas que soliciten el otorgamiento o expedición de permisos, licencias, concesiones o autorizaciones en general para la disposición o aprovechamiento de recursos deberán:</w:t>
            </w:r>
          </w:p>
          <w:p w14:paraId="31DC35D2"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680984AA" w14:textId="77777777" w:rsidR="007D157D" w:rsidRPr="00507872" w:rsidRDefault="007D157D" w:rsidP="007D157D">
            <w:pPr>
              <w:tabs>
                <w:tab w:val="left" w:pos="8789"/>
              </w:tabs>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w:t>
            </w:r>
          </w:p>
          <w:p w14:paraId="5033639F"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5E8199E2"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 </w:t>
            </w:r>
            <w:r w:rsidRPr="00507872">
              <w:rPr>
                <w:rFonts w:ascii="Calibri" w:eastAsia="Times New Roman" w:hAnsi="Calibri" w:cs="Calibri"/>
                <w:color w:val="000000"/>
                <w:kern w:val="2"/>
                <w:sz w:val="18"/>
                <w:szCs w:val="18"/>
                <w14:ligatures w14:val="standardContextual"/>
              </w:rPr>
              <w:t xml:space="preserve">Cumplir con las prevenciones que conduzcan a demostrar ante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de y el Consejo, su capacidad técnica y económica para llevar a cabo el aprovechamiento de que se trate sin causar deterioro ecológico.</w:t>
            </w:r>
          </w:p>
        </w:tc>
      </w:tr>
      <w:tr w:rsidR="007D157D" w:rsidRPr="007D157D" w14:paraId="4B7C078C"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B5556C"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Articulo. 210.- </w:t>
            </w:r>
            <w:r w:rsidRPr="00507872">
              <w:rPr>
                <w:rFonts w:ascii="Calibri" w:eastAsia="Times New Roman" w:hAnsi="Calibri" w:cs="Calibri"/>
                <w:color w:val="000000"/>
                <w:kern w:val="2"/>
                <w:sz w:val="18"/>
                <w:szCs w:val="18"/>
                <w14:ligatures w14:val="standardContextual"/>
              </w:rPr>
              <w:t>Las personas físicas o jurídicas que soliciten de permisos para tala, poda o trasplante de árboles que estén dentro de su propiedad o sobre la vía pública deberán:</w:t>
            </w:r>
          </w:p>
          <w:p w14:paraId="029AF59E"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78768764" w14:textId="77777777" w:rsidR="0094363A" w:rsidRDefault="0094363A"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0DCD58BC"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I.- Llenar la solicitud correspondiente, incluyendo sus generales y datos del predio, el tipo y cantidad de árboles y los motivos que justifiquen la tala, poda o trasplante según sea el caso.</w:t>
            </w:r>
          </w:p>
          <w:p w14:paraId="19D1EFD4"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25EA6618"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 Facilitar la inspección por parte de la Sub-dirección, quien dictaminará sobre el otorgamiento del permiso solicitado, en caso de que éste proceda, determinará las condiciones y métodos para llevar a efecto las acciones autorizadas.</w:t>
            </w:r>
          </w:p>
          <w:p w14:paraId="2C5B6489"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52685D0B" w14:textId="7634EFDA" w:rsidR="007D157D"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 xml:space="preserve"> Establecer compromisos y convenios para restaurar el daño ocasionado a la flora afectada, en lugar adecuado o señalado por la Sub-dirección.</w:t>
            </w:r>
          </w:p>
          <w:p w14:paraId="67E26705" w14:textId="77777777" w:rsidR="0094363A" w:rsidRPr="00507872" w:rsidRDefault="0094363A"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08C64A90"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lastRenderedPageBreak/>
              <w:t>IV.-Cubrir la cuota establecida para zona urbana por la tala, poda o trasplante del árbol, misma que se aplicará por cada árbol de acuerdo a la zonificación establecida por la Dirección de Planeación Urbana y al tabular siguiente, considerando en tantos del salario mínimo diario vigente en la zona al momento de la solicitud:</w:t>
            </w:r>
          </w:p>
          <w:p w14:paraId="3A272871"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2FB00E5F" w14:textId="77777777" w:rsidR="0094363A" w:rsidRDefault="0094363A"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0B473E63"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 </w:t>
            </w:r>
            <w:r w:rsidRPr="00507872">
              <w:rPr>
                <w:rFonts w:ascii="Calibri" w:eastAsia="Times New Roman" w:hAnsi="Calibri" w:cs="Calibri"/>
                <w:color w:val="000000"/>
                <w:kern w:val="2"/>
                <w:sz w:val="18"/>
                <w:szCs w:val="18"/>
                <w14:ligatures w14:val="standardContextual"/>
              </w:rPr>
              <w:t xml:space="preserve">La autorización que  emita esta Sub-dirección para la tala, poda o trasplante de árboles que se ubiquen en la vía pública, no tendrá ningún costo y deberá solicitar la realización del trabajo al Departamento de Parques y Jardines, quien lo </w:t>
            </w:r>
            <w:proofErr w:type="spellStart"/>
            <w:r w:rsidRPr="00507872">
              <w:rPr>
                <w:rFonts w:ascii="Calibri" w:eastAsia="Times New Roman" w:hAnsi="Calibri" w:cs="Calibri"/>
                <w:color w:val="000000"/>
                <w:kern w:val="2"/>
                <w:sz w:val="18"/>
                <w:szCs w:val="18"/>
                <w14:ligatures w14:val="standardContextual"/>
              </w:rPr>
              <w:t>agendará</w:t>
            </w:r>
            <w:proofErr w:type="spellEnd"/>
            <w:r w:rsidRPr="00507872">
              <w:rPr>
                <w:rFonts w:ascii="Calibri" w:eastAsia="Times New Roman" w:hAnsi="Calibri" w:cs="Calibri"/>
                <w:color w:val="000000"/>
                <w:kern w:val="2"/>
                <w:sz w:val="18"/>
                <w:szCs w:val="18"/>
                <w14:ligatures w14:val="standardContextual"/>
              </w:rPr>
              <w:t xml:space="preserve"> dentro de sus actividades, pero si por razones propias del solicitante, exista una situación de urgencia, el trabajo, podrá realizarlo por su cuenta.</w:t>
            </w:r>
          </w:p>
          <w:p w14:paraId="47310C71"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3FB738E5"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 (…)</w:t>
            </w:r>
          </w:p>
          <w:p w14:paraId="730E8DF8"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106948B3"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p w14:paraId="3216BA31"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p w14:paraId="2CF1C85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A0541A"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Articulo. 210.- </w:t>
            </w:r>
            <w:r w:rsidRPr="00507872">
              <w:rPr>
                <w:rFonts w:ascii="Calibri" w:eastAsia="Times New Roman" w:hAnsi="Calibri" w:cs="Calibri"/>
                <w:color w:val="000000"/>
                <w:kern w:val="2"/>
                <w:sz w:val="18"/>
                <w:szCs w:val="18"/>
                <w14:ligatures w14:val="standardContextual"/>
              </w:rPr>
              <w:t>Las personas físicas o jurídicas que soliciten de permisos para tala</w:t>
            </w:r>
            <w:r w:rsidRPr="00507872">
              <w:rPr>
                <w:rFonts w:ascii="Calibri" w:eastAsia="Times New Roman" w:hAnsi="Calibri" w:cs="Calibri"/>
                <w:b/>
                <w:bCs/>
                <w:color w:val="000000"/>
                <w:kern w:val="2"/>
                <w:sz w:val="18"/>
                <w:szCs w:val="18"/>
                <w14:ligatures w14:val="standardContextual"/>
              </w:rPr>
              <w:t>, desmoche</w:t>
            </w:r>
            <w:r w:rsidRPr="00507872">
              <w:rPr>
                <w:rFonts w:ascii="Calibri" w:eastAsia="Times New Roman" w:hAnsi="Calibri" w:cs="Calibri"/>
                <w:color w:val="000000"/>
                <w:kern w:val="2"/>
                <w:sz w:val="18"/>
                <w:szCs w:val="18"/>
                <w14:ligatures w14:val="standardContextual"/>
              </w:rPr>
              <w:t xml:space="preserve"> poda o trasplante de árboles que estén dentro de su propiedad o sobre la vía pública deberán:</w:t>
            </w:r>
          </w:p>
          <w:p w14:paraId="6BC74BC0"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57B1EA94"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 </w:t>
            </w:r>
            <w:r w:rsidRPr="00507872">
              <w:rPr>
                <w:rFonts w:ascii="Calibri" w:eastAsia="Times New Roman" w:hAnsi="Calibri" w:cs="Calibri"/>
                <w:color w:val="000000"/>
                <w:kern w:val="2"/>
                <w:sz w:val="18"/>
                <w:szCs w:val="18"/>
                <w14:ligatures w14:val="standardContextual"/>
              </w:rPr>
              <w:t xml:space="preserve">Llenar la solicitud correspondiente, incluyendo sus generales y datos del predio, el tipo y cantidad de árboles y los motivos que justifiquen la tala, </w:t>
            </w:r>
            <w:r w:rsidRPr="00507872">
              <w:rPr>
                <w:rFonts w:ascii="Calibri" w:eastAsia="Times New Roman" w:hAnsi="Calibri" w:cs="Calibri"/>
                <w:b/>
                <w:bCs/>
                <w:color w:val="000000"/>
                <w:kern w:val="2"/>
                <w:sz w:val="18"/>
                <w:szCs w:val="18"/>
                <w14:ligatures w14:val="standardContextual"/>
              </w:rPr>
              <w:t>desmoche</w:t>
            </w:r>
            <w:r w:rsidRPr="00507872">
              <w:rPr>
                <w:rFonts w:ascii="Calibri" w:eastAsia="Times New Roman" w:hAnsi="Calibri" w:cs="Calibri"/>
                <w:color w:val="000000"/>
                <w:kern w:val="2"/>
                <w:sz w:val="18"/>
                <w:szCs w:val="18"/>
                <w14:ligatures w14:val="standardContextual"/>
              </w:rPr>
              <w:t>, poda o trasplante según sea el caso.</w:t>
            </w:r>
          </w:p>
          <w:p w14:paraId="5F8103E9"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737FDACE"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 xml:space="preserve"> Facilitar la inspección por parte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quien dictaminará sobre el otorgamiento del permiso solicitado, en caso de que éste proceda, determinará las condiciones y métodos para llevar a efecto las acciones autorizadas.</w:t>
            </w:r>
          </w:p>
          <w:p w14:paraId="0AFA16E3"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14AD7312" w14:textId="73970926" w:rsidR="007D157D"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 xml:space="preserve"> Establecer compromisos y convenios para restaurar el daño ocasionado a la flora afectada, en lugar adecuado o señalado por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p w14:paraId="0446EAF3" w14:textId="77777777" w:rsidR="0094363A" w:rsidRPr="00507872" w:rsidRDefault="0094363A"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5D243A80"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IV.- </w:t>
            </w:r>
            <w:r w:rsidRPr="00507872">
              <w:rPr>
                <w:rFonts w:ascii="Calibri" w:eastAsia="Times New Roman" w:hAnsi="Calibri" w:cs="Calibri"/>
                <w:color w:val="000000"/>
                <w:kern w:val="2"/>
                <w:sz w:val="18"/>
                <w:szCs w:val="18"/>
                <w14:ligatures w14:val="standardContextual"/>
              </w:rPr>
              <w:t xml:space="preserve">Cubrir la cuota establecida para zona urbana por la tala, </w:t>
            </w:r>
            <w:r w:rsidRPr="00507872">
              <w:rPr>
                <w:rFonts w:ascii="Calibri" w:eastAsia="Times New Roman" w:hAnsi="Calibri" w:cs="Calibri"/>
                <w:b/>
                <w:bCs/>
                <w:color w:val="000000"/>
                <w:kern w:val="2"/>
                <w:sz w:val="18"/>
                <w:szCs w:val="18"/>
                <w14:ligatures w14:val="standardContextual"/>
              </w:rPr>
              <w:t>desmoche,</w:t>
            </w:r>
            <w:r w:rsidRPr="00507872">
              <w:rPr>
                <w:rFonts w:ascii="Calibri" w:eastAsia="Times New Roman" w:hAnsi="Calibri" w:cs="Calibri"/>
                <w:color w:val="000000"/>
                <w:kern w:val="2"/>
                <w:sz w:val="18"/>
                <w:szCs w:val="18"/>
                <w14:ligatures w14:val="standardContextual"/>
              </w:rPr>
              <w:t xml:space="preserve"> poda o trasplante del árbol, misma que se aplicará por cada árbol de acuerdo con la zonificación establecida por la Dirección de Planeación Urbana </w:t>
            </w:r>
            <w:r w:rsidRPr="00507872">
              <w:rPr>
                <w:rFonts w:ascii="Calibri" w:eastAsia="Times New Roman" w:hAnsi="Calibri" w:cs="Calibri"/>
                <w:b/>
                <w:color w:val="000000"/>
                <w:kern w:val="2"/>
                <w:sz w:val="18"/>
                <w:szCs w:val="18"/>
                <w14:ligatures w14:val="standardContextual"/>
              </w:rPr>
              <w:t>y a la fórmula establecida específicamente en el artículo 213 de este reglamento, considerando en resultado final se cobre en peso mexicano (MXN).</w:t>
            </w:r>
            <w:r w:rsidRPr="00507872">
              <w:rPr>
                <w:rFonts w:ascii="Calibri" w:eastAsia="Times New Roman" w:hAnsi="Calibri" w:cs="Calibri"/>
                <w:color w:val="000000"/>
                <w:kern w:val="2"/>
                <w:sz w:val="18"/>
                <w:szCs w:val="18"/>
                <w14:ligatures w14:val="standardContextual"/>
              </w:rPr>
              <w:t xml:space="preserve"> </w:t>
            </w:r>
          </w:p>
          <w:p w14:paraId="51E52CD8"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5FF64D55"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 </w:t>
            </w:r>
            <w:r w:rsidRPr="00507872">
              <w:rPr>
                <w:rFonts w:ascii="Calibri" w:eastAsia="Times New Roman" w:hAnsi="Calibri" w:cs="Calibri"/>
                <w:color w:val="000000"/>
                <w:kern w:val="2"/>
                <w:sz w:val="18"/>
                <w:szCs w:val="18"/>
                <w14:ligatures w14:val="standardContextual"/>
              </w:rPr>
              <w:t xml:space="preserve">La autorización que emita esta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para la tala, </w:t>
            </w:r>
            <w:r w:rsidRPr="00507872">
              <w:rPr>
                <w:rFonts w:ascii="Calibri" w:eastAsia="Times New Roman" w:hAnsi="Calibri" w:cs="Calibri"/>
                <w:b/>
                <w:bCs/>
                <w:color w:val="000000"/>
                <w:kern w:val="2"/>
                <w:sz w:val="18"/>
                <w:szCs w:val="18"/>
                <w14:ligatures w14:val="standardContextual"/>
              </w:rPr>
              <w:t>desmoche,</w:t>
            </w:r>
            <w:r w:rsidRPr="00507872">
              <w:rPr>
                <w:rFonts w:ascii="Calibri" w:eastAsia="Times New Roman" w:hAnsi="Calibri" w:cs="Calibri"/>
                <w:color w:val="000000"/>
                <w:kern w:val="2"/>
                <w:sz w:val="18"/>
                <w:szCs w:val="18"/>
                <w14:ligatures w14:val="standardContextual"/>
              </w:rPr>
              <w:t xml:space="preserve"> poda o trasplante de árboles que se ubiquen en la vía pública, no tendrá ningún costo y deberá solicitar la realización del trabajo al Departamento de Parques y Jardines, quien lo </w:t>
            </w:r>
            <w:proofErr w:type="spellStart"/>
            <w:r w:rsidRPr="00507872">
              <w:rPr>
                <w:rFonts w:ascii="Calibri" w:eastAsia="Times New Roman" w:hAnsi="Calibri" w:cs="Calibri"/>
                <w:color w:val="000000"/>
                <w:kern w:val="2"/>
                <w:sz w:val="18"/>
                <w:szCs w:val="18"/>
                <w14:ligatures w14:val="standardContextual"/>
              </w:rPr>
              <w:t>agendará</w:t>
            </w:r>
            <w:proofErr w:type="spellEnd"/>
            <w:r w:rsidRPr="00507872">
              <w:rPr>
                <w:rFonts w:ascii="Calibri" w:eastAsia="Times New Roman" w:hAnsi="Calibri" w:cs="Calibri"/>
                <w:color w:val="000000"/>
                <w:kern w:val="2"/>
                <w:sz w:val="18"/>
                <w:szCs w:val="18"/>
                <w14:ligatures w14:val="standardContextual"/>
              </w:rPr>
              <w:t xml:space="preserve"> dentro de sus actividades, pero si por razones propias del solicitante, exista una situación de urgencia, el trabajo, podrá realizarlo por su cuenta.</w:t>
            </w:r>
          </w:p>
          <w:p w14:paraId="0701A12E"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64911961"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p w14:paraId="2D879CDE"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p w14:paraId="4699C970"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14D1B0E5"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w:t>
            </w:r>
          </w:p>
        </w:tc>
      </w:tr>
      <w:tr w:rsidR="007D157D" w:rsidRPr="007D157D" w14:paraId="12CE8E1D"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3A7533"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211.- </w:t>
            </w:r>
            <w:r w:rsidRPr="00507872">
              <w:rPr>
                <w:rFonts w:ascii="Calibri" w:eastAsia="Times New Roman" w:hAnsi="Calibri" w:cs="Calibri"/>
                <w:color w:val="000000"/>
                <w:kern w:val="2"/>
                <w:sz w:val="18"/>
                <w:szCs w:val="18"/>
                <w14:ligatures w14:val="standardContextual"/>
              </w:rPr>
              <w:t>Los permisos a que se refiere el artículo anterior tendrán la finalidad de uniformizar los criterios de poda y trasplante, controlar el derribo de árboles, prevenir su muerte por plagas y enfermedades, evitar el maltrato de los mismos y preservar la flora urbana, insistiendo en la reforestación para los lugares susceptibles de ello. En caso de realizarse trabajos de tala, poda o trasplante de árboles en zona urbana sin la autorización de que se habla en el artículo anterior, se aplicará la sanción que corresponda de acuerdo al artículo 213 de este Reglamento.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DAF2296"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211.- </w:t>
            </w:r>
            <w:r w:rsidRPr="00507872">
              <w:rPr>
                <w:rFonts w:ascii="Calibri" w:eastAsia="Times New Roman" w:hAnsi="Calibri" w:cs="Calibri"/>
                <w:color w:val="000000"/>
                <w:kern w:val="2"/>
                <w:sz w:val="18"/>
                <w:szCs w:val="18"/>
                <w14:ligatures w14:val="standardContextual"/>
              </w:rPr>
              <w:t xml:space="preserve">Los permisos a que se refiere el artículo anterior tendrán la finalidad de uniformizar los criterios de poda y trasplante, controlar el derribo de árboles, prevenir su muerte por plagas y enfermedades, evitar el maltrato de los mismos y preservar la flora urbana, insistiendo en la reforestación para los lugares susceptibles de ello. En caso de realizarse trabajos de tala, </w:t>
            </w:r>
            <w:r w:rsidRPr="00507872">
              <w:rPr>
                <w:rFonts w:ascii="Calibri" w:eastAsia="Times New Roman" w:hAnsi="Calibri" w:cs="Calibri"/>
                <w:b/>
                <w:bCs/>
                <w:color w:val="000000"/>
                <w:kern w:val="2"/>
                <w:sz w:val="18"/>
                <w:szCs w:val="18"/>
                <w14:ligatures w14:val="standardContextual"/>
              </w:rPr>
              <w:t>desmoche,</w:t>
            </w:r>
            <w:r w:rsidRPr="00507872">
              <w:rPr>
                <w:rFonts w:ascii="Calibri" w:eastAsia="Times New Roman" w:hAnsi="Calibri" w:cs="Calibri"/>
                <w:color w:val="000000"/>
                <w:kern w:val="2"/>
                <w:sz w:val="18"/>
                <w:szCs w:val="18"/>
                <w14:ligatures w14:val="standardContextual"/>
              </w:rPr>
              <w:t xml:space="preserve"> poda o trasplante de árboles en zona urbana sin la autorización de que se habla en el artículo anterior, se aplicará la sanción que corresponda de acuerdo con el artículo 213 de este Reglamento.</w:t>
            </w:r>
          </w:p>
        </w:tc>
      </w:tr>
      <w:tr w:rsidR="007D157D" w:rsidRPr="007D157D" w14:paraId="4E49541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2EBC2A" w14:textId="2E49CE43" w:rsidR="007D157D" w:rsidRPr="00507872" w:rsidRDefault="0094363A" w:rsidP="007D157D">
            <w:pPr>
              <w:tabs>
                <w:tab w:val="left" w:pos="8789"/>
              </w:tabs>
              <w:suppressAutoHyphen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kern w:val="1"/>
                <w:sz w:val="18"/>
                <w:szCs w:val="18"/>
                <w:lang w:eastAsia="ar-SA"/>
              </w:rPr>
              <w:t>Artículo</w:t>
            </w:r>
            <w:r w:rsidR="007D157D" w:rsidRPr="00507872">
              <w:rPr>
                <w:rFonts w:ascii="Calibri" w:eastAsia="Times New Roman" w:hAnsi="Calibri" w:cs="Calibri"/>
                <w:b/>
                <w:kern w:val="1"/>
                <w:sz w:val="18"/>
                <w:szCs w:val="18"/>
                <w:lang w:eastAsia="ar-SA"/>
              </w:rPr>
              <w:t xml:space="preserve"> 212.- </w:t>
            </w:r>
            <w:r w:rsidR="007D157D" w:rsidRPr="00507872">
              <w:rPr>
                <w:rFonts w:ascii="Calibri" w:eastAsia="Times New Roman" w:hAnsi="Calibri" w:cs="Calibri"/>
                <w:kern w:val="1"/>
                <w:sz w:val="18"/>
                <w:szCs w:val="18"/>
                <w:lang w:eastAsia="ar-SA"/>
              </w:rPr>
              <w:t>En los casos de tala de árboles en zona urbana en áreas de uso común, la madera resultante será propiedad del municipio y se usará en los programas sociales del mismo.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F551A1" w14:textId="5AC1B4A8" w:rsidR="007D157D" w:rsidRPr="00507872" w:rsidRDefault="0094363A" w:rsidP="007D157D">
            <w:pPr>
              <w:tabs>
                <w:tab w:val="left" w:pos="8789"/>
              </w:tabs>
              <w:suppressAutoHyphens/>
              <w:spacing w:after="0" w:line="240" w:lineRule="auto"/>
              <w:ind w:right="49"/>
              <w:jc w:val="both"/>
              <w:rPr>
                <w:rFonts w:ascii="Calibri" w:eastAsia="Times New Roman" w:hAnsi="Calibri" w:cs="Calibri"/>
                <w:b/>
                <w:kern w:val="1"/>
                <w:sz w:val="18"/>
                <w:szCs w:val="18"/>
                <w:lang w:eastAsia="ar-SA"/>
              </w:rPr>
            </w:pPr>
            <w:r w:rsidRPr="00507872">
              <w:rPr>
                <w:rFonts w:ascii="Calibri" w:eastAsia="Times New Roman" w:hAnsi="Calibri" w:cs="Calibri"/>
                <w:b/>
                <w:kern w:val="1"/>
                <w:sz w:val="18"/>
                <w:szCs w:val="18"/>
                <w:lang w:eastAsia="ar-SA"/>
              </w:rPr>
              <w:t>Artículo</w:t>
            </w:r>
            <w:r w:rsidR="007D157D" w:rsidRPr="00507872">
              <w:rPr>
                <w:rFonts w:ascii="Calibri" w:eastAsia="Times New Roman" w:hAnsi="Calibri" w:cs="Calibri"/>
                <w:b/>
                <w:kern w:val="1"/>
                <w:sz w:val="18"/>
                <w:szCs w:val="18"/>
                <w:lang w:eastAsia="ar-SA"/>
              </w:rPr>
              <w:t xml:space="preserve"> 212.- </w:t>
            </w:r>
            <w:r w:rsidR="007D157D" w:rsidRPr="00507872">
              <w:rPr>
                <w:rFonts w:ascii="Calibri" w:eastAsia="Times New Roman" w:hAnsi="Calibri" w:cs="Calibri"/>
                <w:kern w:val="1"/>
                <w:sz w:val="18"/>
                <w:szCs w:val="18"/>
                <w:lang w:eastAsia="ar-SA"/>
              </w:rPr>
              <w:t xml:space="preserve">En los casos de tala y </w:t>
            </w:r>
            <w:r w:rsidR="007D157D" w:rsidRPr="00507872">
              <w:rPr>
                <w:rFonts w:ascii="Calibri" w:eastAsia="Times New Roman" w:hAnsi="Calibri" w:cs="Calibri"/>
                <w:b/>
                <w:bCs/>
                <w:kern w:val="1"/>
                <w:sz w:val="18"/>
                <w:szCs w:val="18"/>
                <w:lang w:eastAsia="ar-SA"/>
              </w:rPr>
              <w:t xml:space="preserve">desmoche </w:t>
            </w:r>
            <w:r w:rsidR="007D157D" w:rsidRPr="00507872">
              <w:rPr>
                <w:rFonts w:ascii="Calibri" w:eastAsia="Times New Roman" w:hAnsi="Calibri" w:cs="Calibri"/>
                <w:kern w:val="1"/>
                <w:sz w:val="18"/>
                <w:szCs w:val="18"/>
                <w:lang w:eastAsia="ar-SA"/>
              </w:rPr>
              <w:t>de árboles en zona urbana en áreas de uso común, la madera resultante será propiedad del municipio y se usará en los programas sociales del mismo.</w:t>
            </w:r>
          </w:p>
        </w:tc>
      </w:tr>
      <w:tr w:rsidR="007D157D" w:rsidRPr="007D157D" w14:paraId="6265413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2B146C" w14:textId="5B8253B5" w:rsidR="007D157D" w:rsidRPr="00507872" w:rsidRDefault="0094363A"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w:t>
            </w:r>
            <w:r w:rsidR="007D157D" w:rsidRPr="00507872">
              <w:rPr>
                <w:rFonts w:ascii="Calibri" w:eastAsia="Times New Roman" w:hAnsi="Calibri" w:cs="Calibri"/>
                <w:b/>
                <w:bCs/>
                <w:color w:val="000000"/>
                <w:kern w:val="2"/>
                <w:sz w:val="18"/>
                <w:szCs w:val="18"/>
                <w14:ligatures w14:val="standardContextual"/>
              </w:rPr>
              <w:t xml:space="preserve"> 213.- </w:t>
            </w:r>
            <w:r w:rsidR="007D157D" w:rsidRPr="00507872">
              <w:rPr>
                <w:rFonts w:ascii="Calibri" w:eastAsia="Times New Roman" w:hAnsi="Calibri" w:cs="Calibri"/>
                <w:color w:val="000000"/>
                <w:kern w:val="2"/>
                <w:sz w:val="18"/>
                <w:szCs w:val="18"/>
                <w14:ligatures w14:val="standardContextual"/>
              </w:rPr>
              <w:t>Para las infracciones cometidas en lo relacionado con el trasplante, poda o tala de árboles en zona urbana se aplicará la sanción correspondiente según el tabular siguiente, considerando en tantos de salario mínimo diario vigente en la zona y de acuerdo a la zonificación establecida por la Dirección de Planeación Urbana:</w:t>
            </w:r>
          </w:p>
          <w:p w14:paraId="05BB63EE" w14:textId="77777777" w:rsidR="007D157D" w:rsidRPr="00507872" w:rsidRDefault="007D157D" w:rsidP="007D157D">
            <w:pPr>
              <w:keepNext/>
              <w:keepLines/>
              <w:tabs>
                <w:tab w:val="left" w:pos="8789"/>
              </w:tabs>
              <w:spacing w:after="0" w:line="240" w:lineRule="auto"/>
              <w:ind w:left="895" w:right="49" w:hanging="720"/>
              <w:jc w:val="both"/>
              <w:outlineLvl w:val="2"/>
              <w:rPr>
                <w:rFonts w:ascii="Calibri" w:eastAsia="Times New Roman" w:hAnsi="Calibri" w:cs="Calibri"/>
                <w:b/>
                <w:bCs/>
                <w:color w:val="000000"/>
                <w:sz w:val="18"/>
                <w:szCs w:val="18"/>
                <w:lang w:eastAsia="ja-JP"/>
              </w:rPr>
            </w:pPr>
            <w:r w:rsidRPr="00507872">
              <w:rPr>
                <w:rFonts w:ascii="Calibri" w:eastAsia="Times New Roman" w:hAnsi="Calibri" w:cs="Calibri"/>
                <w:b/>
                <w:color w:val="000000"/>
                <w:sz w:val="18"/>
                <w:szCs w:val="18"/>
                <w:lang w:eastAsia="ja-JP"/>
              </w:rPr>
              <w:t>Poda sin Autorización</w:t>
            </w:r>
          </w:p>
          <w:p w14:paraId="00F55C22"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bl>
            <w:tblPr>
              <w:tblW w:w="449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3"/>
              <w:gridCol w:w="1276"/>
              <w:gridCol w:w="709"/>
              <w:gridCol w:w="992"/>
              <w:gridCol w:w="913"/>
            </w:tblGrid>
            <w:tr w:rsidR="007D157D" w:rsidRPr="00507872" w14:paraId="19DF5189"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tcPr>
                <w:p w14:paraId="5FDC4071" w14:textId="77777777" w:rsidR="007D157D" w:rsidRPr="00507872" w:rsidRDefault="007D157D" w:rsidP="007D157D">
                  <w:pPr>
                    <w:tabs>
                      <w:tab w:val="left" w:pos="8789"/>
                    </w:tabs>
                    <w:spacing w:after="0" w:line="240" w:lineRule="auto"/>
                    <w:ind w:right="-60"/>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Zona</w:t>
                  </w:r>
                </w:p>
              </w:tc>
              <w:tc>
                <w:tcPr>
                  <w:tcW w:w="1276" w:type="dxa"/>
                  <w:tcBorders>
                    <w:top w:val="single" w:sz="6" w:space="0" w:color="000000"/>
                    <w:left w:val="single" w:sz="6" w:space="0" w:color="000000"/>
                    <w:bottom w:val="single" w:sz="6" w:space="0" w:color="000000"/>
                  </w:tcBorders>
                  <w:tcMar>
                    <w:left w:w="60" w:type="dxa"/>
                    <w:right w:w="60" w:type="dxa"/>
                  </w:tcMar>
                </w:tcPr>
                <w:p w14:paraId="1FA122D2"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Descripción</w:t>
                  </w:r>
                </w:p>
              </w:tc>
              <w:tc>
                <w:tcPr>
                  <w:tcW w:w="709" w:type="dxa"/>
                  <w:tcBorders>
                    <w:top w:val="single" w:sz="6" w:space="0" w:color="000000"/>
                    <w:left w:val="single" w:sz="6" w:space="0" w:color="000000"/>
                    <w:bottom w:val="single" w:sz="6" w:space="0" w:color="000000"/>
                  </w:tcBorders>
                  <w:tcMar>
                    <w:left w:w="60" w:type="dxa"/>
                    <w:right w:w="60" w:type="dxa"/>
                  </w:tcMar>
                </w:tcPr>
                <w:p w14:paraId="03C18339"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Chico</w:t>
                  </w:r>
                </w:p>
              </w:tc>
              <w:tc>
                <w:tcPr>
                  <w:tcW w:w="992" w:type="dxa"/>
                  <w:tcBorders>
                    <w:top w:val="single" w:sz="6" w:space="0" w:color="000000"/>
                    <w:left w:val="single" w:sz="6" w:space="0" w:color="000000"/>
                    <w:bottom w:val="single" w:sz="6" w:space="0" w:color="000000"/>
                  </w:tcBorders>
                  <w:tcMar>
                    <w:left w:w="60" w:type="dxa"/>
                    <w:right w:w="60" w:type="dxa"/>
                  </w:tcMar>
                </w:tcPr>
                <w:p w14:paraId="31D3C646"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 xml:space="preserve">Mediano </w:t>
                  </w:r>
                </w:p>
              </w:tc>
              <w:tc>
                <w:tcPr>
                  <w:tcW w:w="913" w:type="dxa"/>
                  <w:tcBorders>
                    <w:top w:val="single" w:sz="6" w:space="0" w:color="000000"/>
                    <w:left w:val="single" w:sz="6" w:space="0" w:color="000000"/>
                    <w:bottom w:val="single" w:sz="6" w:space="0" w:color="000000"/>
                    <w:right w:val="single" w:sz="6" w:space="0" w:color="000000"/>
                  </w:tcBorders>
                  <w:tcMar>
                    <w:left w:w="60" w:type="dxa"/>
                    <w:right w:w="60" w:type="dxa"/>
                  </w:tcMar>
                </w:tcPr>
                <w:p w14:paraId="246A377C"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Grande</w:t>
                  </w:r>
                </w:p>
              </w:tc>
            </w:tr>
            <w:tr w:rsidR="007D157D" w:rsidRPr="00507872" w14:paraId="5E43DD37"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vAlign w:val="center"/>
                </w:tcPr>
                <w:p w14:paraId="2747C52B"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L</w:t>
                  </w:r>
                </w:p>
              </w:tc>
              <w:tc>
                <w:tcPr>
                  <w:tcW w:w="1276" w:type="dxa"/>
                  <w:tcBorders>
                    <w:top w:val="single" w:sz="6" w:space="0" w:color="000000"/>
                    <w:left w:val="single" w:sz="6" w:space="0" w:color="000000"/>
                    <w:bottom w:val="single" w:sz="6" w:space="0" w:color="000000"/>
                  </w:tcBorders>
                  <w:tcMar>
                    <w:left w:w="60" w:type="dxa"/>
                    <w:right w:w="60" w:type="dxa"/>
                  </w:tcMar>
                </w:tcPr>
                <w:p w14:paraId="0763D8A4"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Residencial</w:t>
                  </w:r>
                </w:p>
              </w:tc>
              <w:tc>
                <w:tcPr>
                  <w:tcW w:w="709" w:type="dxa"/>
                  <w:tcBorders>
                    <w:top w:val="single" w:sz="6" w:space="0" w:color="000000"/>
                    <w:left w:val="single" w:sz="6" w:space="0" w:color="000000"/>
                    <w:bottom w:val="single" w:sz="6" w:space="0" w:color="000000"/>
                  </w:tcBorders>
                  <w:tcMar>
                    <w:left w:w="60" w:type="dxa"/>
                    <w:right w:w="60" w:type="dxa"/>
                  </w:tcMar>
                </w:tcPr>
                <w:p w14:paraId="1C7AD323"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8.09</w:t>
                  </w:r>
                </w:p>
              </w:tc>
              <w:tc>
                <w:tcPr>
                  <w:tcW w:w="992" w:type="dxa"/>
                  <w:tcBorders>
                    <w:top w:val="single" w:sz="6" w:space="0" w:color="000000"/>
                    <w:left w:val="single" w:sz="6" w:space="0" w:color="000000"/>
                    <w:bottom w:val="single" w:sz="6" w:space="0" w:color="000000"/>
                  </w:tcBorders>
                  <w:tcMar>
                    <w:left w:w="60" w:type="dxa"/>
                    <w:right w:w="60" w:type="dxa"/>
                  </w:tcMar>
                </w:tcPr>
                <w:p w14:paraId="2F02AB1A"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16.19</w:t>
                  </w:r>
                </w:p>
              </w:tc>
              <w:tc>
                <w:tcPr>
                  <w:tcW w:w="913" w:type="dxa"/>
                  <w:tcBorders>
                    <w:top w:val="single" w:sz="6" w:space="0" w:color="000000"/>
                    <w:left w:val="single" w:sz="6" w:space="0" w:color="000000"/>
                    <w:bottom w:val="single" w:sz="6" w:space="0" w:color="000000"/>
                    <w:right w:val="single" w:sz="6" w:space="0" w:color="000000"/>
                  </w:tcBorders>
                  <w:tcMar>
                    <w:left w:w="60" w:type="dxa"/>
                    <w:right w:w="60" w:type="dxa"/>
                  </w:tcMar>
                </w:tcPr>
                <w:p w14:paraId="146ABF91"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32.38</w:t>
                  </w:r>
                </w:p>
              </w:tc>
            </w:tr>
            <w:tr w:rsidR="007D157D" w:rsidRPr="00507872" w14:paraId="26505E12"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vAlign w:val="center"/>
                </w:tcPr>
                <w:p w14:paraId="6C8A6204"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Ll</w:t>
                  </w:r>
                </w:p>
              </w:tc>
              <w:tc>
                <w:tcPr>
                  <w:tcW w:w="1276" w:type="dxa"/>
                  <w:tcBorders>
                    <w:top w:val="single" w:sz="6" w:space="0" w:color="000000"/>
                    <w:left w:val="single" w:sz="6" w:space="0" w:color="000000"/>
                    <w:bottom w:val="single" w:sz="6" w:space="0" w:color="000000"/>
                  </w:tcBorders>
                  <w:tcMar>
                    <w:left w:w="60" w:type="dxa"/>
                    <w:right w:w="60" w:type="dxa"/>
                  </w:tcMar>
                </w:tcPr>
                <w:p w14:paraId="13DF27E5"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Media</w:t>
                  </w:r>
                </w:p>
              </w:tc>
              <w:tc>
                <w:tcPr>
                  <w:tcW w:w="709" w:type="dxa"/>
                  <w:tcBorders>
                    <w:top w:val="single" w:sz="6" w:space="0" w:color="000000"/>
                    <w:left w:val="single" w:sz="6" w:space="0" w:color="000000"/>
                    <w:bottom w:val="single" w:sz="6" w:space="0" w:color="000000"/>
                  </w:tcBorders>
                  <w:tcMar>
                    <w:left w:w="60" w:type="dxa"/>
                    <w:right w:w="60" w:type="dxa"/>
                  </w:tcMar>
                </w:tcPr>
                <w:p w14:paraId="730A3A28"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4.85</w:t>
                  </w:r>
                </w:p>
              </w:tc>
              <w:tc>
                <w:tcPr>
                  <w:tcW w:w="992" w:type="dxa"/>
                  <w:tcBorders>
                    <w:top w:val="single" w:sz="6" w:space="0" w:color="000000"/>
                    <w:left w:val="single" w:sz="6" w:space="0" w:color="000000"/>
                    <w:bottom w:val="single" w:sz="6" w:space="0" w:color="000000"/>
                  </w:tcBorders>
                  <w:tcMar>
                    <w:left w:w="60" w:type="dxa"/>
                    <w:right w:w="60" w:type="dxa"/>
                  </w:tcMar>
                </w:tcPr>
                <w:p w14:paraId="6A65F2AF"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 xml:space="preserve">  9.71</w:t>
                  </w:r>
                </w:p>
              </w:tc>
              <w:tc>
                <w:tcPr>
                  <w:tcW w:w="913" w:type="dxa"/>
                  <w:tcBorders>
                    <w:top w:val="single" w:sz="6" w:space="0" w:color="000000"/>
                    <w:left w:val="single" w:sz="6" w:space="0" w:color="000000"/>
                    <w:bottom w:val="single" w:sz="6" w:space="0" w:color="000000"/>
                    <w:right w:val="single" w:sz="6" w:space="0" w:color="000000"/>
                  </w:tcBorders>
                  <w:tcMar>
                    <w:left w:w="60" w:type="dxa"/>
                    <w:right w:w="60" w:type="dxa"/>
                  </w:tcMar>
                </w:tcPr>
                <w:p w14:paraId="641C21FA"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19.43</w:t>
                  </w:r>
                </w:p>
              </w:tc>
            </w:tr>
            <w:tr w:rsidR="007D157D" w:rsidRPr="00507872" w14:paraId="78514F93"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vAlign w:val="center"/>
                </w:tcPr>
                <w:p w14:paraId="7435A1BE"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proofErr w:type="spellStart"/>
                  <w:r w:rsidRPr="00507872">
                    <w:rPr>
                      <w:rFonts w:ascii="Calibri" w:eastAsia="Times New Roman" w:hAnsi="Calibri" w:cs="Calibri"/>
                      <w:kern w:val="2"/>
                      <w:sz w:val="18"/>
                      <w:szCs w:val="18"/>
                      <w14:ligatures w14:val="standardContextual"/>
                    </w:rPr>
                    <w:t>Lll</w:t>
                  </w:r>
                  <w:proofErr w:type="spellEnd"/>
                </w:p>
              </w:tc>
              <w:tc>
                <w:tcPr>
                  <w:tcW w:w="1276" w:type="dxa"/>
                  <w:tcBorders>
                    <w:top w:val="single" w:sz="6" w:space="0" w:color="000000"/>
                    <w:left w:val="single" w:sz="6" w:space="0" w:color="000000"/>
                    <w:bottom w:val="single" w:sz="6" w:space="0" w:color="000000"/>
                  </w:tcBorders>
                  <w:tcMar>
                    <w:left w:w="60" w:type="dxa"/>
                    <w:right w:w="60" w:type="dxa"/>
                  </w:tcMar>
                </w:tcPr>
                <w:p w14:paraId="488AE19F"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Popular</w:t>
                  </w:r>
                </w:p>
              </w:tc>
              <w:tc>
                <w:tcPr>
                  <w:tcW w:w="709" w:type="dxa"/>
                  <w:tcBorders>
                    <w:top w:val="single" w:sz="6" w:space="0" w:color="000000"/>
                    <w:left w:val="single" w:sz="6" w:space="0" w:color="000000"/>
                    <w:bottom w:val="single" w:sz="6" w:space="0" w:color="000000"/>
                  </w:tcBorders>
                  <w:tcMar>
                    <w:left w:w="60" w:type="dxa"/>
                    <w:right w:w="60" w:type="dxa"/>
                  </w:tcMar>
                </w:tcPr>
                <w:p w14:paraId="12FE644F"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3.23</w:t>
                  </w:r>
                </w:p>
              </w:tc>
              <w:tc>
                <w:tcPr>
                  <w:tcW w:w="992" w:type="dxa"/>
                  <w:tcBorders>
                    <w:top w:val="single" w:sz="6" w:space="0" w:color="000000"/>
                    <w:left w:val="single" w:sz="6" w:space="0" w:color="000000"/>
                    <w:bottom w:val="single" w:sz="6" w:space="0" w:color="000000"/>
                  </w:tcBorders>
                  <w:tcMar>
                    <w:left w:w="60" w:type="dxa"/>
                    <w:right w:w="60" w:type="dxa"/>
                  </w:tcMar>
                </w:tcPr>
                <w:p w14:paraId="445AF27B"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 xml:space="preserve">  8.47</w:t>
                  </w:r>
                </w:p>
              </w:tc>
              <w:tc>
                <w:tcPr>
                  <w:tcW w:w="913" w:type="dxa"/>
                  <w:tcBorders>
                    <w:top w:val="single" w:sz="6" w:space="0" w:color="000000"/>
                    <w:left w:val="single" w:sz="6" w:space="0" w:color="000000"/>
                    <w:bottom w:val="single" w:sz="6" w:space="0" w:color="000000"/>
                    <w:right w:val="single" w:sz="6" w:space="0" w:color="000000"/>
                  </w:tcBorders>
                  <w:tcMar>
                    <w:left w:w="60" w:type="dxa"/>
                    <w:right w:w="60" w:type="dxa"/>
                  </w:tcMar>
                </w:tcPr>
                <w:p w14:paraId="701532F8"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 xml:space="preserve">  8.09</w:t>
                  </w:r>
                </w:p>
              </w:tc>
            </w:tr>
          </w:tbl>
          <w:p w14:paraId="6266A16D"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164BC983" w14:textId="77777777" w:rsidR="007D157D" w:rsidRPr="00507872" w:rsidRDefault="007D157D" w:rsidP="007D157D">
            <w:pPr>
              <w:keepNext/>
              <w:keepLines/>
              <w:spacing w:after="0" w:line="240" w:lineRule="auto"/>
              <w:ind w:left="753" w:right="49" w:hanging="720"/>
              <w:jc w:val="both"/>
              <w:outlineLvl w:val="2"/>
              <w:rPr>
                <w:rFonts w:ascii="Calibri" w:eastAsia="Times New Roman" w:hAnsi="Calibri" w:cs="Calibri"/>
                <w:b/>
                <w:bCs/>
                <w:color w:val="000000"/>
                <w:sz w:val="18"/>
                <w:szCs w:val="18"/>
                <w:lang w:eastAsia="ja-JP"/>
              </w:rPr>
            </w:pPr>
            <w:r w:rsidRPr="00507872">
              <w:rPr>
                <w:rFonts w:ascii="Calibri" w:eastAsia="Times New Roman" w:hAnsi="Calibri" w:cs="Calibri"/>
                <w:b/>
                <w:bCs/>
                <w:color w:val="000000"/>
                <w:sz w:val="18"/>
                <w:szCs w:val="18"/>
                <w:lang w:eastAsia="ja-JP"/>
              </w:rPr>
              <w:t>Trasplante sin autorización</w:t>
            </w:r>
          </w:p>
          <w:p w14:paraId="747E642E"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tbl>
            <w:tblPr>
              <w:tblW w:w="449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03"/>
              <w:gridCol w:w="1276"/>
              <w:gridCol w:w="709"/>
              <w:gridCol w:w="992"/>
              <w:gridCol w:w="914"/>
            </w:tblGrid>
            <w:tr w:rsidR="007D157D" w:rsidRPr="00507872" w14:paraId="7ABED020"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tcPr>
                <w:p w14:paraId="2FD61E64" w14:textId="77777777" w:rsidR="007D157D" w:rsidRPr="00507872" w:rsidRDefault="007D157D" w:rsidP="007D157D">
                  <w:pPr>
                    <w:tabs>
                      <w:tab w:val="left" w:pos="8789"/>
                    </w:tabs>
                    <w:spacing w:after="0" w:line="240" w:lineRule="auto"/>
                    <w:ind w:right="-60"/>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Zona</w:t>
                  </w:r>
                </w:p>
              </w:tc>
              <w:tc>
                <w:tcPr>
                  <w:tcW w:w="1276" w:type="dxa"/>
                  <w:tcBorders>
                    <w:top w:val="single" w:sz="6" w:space="0" w:color="000000"/>
                    <w:left w:val="single" w:sz="6" w:space="0" w:color="000000"/>
                    <w:bottom w:val="single" w:sz="6" w:space="0" w:color="000000"/>
                  </w:tcBorders>
                  <w:tcMar>
                    <w:left w:w="60" w:type="dxa"/>
                    <w:right w:w="60" w:type="dxa"/>
                  </w:tcMar>
                </w:tcPr>
                <w:p w14:paraId="4458A889"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Descripción</w:t>
                  </w:r>
                </w:p>
              </w:tc>
              <w:tc>
                <w:tcPr>
                  <w:tcW w:w="709" w:type="dxa"/>
                  <w:tcBorders>
                    <w:top w:val="single" w:sz="6" w:space="0" w:color="000000"/>
                    <w:left w:val="single" w:sz="6" w:space="0" w:color="000000"/>
                    <w:bottom w:val="single" w:sz="6" w:space="0" w:color="000000"/>
                  </w:tcBorders>
                  <w:tcMar>
                    <w:left w:w="60" w:type="dxa"/>
                    <w:right w:w="60" w:type="dxa"/>
                  </w:tcMar>
                </w:tcPr>
                <w:p w14:paraId="1846712E"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Chico</w:t>
                  </w:r>
                </w:p>
              </w:tc>
              <w:tc>
                <w:tcPr>
                  <w:tcW w:w="992" w:type="dxa"/>
                  <w:tcBorders>
                    <w:top w:val="single" w:sz="6" w:space="0" w:color="000000"/>
                    <w:left w:val="single" w:sz="6" w:space="0" w:color="000000"/>
                    <w:bottom w:val="single" w:sz="6" w:space="0" w:color="000000"/>
                  </w:tcBorders>
                  <w:tcMar>
                    <w:left w:w="60" w:type="dxa"/>
                    <w:right w:w="60" w:type="dxa"/>
                  </w:tcMar>
                </w:tcPr>
                <w:p w14:paraId="6170AA48"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 xml:space="preserve">Mediano </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tcPr>
                <w:p w14:paraId="3A416B51"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kern w:val="2"/>
                      <w:sz w:val="18"/>
                      <w:szCs w:val="18"/>
                      <w14:ligatures w14:val="standardContextual"/>
                    </w:rPr>
                    <w:t>Grande</w:t>
                  </w:r>
                </w:p>
              </w:tc>
            </w:tr>
            <w:tr w:rsidR="007D157D" w:rsidRPr="00507872" w14:paraId="795DBDE4"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vAlign w:val="center"/>
                </w:tcPr>
                <w:p w14:paraId="05434354"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L</w:t>
                  </w:r>
                </w:p>
              </w:tc>
              <w:tc>
                <w:tcPr>
                  <w:tcW w:w="1276" w:type="dxa"/>
                  <w:tcBorders>
                    <w:top w:val="single" w:sz="6" w:space="0" w:color="000000"/>
                    <w:left w:val="single" w:sz="6" w:space="0" w:color="000000"/>
                    <w:bottom w:val="single" w:sz="6" w:space="0" w:color="000000"/>
                  </w:tcBorders>
                  <w:tcMar>
                    <w:left w:w="60" w:type="dxa"/>
                    <w:right w:w="60" w:type="dxa"/>
                  </w:tcMar>
                </w:tcPr>
                <w:p w14:paraId="007AAFFB"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Residencial</w:t>
                  </w:r>
                </w:p>
              </w:tc>
              <w:tc>
                <w:tcPr>
                  <w:tcW w:w="709" w:type="dxa"/>
                  <w:tcBorders>
                    <w:top w:val="single" w:sz="6" w:space="0" w:color="000000"/>
                    <w:left w:val="single" w:sz="6" w:space="0" w:color="000000"/>
                    <w:bottom w:val="single" w:sz="6" w:space="0" w:color="000000"/>
                  </w:tcBorders>
                  <w:tcMar>
                    <w:left w:w="60" w:type="dxa"/>
                    <w:right w:w="60" w:type="dxa"/>
                  </w:tcMar>
                </w:tcPr>
                <w:p w14:paraId="7DBDE814"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8.09</w:t>
                  </w:r>
                </w:p>
              </w:tc>
              <w:tc>
                <w:tcPr>
                  <w:tcW w:w="992" w:type="dxa"/>
                  <w:tcBorders>
                    <w:top w:val="single" w:sz="6" w:space="0" w:color="000000"/>
                    <w:left w:val="single" w:sz="6" w:space="0" w:color="000000"/>
                    <w:bottom w:val="single" w:sz="6" w:space="0" w:color="000000"/>
                  </w:tcBorders>
                  <w:tcMar>
                    <w:left w:w="60" w:type="dxa"/>
                    <w:right w:w="60" w:type="dxa"/>
                  </w:tcMar>
                </w:tcPr>
                <w:p w14:paraId="797D346F"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18.19</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tcPr>
                <w:p w14:paraId="535184BA"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32.38</w:t>
                  </w:r>
                </w:p>
              </w:tc>
            </w:tr>
            <w:tr w:rsidR="007D157D" w:rsidRPr="00507872" w14:paraId="160EEC01"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vAlign w:val="center"/>
                </w:tcPr>
                <w:p w14:paraId="1C4ACA5E"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Ll</w:t>
                  </w:r>
                </w:p>
              </w:tc>
              <w:tc>
                <w:tcPr>
                  <w:tcW w:w="1276" w:type="dxa"/>
                  <w:tcBorders>
                    <w:top w:val="single" w:sz="6" w:space="0" w:color="000000"/>
                    <w:left w:val="single" w:sz="6" w:space="0" w:color="000000"/>
                    <w:bottom w:val="single" w:sz="6" w:space="0" w:color="000000"/>
                  </w:tcBorders>
                  <w:tcMar>
                    <w:left w:w="60" w:type="dxa"/>
                    <w:right w:w="60" w:type="dxa"/>
                  </w:tcMar>
                </w:tcPr>
                <w:p w14:paraId="7C423968"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Media</w:t>
                  </w:r>
                </w:p>
              </w:tc>
              <w:tc>
                <w:tcPr>
                  <w:tcW w:w="709" w:type="dxa"/>
                  <w:tcBorders>
                    <w:top w:val="single" w:sz="6" w:space="0" w:color="000000"/>
                    <w:left w:val="single" w:sz="6" w:space="0" w:color="000000"/>
                    <w:bottom w:val="single" w:sz="6" w:space="0" w:color="000000"/>
                  </w:tcBorders>
                  <w:tcMar>
                    <w:left w:w="60" w:type="dxa"/>
                    <w:right w:w="60" w:type="dxa"/>
                  </w:tcMar>
                </w:tcPr>
                <w:p w14:paraId="13A15301"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4.85</w:t>
                  </w:r>
                </w:p>
              </w:tc>
              <w:tc>
                <w:tcPr>
                  <w:tcW w:w="992" w:type="dxa"/>
                  <w:tcBorders>
                    <w:top w:val="single" w:sz="6" w:space="0" w:color="000000"/>
                    <w:left w:val="single" w:sz="6" w:space="0" w:color="000000"/>
                    <w:bottom w:val="single" w:sz="6" w:space="0" w:color="000000"/>
                  </w:tcBorders>
                  <w:tcMar>
                    <w:left w:w="60" w:type="dxa"/>
                    <w:right w:w="60" w:type="dxa"/>
                  </w:tcMar>
                </w:tcPr>
                <w:p w14:paraId="2EFA0988"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 xml:space="preserve">  9.71</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tcPr>
                <w:p w14:paraId="494C7AC6"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19.43</w:t>
                  </w:r>
                </w:p>
              </w:tc>
            </w:tr>
            <w:tr w:rsidR="007D157D" w:rsidRPr="00507872" w14:paraId="47D4B422" w14:textId="77777777" w:rsidTr="007D157D">
              <w:trPr>
                <w:trHeight w:val="300"/>
              </w:trPr>
              <w:tc>
                <w:tcPr>
                  <w:tcW w:w="603" w:type="dxa"/>
                  <w:tcBorders>
                    <w:top w:val="single" w:sz="6" w:space="0" w:color="000000"/>
                    <w:left w:val="single" w:sz="6" w:space="0" w:color="000000"/>
                    <w:bottom w:val="single" w:sz="6" w:space="0" w:color="000000"/>
                  </w:tcBorders>
                  <w:tcMar>
                    <w:left w:w="60" w:type="dxa"/>
                    <w:right w:w="60" w:type="dxa"/>
                  </w:tcMar>
                  <w:vAlign w:val="center"/>
                </w:tcPr>
                <w:p w14:paraId="55808F52"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proofErr w:type="spellStart"/>
                  <w:r w:rsidRPr="00507872">
                    <w:rPr>
                      <w:rFonts w:ascii="Calibri" w:eastAsia="Times New Roman" w:hAnsi="Calibri" w:cs="Calibri"/>
                      <w:kern w:val="2"/>
                      <w:sz w:val="18"/>
                      <w:szCs w:val="18"/>
                      <w14:ligatures w14:val="standardContextual"/>
                    </w:rPr>
                    <w:t>Lll</w:t>
                  </w:r>
                  <w:proofErr w:type="spellEnd"/>
                </w:p>
              </w:tc>
              <w:tc>
                <w:tcPr>
                  <w:tcW w:w="1276" w:type="dxa"/>
                  <w:tcBorders>
                    <w:top w:val="single" w:sz="6" w:space="0" w:color="000000"/>
                    <w:left w:val="single" w:sz="6" w:space="0" w:color="000000"/>
                    <w:bottom w:val="single" w:sz="6" w:space="0" w:color="000000"/>
                  </w:tcBorders>
                  <w:tcMar>
                    <w:left w:w="60" w:type="dxa"/>
                    <w:right w:w="60" w:type="dxa"/>
                  </w:tcMar>
                </w:tcPr>
                <w:p w14:paraId="40071607"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Popular</w:t>
                  </w:r>
                </w:p>
              </w:tc>
              <w:tc>
                <w:tcPr>
                  <w:tcW w:w="709" w:type="dxa"/>
                  <w:tcBorders>
                    <w:top w:val="single" w:sz="6" w:space="0" w:color="000000"/>
                    <w:left w:val="single" w:sz="6" w:space="0" w:color="000000"/>
                    <w:bottom w:val="single" w:sz="6" w:space="0" w:color="000000"/>
                  </w:tcBorders>
                  <w:tcMar>
                    <w:left w:w="60" w:type="dxa"/>
                    <w:right w:w="60" w:type="dxa"/>
                  </w:tcMar>
                </w:tcPr>
                <w:p w14:paraId="6AE4F131"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3.23</w:t>
                  </w:r>
                </w:p>
              </w:tc>
              <w:tc>
                <w:tcPr>
                  <w:tcW w:w="992" w:type="dxa"/>
                  <w:tcBorders>
                    <w:top w:val="single" w:sz="6" w:space="0" w:color="000000"/>
                    <w:left w:val="single" w:sz="6" w:space="0" w:color="000000"/>
                    <w:bottom w:val="single" w:sz="6" w:space="0" w:color="000000"/>
                  </w:tcBorders>
                  <w:tcMar>
                    <w:left w:w="60" w:type="dxa"/>
                    <w:right w:w="60" w:type="dxa"/>
                  </w:tcMar>
                </w:tcPr>
                <w:p w14:paraId="6C05DF28"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 xml:space="preserve">  6.47</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tcPr>
                <w:p w14:paraId="384EF333"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 xml:space="preserve">  9.71</w:t>
                  </w:r>
                </w:p>
              </w:tc>
            </w:tr>
          </w:tbl>
          <w:p w14:paraId="460F5691"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5578C6D3" w14:textId="77777777" w:rsidR="007D157D" w:rsidRPr="00507872" w:rsidRDefault="007D157D" w:rsidP="007D157D">
            <w:pPr>
              <w:keepNext/>
              <w:keepLines/>
              <w:tabs>
                <w:tab w:val="left" w:pos="8789"/>
              </w:tabs>
              <w:spacing w:after="0" w:line="240" w:lineRule="auto"/>
              <w:ind w:left="895" w:right="49" w:hanging="720"/>
              <w:jc w:val="both"/>
              <w:outlineLvl w:val="2"/>
              <w:rPr>
                <w:rFonts w:ascii="Calibri" w:eastAsia="Times New Roman" w:hAnsi="Calibri" w:cs="Calibri"/>
                <w:b/>
                <w:bCs/>
                <w:color w:val="000000"/>
                <w:sz w:val="18"/>
                <w:szCs w:val="18"/>
                <w:lang w:eastAsia="ja-JP"/>
              </w:rPr>
            </w:pPr>
            <w:r w:rsidRPr="00507872">
              <w:rPr>
                <w:rFonts w:ascii="Calibri" w:eastAsia="Times New Roman" w:hAnsi="Calibri" w:cs="Calibri"/>
                <w:b/>
                <w:bCs/>
                <w:color w:val="000000"/>
                <w:sz w:val="18"/>
                <w:szCs w:val="18"/>
                <w:lang w:eastAsia="ja-JP"/>
              </w:rPr>
              <w:t xml:space="preserve">Tala sin autorización </w:t>
            </w:r>
          </w:p>
          <w:p w14:paraId="157077CD" w14:textId="77777777" w:rsidR="007D157D" w:rsidRPr="00507872" w:rsidRDefault="007D157D" w:rsidP="007D157D">
            <w:pPr>
              <w:keepNext/>
              <w:keepLines/>
              <w:tabs>
                <w:tab w:val="left" w:pos="8789"/>
              </w:tabs>
              <w:spacing w:after="0" w:line="240" w:lineRule="auto"/>
              <w:ind w:left="895" w:right="49" w:hanging="720"/>
              <w:jc w:val="both"/>
              <w:outlineLvl w:val="2"/>
              <w:rPr>
                <w:rFonts w:ascii="Calibri" w:eastAsia="Times New Roman" w:hAnsi="Calibri" w:cs="Calibri"/>
                <w:b/>
                <w:bCs/>
                <w:color w:val="000000"/>
                <w:sz w:val="18"/>
                <w:szCs w:val="18"/>
                <w:lang w:eastAsia="ja-JP"/>
              </w:rPr>
            </w:pPr>
          </w:p>
          <w:tbl>
            <w:tblPr>
              <w:tblW w:w="449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11"/>
              <w:gridCol w:w="1268"/>
              <w:gridCol w:w="709"/>
              <w:gridCol w:w="992"/>
              <w:gridCol w:w="914"/>
            </w:tblGrid>
            <w:tr w:rsidR="007D157D" w:rsidRPr="00507872" w14:paraId="4E488DF8" w14:textId="77777777" w:rsidTr="007D157D">
              <w:trPr>
                <w:trHeight w:val="300"/>
              </w:trPr>
              <w:tc>
                <w:tcPr>
                  <w:tcW w:w="611" w:type="dxa"/>
                  <w:tcBorders>
                    <w:top w:val="single" w:sz="6" w:space="0" w:color="000000"/>
                    <w:left w:val="single" w:sz="6" w:space="0" w:color="000000"/>
                    <w:bottom w:val="single" w:sz="6" w:space="0" w:color="000000"/>
                  </w:tcBorders>
                  <w:tcMar>
                    <w:left w:w="60" w:type="dxa"/>
                    <w:right w:w="60" w:type="dxa"/>
                  </w:tcMar>
                </w:tcPr>
                <w:p w14:paraId="16B0C393"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Zona</w:t>
                  </w:r>
                </w:p>
              </w:tc>
              <w:tc>
                <w:tcPr>
                  <w:tcW w:w="1268" w:type="dxa"/>
                  <w:tcBorders>
                    <w:top w:val="single" w:sz="6" w:space="0" w:color="000000"/>
                    <w:left w:val="single" w:sz="6" w:space="0" w:color="000000"/>
                    <w:bottom w:val="single" w:sz="6" w:space="0" w:color="000000"/>
                  </w:tcBorders>
                  <w:tcMar>
                    <w:left w:w="60" w:type="dxa"/>
                    <w:right w:w="60" w:type="dxa"/>
                  </w:tcMar>
                </w:tcPr>
                <w:p w14:paraId="164B988D"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Descripción</w:t>
                  </w:r>
                </w:p>
              </w:tc>
              <w:tc>
                <w:tcPr>
                  <w:tcW w:w="709" w:type="dxa"/>
                  <w:tcBorders>
                    <w:top w:val="single" w:sz="6" w:space="0" w:color="000000"/>
                    <w:left w:val="single" w:sz="6" w:space="0" w:color="000000"/>
                    <w:bottom w:val="single" w:sz="6" w:space="0" w:color="000000"/>
                  </w:tcBorders>
                  <w:tcMar>
                    <w:left w:w="60" w:type="dxa"/>
                    <w:right w:w="60" w:type="dxa"/>
                  </w:tcMar>
                </w:tcPr>
                <w:p w14:paraId="6D280AE6"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Chico</w:t>
                  </w:r>
                </w:p>
              </w:tc>
              <w:tc>
                <w:tcPr>
                  <w:tcW w:w="992" w:type="dxa"/>
                  <w:tcBorders>
                    <w:top w:val="single" w:sz="6" w:space="0" w:color="000000"/>
                    <w:left w:val="single" w:sz="6" w:space="0" w:color="000000"/>
                    <w:bottom w:val="single" w:sz="6" w:space="0" w:color="000000"/>
                  </w:tcBorders>
                  <w:tcMar>
                    <w:left w:w="60" w:type="dxa"/>
                    <w:right w:w="60" w:type="dxa"/>
                  </w:tcMar>
                </w:tcPr>
                <w:p w14:paraId="343703CE"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 xml:space="preserve">Mediano </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tcPr>
                <w:p w14:paraId="3D99BF31"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Grande</w:t>
                  </w:r>
                </w:p>
              </w:tc>
            </w:tr>
            <w:tr w:rsidR="007D157D" w:rsidRPr="00507872" w14:paraId="68ABFE83" w14:textId="77777777" w:rsidTr="007D157D">
              <w:trPr>
                <w:trHeight w:val="300"/>
              </w:trPr>
              <w:tc>
                <w:tcPr>
                  <w:tcW w:w="611" w:type="dxa"/>
                  <w:tcBorders>
                    <w:top w:val="single" w:sz="6" w:space="0" w:color="000000"/>
                    <w:left w:val="single" w:sz="6" w:space="0" w:color="000000"/>
                    <w:bottom w:val="single" w:sz="6" w:space="0" w:color="000000"/>
                  </w:tcBorders>
                  <w:tcMar>
                    <w:left w:w="60" w:type="dxa"/>
                    <w:right w:w="60" w:type="dxa"/>
                  </w:tcMar>
                  <w:vAlign w:val="center"/>
                </w:tcPr>
                <w:p w14:paraId="507B54C2"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l</w:t>
                  </w:r>
                </w:p>
              </w:tc>
              <w:tc>
                <w:tcPr>
                  <w:tcW w:w="1268" w:type="dxa"/>
                  <w:tcBorders>
                    <w:top w:val="single" w:sz="6" w:space="0" w:color="000000"/>
                    <w:left w:val="single" w:sz="6" w:space="0" w:color="000000"/>
                    <w:bottom w:val="single" w:sz="6" w:space="0" w:color="000000"/>
                  </w:tcBorders>
                  <w:tcMar>
                    <w:left w:w="60" w:type="dxa"/>
                    <w:right w:w="60" w:type="dxa"/>
                  </w:tcMar>
                </w:tcPr>
                <w:p w14:paraId="266F855F"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Residencial</w:t>
                  </w:r>
                </w:p>
              </w:tc>
              <w:tc>
                <w:tcPr>
                  <w:tcW w:w="709" w:type="dxa"/>
                  <w:tcBorders>
                    <w:top w:val="single" w:sz="6" w:space="0" w:color="000000"/>
                    <w:left w:val="single" w:sz="6" w:space="0" w:color="000000"/>
                    <w:bottom w:val="single" w:sz="6" w:space="0" w:color="000000"/>
                  </w:tcBorders>
                  <w:tcMar>
                    <w:left w:w="60" w:type="dxa"/>
                    <w:right w:w="60" w:type="dxa"/>
                  </w:tcMar>
                </w:tcPr>
                <w:p w14:paraId="1F5C60C2" w14:textId="77777777" w:rsidR="007D157D" w:rsidRPr="00507872" w:rsidRDefault="007D157D" w:rsidP="007D157D">
                  <w:pPr>
                    <w:tabs>
                      <w:tab w:val="left" w:pos="8789"/>
                    </w:tabs>
                    <w:spacing w:after="0" w:line="240" w:lineRule="auto"/>
                    <w:ind w:right="-60"/>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129.53</w:t>
                  </w:r>
                </w:p>
              </w:tc>
              <w:tc>
                <w:tcPr>
                  <w:tcW w:w="992" w:type="dxa"/>
                  <w:tcBorders>
                    <w:top w:val="single" w:sz="6" w:space="0" w:color="000000"/>
                    <w:left w:val="single" w:sz="6" w:space="0" w:color="000000"/>
                    <w:bottom w:val="single" w:sz="6" w:space="0" w:color="000000"/>
                  </w:tcBorders>
                  <w:tcMar>
                    <w:left w:w="60" w:type="dxa"/>
                    <w:right w:w="60" w:type="dxa"/>
                  </w:tcMar>
                </w:tcPr>
                <w:p w14:paraId="35F8C4C0"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194.30</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tcPr>
                <w:p w14:paraId="23A0BE29" w14:textId="77777777" w:rsidR="007D157D" w:rsidRPr="00507872" w:rsidRDefault="007D157D" w:rsidP="007D157D">
                  <w:pPr>
                    <w:tabs>
                      <w:tab w:val="left" w:pos="8789"/>
                    </w:tabs>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259.06</w:t>
                  </w:r>
                </w:p>
              </w:tc>
            </w:tr>
            <w:tr w:rsidR="007D157D" w:rsidRPr="00507872" w14:paraId="74B05BAC" w14:textId="77777777" w:rsidTr="007D157D">
              <w:trPr>
                <w:trHeight w:val="300"/>
              </w:trPr>
              <w:tc>
                <w:tcPr>
                  <w:tcW w:w="611" w:type="dxa"/>
                  <w:tcBorders>
                    <w:top w:val="single" w:sz="6" w:space="0" w:color="000000"/>
                    <w:left w:val="single" w:sz="6" w:space="0" w:color="000000"/>
                    <w:bottom w:val="single" w:sz="6" w:space="0" w:color="000000"/>
                  </w:tcBorders>
                  <w:tcMar>
                    <w:left w:w="60" w:type="dxa"/>
                    <w:right w:w="60" w:type="dxa"/>
                  </w:tcMar>
                  <w:vAlign w:val="center"/>
                </w:tcPr>
                <w:p w14:paraId="294FDCB4"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ll</w:t>
                  </w:r>
                </w:p>
              </w:tc>
              <w:tc>
                <w:tcPr>
                  <w:tcW w:w="1268" w:type="dxa"/>
                  <w:tcBorders>
                    <w:top w:val="single" w:sz="6" w:space="0" w:color="000000"/>
                    <w:left w:val="single" w:sz="6" w:space="0" w:color="000000"/>
                    <w:bottom w:val="single" w:sz="6" w:space="0" w:color="000000"/>
                  </w:tcBorders>
                  <w:tcMar>
                    <w:left w:w="60" w:type="dxa"/>
                    <w:right w:w="60" w:type="dxa"/>
                  </w:tcMar>
                  <w:vAlign w:val="center"/>
                </w:tcPr>
                <w:p w14:paraId="77D2BB8E"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Media</w:t>
                  </w:r>
                </w:p>
              </w:tc>
              <w:tc>
                <w:tcPr>
                  <w:tcW w:w="709" w:type="dxa"/>
                  <w:tcBorders>
                    <w:top w:val="single" w:sz="6" w:space="0" w:color="000000"/>
                    <w:left w:val="single" w:sz="6" w:space="0" w:color="000000"/>
                    <w:bottom w:val="single" w:sz="6" w:space="0" w:color="000000"/>
                  </w:tcBorders>
                  <w:tcMar>
                    <w:left w:w="60" w:type="dxa"/>
                    <w:right w:w="60" w:type="dxa"/>
                  </w:tcMar>
                  <w:vAlign w:val="center"/>
                </w:tcPr>
                <w:p w14:paraId="6A723271"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64.76</w:t>
                  </w:r>
                </w:p>
              </w:tc>
              <w:tc>
                <w:tcPr>
                  <w:tcW w:w="992" w:type="dxa"/>
                  <w:tcBorders>
                    <w:top w:val="single" w:sz="6" w:space="0" w:color="000000"/>
                    <w:left w:val="single" w:sz="6" w:space="0" w:color="000000"/>
                    <w:bottom w:val="single" w:sz="6" w:space="0" w:color="000000"/>
                  </w:tcBorders>
                  <w:tcMar>
                    <w:left w:w="60" w:type="dxa"/>
                    <w:right w:w="60" w:type="dxa"/>
                  </w:tcMar>
                  <w:vAlign w:val="center"/>
                </w:tcPr>
                <w:p w14:paraId="3A05FCA2"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97.15</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12B995B1"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129.06</w:t>
                  </w:r>
                </w:p>
              </w:tc>
            </w:tr>
            <w:tr w:rsidR="007D157D" w:rsidRPr="00507872" w14:paraId="46F81A0D" w14:textId="77777777" w:rsidTr="007D157D">
              <w:trPr>
                <w:trHeight w:val="300"/>
              </w:trPr>
              <w:tc>
                <w:tcPr>
                  <w:tcW w:w="611" w:type="dxa"/>
                  <w:tcBorders>
                    <w:top w:val="single" w:sz="6" w:space="0" w:color="000000"/>
                    <w:left w:val="single" w:sz="6" w:space="0" w:color="000000"/>
                    <w:bottom w:val="single" w:sz="6" w:space="0" w:color="000000"/>
                  </w:tcBorders>
                  <w:tcMar>
                    <w:left w:w="60" w:type="dxa"/>
                    <w:right w:w="60" w:type="dxa"/>
                  </w:tcMar>
                  <w:vAlign w:val="center"/>
                </w:tcPr>
                <w:p w14:paraId="2CB9D46A"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proofErr w:type="spellStart"/>
                  <w:r w:rsidRPr="00507872">
                    <w:rPr>
                      <w:rFonts w:ascii="Calibri" w:eastAsia="Times New Roman" w:hAnsi="Calibri" w:cs="Calibri"/>
                      <w:kern w:val="2"/>
                      <w:sz w:val="18"/>
                      <w:szCs w:val="18"/>
                      <w14:ligatures w14:val="standardContextual"/>
                    </w:rPr>
                    <w:t>lll</w:t>
                  </w:r>
                  <w:proofErr w:type="spellEnd"/>
                </w:p>
              </w:tc>
              <w:tc>
                <w:tcPr>
                  <w:tcW w:w="1268" w:type="dxa"/>
                  <w:tcBorders>
                    <w:top w:val="single" w:sz="6" w:space="0" w:color="000000"/>
                    <w:left w:val="single" w:sz="6" w:space="0" w:color="000000"/>
                    <w:bottom w:val="single" w:sz="6" w:space="0" w:color="000000"/>
                  </w:tcBorders>
                  <w:tcMar>
                    <w:left w:w="60" w:type="dxa"/>
                    <w:right w:w="60" w:type="dxa"/>
                  </w:tcMar>
                  <w:vAlign w:val="center"/>
                </w:tcPr>
                <w:p w14:paraId="7016B4F5"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Popular</w:t>
                  </w:r>
                </w:p>
              </w:tc>
              <w:tc>
                <w:tcPr>
                  <w:tcW w:w="709" w:type="dxa"/>
                  <w:tcBorders>
                    <w:top w:val="single" w:sz="6" w:space="0" w:color="000000"/>
                    <w:left w:val="single" w:sz="6" w:space="0" w:color="000000"/>
                    <w:bottom w:val="single" w:sz="6" w:space="0" w:color="000000"/>
                  </w:tcBorders>
                  <w:tcMar>
                    <w:left w:w="60" w:type="dxa"/>
                    <w:right w:w="60" w:type="dxa"/>
                  </w:tcMar>
                  <w:vAlign w:val="center"/>
                </w:tcPr>
                <w:p w14:paraId="3228FBAA"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25.90</w:t>
                  </w:r>
                </w:p>
              </w:tc>
              <w:tc>
                <w:tcPr>
                  <w:tcW w:w="992" w:type="dxa"/>
                  <w:tcBorders>
                    <w:top w:val="single" w:sz="6" w:space="0" w:color="000000"/>
                    <w:left w:val="single" w:sz="6" w:space="0" w:color="000000"/>
                    <w:bottom w:val="single" w:sz="6" w:space="0" w:color="000000"/>
                  </w:tcBorders>
                  <w:tcMar>
                    <w:left w:w="60" w:type="dxa"/>
                    <w:right w:w="60" w:type="dxa"/>
                  </w:tcMar>
                  <w:vAlign w:val="center"/>
                </w:tcPr>
                <w:p w14:paraId="694B6885"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45.33</w:t>
                  </w:r>
                </w:p>
              </w:tc>
              <w:tc>
                <w:tcPr>
                  <w:tcW w:w="914" w:type="dxa"/>
                  <w:tcBorders>
                    <w:top w:val="single" w:sz="6" w:space="0" w:color="000000"/>
                    <w:left w:val="single" w:sz="6" w:space="0" w:color="000000"/>
                    <w:bottom w:val="single" w:sz="6" w:space="0" w:color="000000"/>
                    <w:right w:val="single" w:sz="6" w:space="0" w:color="000000"/>
                  </w:tcBorders>
                  <w:tcMar>
                    <w:left w:w="60" w:type="dxa"/>
                    <w:right w:w="60" w:type="dxa"/>
                  </w:tcMar>
                  <w:vAlign w:val="center"/>
                </w:tcPr>
                <w:p w14:paraId="0CF5A643" w14:textId="77777777" w:rsidR="007D157D" w:rsidRPr="00507872" w:rsidRDefault="007D157D" w:rsidP="007D157D">
                  <w:pPr>
                    <w:tabs>
                      <w:tab w:val="left" w:pos="8789"/>
                    </w:tabs>
                    <w:spacing w:after="0" w:line="240" w:lineRule="auto"/>
                    <w:ind w:right="49"/>
                    <w:jc w:val="center"/>
                    <w:rPr>
                      <w:rFonts w:ascii="Calibri" w:eastAsia="Times New Roman" w:hAnsi="Calibri" w:cs="Calibri"/>
                      <w:kern w:val="2"/>
                      <w:sz w:val="18"/>
                      <w:szCs w:val="18"/>
                      <w14:ligatures w14:val="standardContextual"/>
                    </w:rPr>
                  </w:pPr>
                  <w:r w:rsidRPr="00507872">
                    <w:rPr>
                      <w:rFonts w:ascii="Calibri" w:eastAsia="Times New Roman" w:hAnsi="Calibri" w:cs="Calibri"/>
                      <w:kern w:val="2"/>
                      <w:sz w:val="18"/>
                      <w:szCs w:val="18"/>
                      <w14:ligatures w14:val="standardContextual"/>
                    </w:rPr>
                    <w:t>64.76</w:t>
                  </w:r>
                </w:p>
              </w:tc>
            </w:tr>
          </w:tbl>
          <w:p w14:paraId="370C4A07"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6D80B832" w14:textId="77777777" w:rsidR="007D157D" w:rsidRPr="00507872" w:rsidRDefault="007D157D" w:rsidP="007D157D">
            <w:pPr>
              <w:tabs>
                <w:tab w:val="left" w:pos="8789"/>
              </w:tabs>
              <w:spacing w:after="0" w:line="240" w:lineRule="auto"/>
              <w:ind w:right="49"/>
              <w:jc w:val="center"/>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La sanción se aplicará por cada árbol afectado y el pago de la misma no eximirá al infractor de realizar las medidas de reedición que se consideren necesarias por la autoridad competente.</w:t>
            </w:r>
          </w:p>
          <w:p w14:paraId="7E274534"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4396E396"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FF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EA5C989" w14:textId="54BE01C6" w:rsidR="007D157D" w:rsidRPr="00507872" w:rsidRDefault="0094363A"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Artículo</w:t>
            </w:r>
            <w:r w:rsidR="007D157D" w:rsidRPr="00507872">
              <w:rPr>
                <w:rFonts w:ascii="Calibri" w:eastAsia="Times New Roman" w:hAnsi="Calibri" w:cs="Calibri"/>
                <w:b/>
                <w:bCs/>
                <w:color w:val="000000"/>
                <w:kern w:val="2"/>
                <w:sz w:val="18"/>
                <w:szCs w:val="18"/>
                <w14:ligatures w14:val="standardContextual"/>
              </w:rPr>
              <w:t xml:space="preserve"> 213.- </w:t>
            </w:r>
            <w:r w:rsidR="007D157D" w:rsidRPr="00507872">
              <w:rPr>
                <w:rFonts w:ascii="Calibri" w:eastAsia="Times New Roman" w:hAnsi="Calibri" w:cs="Calibri"/>
                <w:color w:val="000000"/>
                <w:kern w:val="2"/>
                <w:sz w:val="18"/>
                <w:szCs w:val="18"/>
                <w14:ligatures w14:val="standardContextual"/>
              </w:rPr>
              <w:t xml:space="preserve">Para las infracciones cometidas en lo relacionado con el trasplante, poda, </w:t>
            </w:r>
            <w:r w:rsidR="007D157D" w:rsidRPr="00507872">
              <w:rPr>
                <w:rFonts w:ascii="Calibri" w:eastAsia="Times New Roman" w:hAnsi="Calibri" w:cs="Calibri"/>
                <w:b/>
                <w:bCs/>
                <w:color w:val="000000"/>
                <w:kern w:val="2"/>
                <w:sz w:val="18"/>
                <w:szCs w:val="18"/>
                <w14:ligatures w14:val="standardContextual"/>
              </w:rPr>
              <w:t xml:space="preserve">desmoche </w:t>
            </w:r>
            <w:r w:rsidR="007D157D" w:rsidRPr="00507872">
              <w:rPr>
                <w:rFonts w:ascii="Calibri" w:eastAsia="Times New Roman" w:hAnsi="Calibri" w:cs="Calibri"/>
                <w:color w:val="000000"/>
                <w:kern w:val="2"/>
                <w:sz w:val="18"/>
                <w:szCs w:val="18"/>
                <w14:ligatures w14:val="standardContextual"/>
              </w:rPr>
              <w:t>o tala de árboles en zona urbana se aplicará la sanción correspondiente según la formula siguiente</w:t>
            </w:r>
            <w:r w:rsidR="007D157D" w:rsidRPr="00507872">
              <w:rPr>
                <w:rFonts w:ascii="Calibri" w:eastAsia="Times New Roman" w:hAnsi="Calibri" w:cs="Calibri"/>
                <w:b/>
                <w:bCs/>
                <w:kern w:val="2"/>
                <w:sz w:val="18"/>
                <w:szCs w:val="18"/>
                <w14:ligatures w14:val="standardContextual"/>
              </w:rPr>
              <w:t xml:space="preserve"> </w:t>
            </w:r>
            <w:r w:rsidR="007D157D" w:rsidRPr="00507872">
              <w:rPr>
                <w:rFonts w:ascii="Calibri" w:eastAsia="Times New Roman" w:hAnsi="Calibri" w:cs="Calibri"/>
                <w:color w:val="000000"/>
                <w:kern w:val="2"/>
                <w:sz w:val="18"/>
                <w:szCs w:val="18"/>
                <w14:ligatures w14:val="standardContextual"/>
              </w:rPr>
              <w:t xml:space="preserve">y de acuerdo con la zonificación establecida por la Dirección de Planeación Urbana </w:t>
            </w:r>
            <w:r w:rsidR="007D157D" w:rsidRPr="00507872">
              <w:rPr>
                <w:rFonts w:ascii="Calibri" w:eastAsia="Times New Roman" w:hAnsi="Calibri" w:cs="Calibri"/>
                <w:b/>
                <w:bCs/>
                <w:color w:val="000000"/>
                <w:kern w:val="2"/>
                <w:sz w:val="18"/>
                <w:szCs w:val="18"/>
                <w14:ligatures w14:val="standardContextual"/>
              </w:rPr>
              <w:t>de acuerdo con la siguiente Formula:</w:t>
            </w:r>
          </w:p>
          <w:p w14:paraId="093150A9"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43F0063C"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VF= Valor Final </w:t>
            </w:r>
          </w:p>
          <w:p w14:paraId="6A2C1764"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388A513D" w14:textId="77777777" w:rsidR="007D157D" w:rsidRPr="00507872" w:rsidRDefault="007D157D" w:rsidP="007D157D">
            <w:pPr>
              <w:tabs>
                <w:tab w:val="left" w:pos="8789"/>
              </w:tabs>
              <w:spacing w:after="0" w:line="240" w:lineRule="auto"/>
              <w:ind w:left="898" w:right="49" w:hanging="850"/>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Formula:</w:t>
            </w:r>
          </w:p>
          <w:p w14:paraId="2D5B58F1"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Origen (O)</w:t>
            </w:r>
          </w:p>
          <w:p w14:paraId="246FEFD7"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 xml:space="preserve">Crecimiento (C) </w:t>
            </w:r>
          </w:p>
          <w:p w14:paraId="7550E039"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Diámetro (D) cm.</w:t>
            </w:r>
          </w:p>
          <w:p w14:paraId="3AB6D1BC"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NOM-059 (N)</w:t>
            </w:r>
          </w:p>
          <w:p w14:paraId="1298E9D9"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Ubicación (U)</w:t>
            </w:r>
          </w:p>
          <w:p w14:paraId="0F4FE76D"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Salud (S)</w:t>
            </w:r>
          </w:p>
          <w:p w14:paraId="076DFFEA"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Riesgo (R)</w:t>
            </w:r>
          </w:p>
          <w:p w14:paraId="21FF7A25"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Valor Catastral (VC)</w:t>
            </w:r>
          </w:p>
          <w:p w14:paraId="60FD9184"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Talla (A) (0.5, 1, 1.5)</w:t>
            </w:r>
          </w:p>
          <w:p w14:paraId="7AC45801" w14:textId="77777777" w:rsidR="007D157D" w:rsidRPr="00507872" w:rsidRDefault="007D157D" w:rsidP="001B7A6B">
            <w:pPr>
              <w:numPr>
                <w:ilvl w:val="0"/>
                <w:numId w:val="18"/>
              </w:numPr>
              <w:tabs>
                <w:tab w:val="left" w:pos="8789"/>
              </w:tabs>
              <w:spacing w:after="160" w:line="259" w:lineRule="auto"/>
              <w:ind w:left="898" w:right="49"/>
              <w:contextualSpacing/>
              <w:jc w:val="both"/>
              <w:rPr>
                <w:rFonts w:ascii="Calibri" w:eastAsia="Times New Roman" w:hAnsi="Calibri" w:cs="Calibri"/>
                <w:b/>
                <w:bCs/>
                <w:color w:val="000000"/>
                <w:sz w:val="18"/>
                <w:szCs w:val="18"/>
                <w:lang w:eastAsia="es-ES"/>
              </w:rPr>
            </w:pPr>
            <w:r w:rsidRPr="00507872">
              <w:rPr>
                <w:rFonts w:ascii="Calibri" w:eastAsia="Times New Roman" w:hAnsi="Calibri" w:cs="Calibri"/>
                <w:b/>
                <w:bCs/>
                <w:color w:val="000000"/>
                <w:sz w:val="18"/>
                <w:szCs w:val="18"/>
                <w:lang w:eastAsia="es-ES"/>
              </w:rPr>
              <w:t>Densidad Arbolada (DA)</w:t>
            </w:r>
          </w:p>
          <w:p w14:paraId="59712382"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646C29E3"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VF= 30(D)</w:t>
            </w:r>
            <w:r w:rsidRPr="00507872">
              <w:rPr>
                <w:rFonts w:ascii="Calibri" w:eastAsia="Times New Roman" w:hAnsi="Calibri" w:cs="Calibri"/>
                <w:b/>
                <w:bCs/>
                <w:color w:val="000000"/>
                <w:kern w:val="2"/>
                <w:sz w:val="18"/>
                <w:szCs w:val="18"/>
                <w:vertAlign w:val="superscript"/>
                <w14:ligatures w14:val="standardContextual"/>
              </w:rPr>
              <w:t>2</w:t>
            </w:r>
            <w:r w:rsidRPr="00507872">
              <w:rPr>
                <w:rFonts w:ascii="Calibri" w:eastAsia="Times New Roman" w:hAnsi="Calibri" w:cs="Calibri"/>
                <w:b/>
                <w:bCs/>
                <w:color w:val="000000"/>
                <w:kern w:val="2"/>
                <w:sz w:val="18"/>
                <w:szCs w:val="18"/>
                <w14:ligatures w14:val="standardContextual"/>
              </w:rPr>
              <w:t xml:space="preserve"> (A) (O) (C) (N) (U) (S) (R) (VC) (DA) </w:t>
            </w:r>
          </w:p>
          <w:p w14:paraId="248FC661"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p>
          <w:p w14:paraId="3ABA33B5"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La sanción se aplicará por cada árbol afectado y el pago de esta no eximirá al infractor de realizar las medidas de reedición que se consideren necesarias por la autoridad competente.</w:t>
            </w:r>
          </w:p>
          <w:p w14:paraId="145E70A3"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0613D471"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Así mismo, por el trasplante sin éxito en un periodo de 90 días posteriores.</w:t>
            </w:r>
          </w:p>
          <w:p w14:paraId="41C9A182" w14:textId="77777777" w:rsidR="007D157D" w:rsidRPr="00507872" w:rsidRDefault="007D157D" w:rsidP="007D157D">
            <w:pPr>
              <w:tabs>
                <w:tab w:val="left" w:pos="8789"/>
              </w:tabs>
              <w:spacing w:after="0" w:line="240" w:lineRule="auto"/>
              <w:ind w:right="49"/>
              <w:jc w:val="both"/>
              <w:rPr>
                <w:rFonts w:ascii="Calibri" w:eastAsia="Times New Roman" w:hAnsi="Calibri" w:cs="Calibri"/>
                <w:color w:val="000000"/>
                <w:kern w:val="2"/>
                <w:sz w:val="18"/>
                <w:szCs w:val="18"/>
                <w14:ligatures w14:val="standardContextual"/>
              </w:rPr>
            </w:pPr>
          </w:p>
          <w:p w14:paraId="6F45C361" w14:textId="77777777" w:rsidR="007D157D" w:rsidRPr="00507872" w:rsidRDefault="007D157D" w:rsidP="007D157D">
            <w:pPr>
              <w:tabs>
                <w:tab w:val="left" w:pos="8789"/>
              </w:tabs>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En los mismos términos por el desmoche de un árbol, entendiendo por desmoche </w:t>
            </w:r>
            <w:r w:rsidRPr="00507872">
              <w:rPr>
                <w:rFonts w:ascii="Calibri" w:eastAsia="Times New Roman" w:hAnsi="Calibri" w:cs="Calibri"/>
                <w:kern w:val="2"/>
                <w:sz w:val="18"/>
                <w:szCs w:val="18"/>
                <w14:ligatures w14:val="standardContextual"/>
              </w:rPr>
              <w:t>al corte indiscriminado de las ramas de los árboles dejando tocones, o hasta ramas laterales que no son suficientemente grandes para asumir el papel apical.</w:t>
            </w:r>
          </w:p>
        </w:tc>
      </w:tr>
      <w:tr w:rsidR="007D157D" w:rsidRPr="007D157D" w14:paraId="67175ED1"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182F6C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842F5E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213 Bis.- </w:t>
            </w:r>
            <w:r w:rsidRPr="00507872">
              <w:rPr>
                <w:rFonts w:ascii="Calibri" w:eastAsia="Times New Roman" w:hAnsi="Calibri" w:cs="Calibri"/>
                <w:color w:val="000000"/>
                <w:kern w:val="2"/>
                <w:sz w:val="18"/>
                <w:szCs w:val="18"/>
                <w14:ligatures w14:val="standardContextual"/>
              </w:rPr>
              <w:t>Los valores asignados en el artículo anterior están basados en las siguientes tablas de equivalencias:</w:t>
            </w:r>
          </w:p>
          <w:p w14:paraId="3BE1950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81F518F"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lang w:val="es"/>
                <w14:ligatures w14:val="standardContextual"/>
              </w:rPr>
              <w:t>I.- Diámetro a la altura del pecho (DAP)</w:t>
            </w:r>
          </w:p>
          <w:p w14:paraId="4488CC3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El DAP es una medida </w:t>
            </w:r>
            <w:proofErr w:type="spellStart"/>
            <w:r w:rsidRPr="00507872">
              <w:rPr>
                <w:rFonts w:ascii="Calibri" w:eastAsia="Times New Roman" w:hAnsi="Calibri" w:cs="Calibri"/>
                <w:color w:val="000000"/>
                <w:kern w:val="2"/>
                <w:sz w:val="18"/>
                <w:szCs w:val="18"/>
                <w14:ligatures w14:val="standardContextual"/>
              </w:rPr>
              <w:t>dasométrica</w:t>
            </w:r>
            <w:proofErr w:type="spellEnd"/>
            <w:r w:rsidRPr="00507872">
              <w:rPr>
                <w:rFonts w:ascii="Calibri" w:eastAsia="Times New Roman" w:hAnsi="Calibri" w:cs="Calibri"/>
                <w:color w:val="000000"/>
                <w:kern w:val="2"/>
                <w:sz w:val="18"/>
                <w:szCs w:val="18"/>
                <w14:ligatures w14:val="standardContextual"/>
              </w:rPr>
              <w:t xml:space="preserve"> importante para conocer los valores biométricos de los árboles, el diámetro a la altura del pecho se mide al 1.3 m desde el piso en centímetros. Para el modelo matemático de valoración de arbolado, el DAP se multiplica al cuadrado por la constante de </w:t>
            </w:r>
            <w:r w:rsidRPr="00507872">
              <w:rPr>
                <w:rFonts w:ascii="Calibri" w:eastAsia="Times New Roman" w:hAnsi="Calibri" w:cs="Calibri"/>
                <w:b/>
                <w:bCs/>
                <w:color w:val="000000"/>
                <w:kern w:val="2"/>
                <w:sz w:val="18"/>
                <w:szCs w:val="18"/>
                <w14:ligatures w14:val="standardContextual"/>
              </w:rPr>
              <w:t>30, el cual tiene su origen en la Plántula, la cual es la germinación de la planta hasta una altura aproximada de 20 cm</w:t>
            </w:r>
            <w:r w:rsidRPr="00507872">
              <w:rPr>
                <w:rFonts w:ascii="Calibri" w:eastAsia="Times New Roman" w:hAnsi="Calibri" w:cs="Calibri"/>
                <w:color w:val="000000"/>
                <w:kern w:val="2"/>
                <w:sz w:val="18"/>
                <w:szCs w:val="18"/>
                <w14:ligatures w14:val="standardContextual"/>
              </w:rPr>
              <w:t>.</w:t>
            </w:r>
          </w:p>
          <w:p w14:paraId="4F103293"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3B711941"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lang w:val="es"/>
                <w14:ligatures w14:val="standardContextual"/>
              </w:rPr>
              <w:t>Altura de los árboles</w:t>
            </w:r>
          </w:p>
          <w:p w14:paraId="7CE2A302"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tbl>
            <w:tblPr>
              <w:tblW w:w="0" w:type="auto"/>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498"/>
              <w:gridCol w:w="2037"/>
              <w:gridCol w:w="959"/>
            </w:tblGrid>
            <w:tr w:rsidR="007D157D" w:rsidRPr="00507872" w14:paraId="2E1BC4E9"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D94801C"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0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0379BA"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61C051"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3CB8DECC"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A5DDE2E"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 chico</w:t>
                  </w:r>
                </w:p>
              </w:tc>
              <w:tc>
                <w:tcPr>
                  <w:tcW w:w="20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218C1C"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 con una talla de 0 a 5 metros de altura.</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0902AF" w14:textId="77777777" w:rsidR="007D157D" w:rsidRPr="00507872" w:rsidRDefault="007D157D" w:rsidP="007D157D">
                  <w:pPr>
                    <w:widowControl w:val="0"/>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0.5</w:t>
                  </w:r>
                </w:p>
              </w:tc>
            </w:tr>
            <w:tr w:rsidR="007D157D" w:rsidRPr="00507872" w14:paraId="61DCD5D8"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480F2E"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 mediano</w:t>
                  </w:r>
                </w:p>
              </w:tc>
              <w:tc>
                <w:tcPr>
                  <w:tcW w:w="20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7B0DBC"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Árboles con una talla de 5 a 10 metros de altura.</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CABDB7" w14:textId="77777777" w:rsidR="007D157D" w:rsidRPr="00507872" w:rsidRDefault="007D157D" w:rsidP="007D157D">
                  <w:pPr>
                    <w:widowControl w:val="0"/>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1</w:t>
                  </w:r>
                </w:p>
              </w:tc>
            </w:tr>
            <w:tr w:rsidR="007D157D" w:rsidRPr="00507872" w14:paraId="5FA28521"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0049A6E"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 grande</w:t>
                  </w:r>
                </w:p>
              </w:tc>
              <w:tc>
                <w:tcPr>
                  <w:tcW w:w="203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A55B6E"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Árboles con una talla de más de 10 metros de altura.</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1B17357" w14:textId="77777777" w:rsidR="007D157D" w:rsidRPr="00507872" w:rsidRDefault="007D157D" w:rsidP="007D157D">
                  <w:pPr>
                    <w:widowControl w:val="0"/>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1.5</w:t>
                  </w:r>
                </w:p>
              </w:tc>
            </w:tr>
          </w:tbl>
          <w:p w14:paraId="78DA297D"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64768CD4"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II.- </w:t>
            </w:r>
            <w:r w:rsidRPr="00507872">
              <w:rPr>
                <w:rFonts w:ascii="Calibri" w:eastAsia="Times New Roman" w:hAnsi="Calibri" w:cs="Calibri"/>
                <w:b/>
                <w:bCs/>
                <w:color w:val="000000"/>
                <w:kern w:val="2"/>
                <w:sz w:val="18"/>
                <w:szCs w:val="18"/>
                <w:lang w:val="es"/>
                <w14:ligatures w14:val="standardContextual"/>
              </w:rPr>
              <w:t xml:space="preserve">Origen y distribución </w:t>
            </w:r>
          </w:p>
          <w:p w14:paraId="33059AED"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79153DE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14:ligatures w14:val="standardContextual"/>
              </w:rPr>
              <w:t xml:space="preserve">El origen de las especies de árboles está definido como el área geográfica de origen de una especie o población o donde ocurrió su diferenciación. De acuerdo con las especies registradas para Puerto Vallarta, el origen se clasificó en: </w:t>
            </w:r>
          </w:p>
          <w:p w14:paraId="3EF3BB07"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tbl>
            <w:tblPr>
              <w:tblW w:w="44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170"/>
              <w:gridCol w:w="2266"/>
              <w:gridCol w:w="1058"/>
            </w:tblGrid>
            <w:tr w:rsidR="007D157D" w:rsidRPr="00507872" w14:paraId="3CF289F1"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75AD0BD"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06AA4A"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10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4BFCB99"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78C7FFBD"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A2C8D4"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Nativa</w:t>
                  </w:r>
                </w:p>
              </w:tc>
              <w:tc>
                <w:tcPr>
                  <w:tcW w:w="2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FF4488"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 xml:space="preserve">Especies de árboles cuyo origen está dentro o en parte de México, también comprenderá a las especies endémicas. </w:t>
                  </w:r>
                </w:p>
              </w:tc>
              <w:tc>
                <w:tcPr>
                  <w:tcW w:w="10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F4F53D"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p>
                <w:p w14:paraId="51710B36"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1</w:t>
                  </w:r>
                </w:p>
              </w:tc>
            </w:tr>
            <w:tr w:rsidR="007D157D" w:rsidRPr="00507872" w14:paraId="5FA76EA4"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AAEFCB" w14:textId="77777777" w:rsidR="007D157D" w:rsidRPr="00507872" w:rsidRDefault="007D157D" w:rsidP="007D157D">
                  <w:pPr>
                    <w:widowControl w:val="0"/>
                    <w:pBdr>
                      <w:top w:val="nil"/>
                      <w:left w:val="nil"/>
                      <w:bottom w:val="nil"/>
                      <w:right w:val="nil"/>
                      <w:between w:val="nil"/>
                    </w:pBdr>
                    <w:spacing w:after="0" w:line="240" w:lineRule="auto"/>
                    <w:ind w:right="-94"/>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Introducida</w:t>
                  </w:r>
                </w:p>
              </w:tc>
              <w:tc>
                <w:tcPr>
                  <w:tcW w:w="226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BE1B95"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 xml:space="preserve">Especies de árboles cuyo origen está en Sudamérica, Europa, Asia, África u Oceanía. Comprende a las especies llamadas exóticas. </w:t>
                  </w:r>
                </w:p>
              </w:tc>
              <w:tc>
                <w:tcPr>
                  <w:tcW w:w="105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34FEFE"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13272447"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
                      <w14:ligatures w14:val="standardContextual"/>
                    </w:rPr>
                  </w:pPr>
                  <w:r w:rsidRPr="00507872">
                    <w:rPr>
                      <w:rFonts w:ascii="Calibri" w:eastAsia="Times New Roman" w:hAnsi="Calibri" w:cs="Calibri"/>
                      <w:kern w:val="2"/>
                      <w:sz w:val="18"/>
                      <w:szCs w:val="18"/>
                      <w:lang w:val="es"/>
                      <w14:ligatures w14:val="standardContextual"/>
                    </w:rPr>
                    <w:t>0.5</w:t>
                  </w:r>
                </w:p>
              </w:tc>
            </w:tr>
          </w:tbl>
          <w:p w14:paraId="354C61E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E555421"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 xml:space="preserve"> </w:t>
            </w:r>
            <w:r w:rsidRPr="00507872">
              <w:rPr>
                <w:rFonts w:ascii="Calibri" w:eastAsia="Times New Roman" w:hAnsi="Calibri" w:cs="Calibri"/>
                <w:b/>
                <w:bCs/>
                <w:color w:val="000000"/>
                <w:kern w:val="2"/>
                <w:sz w:val="18"/>
                <w:szCs w:val="18"/>
                <w:lang w:val="es"/>
                <w14:ligatures w14:val="standardContextual"/>
              </w:rPr>
              <w:t>Crecimiento y longevidad</w:t>
            </w:r>
          </w:p>
          <w:p w14:paraId="3A89551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lang w:val="es"/>
                <w14:ligatures w14:val="standardContextual"/>
              </w:rPr>
              <w:t xml:space="preserve">La categoría de crecimiento integra tres variables, las cuales a su vez están asociadas a la longevidad de los árboles. </w:t>
            </w:r>
          </w:p>
          <w:p w14:paraId="419180A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tbl>
            <w:tblPr>
              <w:tblW w:w="44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170"/>
              <w:gridCol w:w="2268"/>
              <w:gridCol w:w="1056"/>
            </w:tblGrid>
            <w:tr w:rsidR="007D157D" w:rsidRPr="00507872" w14:paraId="4728D7B9"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00B2AD"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D358EF"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10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07AA9B"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1EF4F81D"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E89EC4"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Lento</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1F6E69"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14:ligatures w14:val="standardContextual"/>
                    </w:rPr>
                    <w:t xml:space="preserve">Se refiere a especies que se desarrollan lento, que pueden tener su primera floración, o fructificación después de los 15 años, las especies de lento crecimiento por lo general son las más longevas, ejemplo: </w:t>
                  </w:r>
                  <w:proofErr w:type="spellStart"/>
                  <w:r w:rsidRPr="00507872">
                    <w:rPr>
                      <w:rFonts w:ascii="Calibri" w:eastAsia="Times New Roman" w:hAnsi="Calibri" w:cs="Calibri"/>
                      <w:kern w:val="2"/>
                      <w:sz w:val="18"/>
                      <w:szCs w:val="18"/>
                      <w14:ligatures w14:val="standardContextual"/>
                    </w:rPr>
                    <w:t>Tampicirám</w:t>
                  </w:r>
                  <w:proofErr w:type="spellEnd"/>
                  <w:r w:rsidRPr="00507872">
                    <w:rPr>
                      <w:rFonts w:ascii="Calibri" w:eastAsia="Times New Roman" w:hAnsi="Calibri" w:cs="Calibri"/>
                      <w:kern w:val="2"/>
                      <w:sz w:val="18"/>
                      <w:szCs w:val="18"/>
                      <w14:ligatures w14:val="standardContextual"/>
                    </w:rPr>
                    <w:t xml:space="preserve">, </w:t>
                  </w:r>
                  <w:proofErr w:type="spellStart"/>
                  <w:r w:rsidRPr="00507872">
                    <w:rPr>
                      <w:rFonts w:ascii="Calibri" w:eastAsia="Times New Roman" w:hAnsi="Calibri" w:cs="Calibri"/>
                      <w:kern w:val="2"/>
                      <w:sz w:val="18"/>
                      <w:szCs w:val="18"/>
                      <w14:ligatures w14:val="standardContextual"/>
                    </w:rPr>
                    <w:t>Coapinole</w:t>
                  </w:r>
                  <w:proofErr w:type="spellEnd"/>
                  <w:r w:rsidRPr="00507872">
                    <w:rPr>
                      <w:rFonts w:ascii="Calibri" w:eastAsia="Times New Roman" w:hAnsi="Calibri" w:cs="Calibri"/>
                      <w:kern w:val="2"/>
                      <w:sz w:val="18"/>
                      <w:szCs w:val="18"/>
                      <w14:ligatures w14:val="standardContextual"/>
                    </w:rPr>
                    <w:t xml:space="preserve">, Palma coquito de aceite, Palo santo, </w:t>
                  </w:r>
                  <w:proofErr w:type="spellStart"/>
                  <w:r w:rsidRPr="00507872">
                    <w:rPr>
                      <w:rFonts w:ascii="Calibri" w:eastAsia="Times New Roman" w:hAnsi="Calibri" w:cs="Calibri"/>
                      <w:kern w:val="2"/>
                      <w:sz w:val="18"/>
                      <w:szCs w:val="18"/>
                      <w14:ligatures w14:val="standardContextual"/>
                    </w:rPr>
                    <w:t>Capomo</w:t>
                  </w:r>
                  <w:proofErr w:type="spellEnd"/>
                  <w:r w:rsidRPr="00507872">
                    <w:rPr>
                      <w:rFonts w:ascii="Calibri" w:eastAsia="Times New Roman" w:hAnsi="Calibri" w:cs="Calibri"/>
                      <w:kern w:val="2"/>
                      <w:sz w:val="18"/>
                      <w:szCs w:val="18"/>
                      <w14:ligatures w14:val="standardContextual"/>
                    </w:rPr>
                    <w:t>.</w:t>
                  </w:r>
                </w:p>
              </w:tc>
              <w:tc>
                <w:tcPr>
                  <w:tcW w:w="10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DBAE9A"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19C6188C"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5FA87B17"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5D86FF17"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
                      <w14:ligatures w14:val="standardContextual"/>
                    </w:rPr>
                  </w:pPr>
                  <w:r w:rsidRPr="00507872">
                    <w:rPr>
                      <w:rFonts w:ascii="Calibri" w:eastAsia="Times New Roman" w:hAnsi="Calibri" w:cs="Calibri"/>
                      <w:kern w:val="2"/>
                      <w:sz w:val="18"/>
                      <w:szCs w:val="18"/>
                      <w:lang w:val="es"/>
                      <w14:ligatures w14:val="standardContextual"/>
                    </w:rPr>
                    <w:t>1.5</w:t>
                  </w:r>
                </w:p>
              </w:tc>
            </w:tr>
            <w:tr w:rsidR="007D157D" w:rsidRPr="00507872" w14:paraId="07B65683"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DF3372"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Moderado</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C57E1F"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14:ligatures w14:val="standardContextual"/>
                    </w:rPr>
                    <w:t xml:space="preserve">Se refiere a las especies de árboles que pueden llegar a florecer o fructificar a partir de los 5 a 10 años de edad. Por ejemplo: Aguacate, </w:t>
                  </w:r>
                  <w:r w:rsidRPr="00507872">
                    <w:rPr>
                      <w:rFonts w:ascii="Calibri" w:eastAsia="Times New Roman" w:hAnsi="Calibri" w:cs="Calibri"/>
                      <w:kern w:val="2"/>
                      <w:sz w:val="18"/>
                      <w:szCs w:val="18"/>
                      <w14:ligatures w14:val="standardContextual"/>
                    </w:rPr>
                    <w:lastRenderedPageBreak/>
                    <w:t xml:space="preserve">Mango, </w:t>
                  </w:r>
                  <w:proofErr w:type="spellStart"/>
                  <w:r w:rsidRPr="00507872">
                    <w:rPr>
                      <w:rFonts w:ascii="Calibri" w:eastAsia="Times New Roman" w:hAnsi="Calibri" w:cs="Calibri"/>
                      <w:kern w:val="2"/>
                      <w:sz w:val="18"/>
                      <w:szCs w:val="18"/>
                      <w14:ligatures w14:val="standardContextual"/>
                    </w:rPr>
                    <w:t>Parota</w:t>
                  </w:r>
                  <w:proofErr w:type="spellEnd"/>
                  <w:r w:rsidRPr="00507872">
                    <w:rPr>
                      <w:rFonts w:ascii="Calibri" w:eastAsia="Times New Roman" w:hAnsi="Calibri" w:cs="Calibri"/>
                      <w:kern w:val="2"/>
                      <w:sz w:val="18"/>
                      <w:szCs w:val="18"/>
                      <w14:ligatures w14:val="standardContextual"/>
                    </w:rPr>
                    <w:t xml:space="preserve">, Palma </w:t>
                  </w:r>
                  <w:proofErr w:type="spellStart"/>
                  <w:r w:rsidRPr="00507872">
                    <w:rPr>
                      <w:rFonts w:ascii="Calibri" w:eastAsia="Times New Roman" w:hAnsi="Calibri" w:cs="Calibri"/>
                      <w:kern w:val="2"/>
                      <w:sz w:val="18"/>
                      <w:szCs w:val="18"/>
                      <w14:ligatures w14:val="standardContextual"/>
                    </w:rPr>
                    <w:t>washingtonia</w:t>
                  </w:r>
                  <w:proofErr w:type="spellEnd"/>
                  <w:r w:rsidRPr="00507872">
                    <w:rPr>
                      <w:rFonts w:ascii="Calibri" w:eastAsia="Times New Roman" w:hAnsi="Calibri" w:cs="Calibri"/>
                      <w:kern w:val="2"/>
                      <w:sz w:val="18"/>
                      <w:szCs w:val="18"/>
                      <w14:ligatures w14:val="standardContextual"/>
                    </w:rPr>
                    <w:t>.</w:t>
                  </w:r>
                </w:p>
              </w:tc>
              <w:tc>
                <w:tcPr>
                  <w:tcW w:w="10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843FB5"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368CD16E"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534B3829"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
                      <w14:ligatures w14:val="standardContextual"/>
                    </w:rPr>
                  </w:pPr>
                  <w:r w:rsidRPr="00507872">
                    <w:rPr>
                      <w:rFonts w:ascii="Calibri" w:eastAsia="Times New Roman" w:hAnsi="Calibri" w:cs="Calibri"/>
                      <w:kern w:val="2"/>
                      <w:sz w:val="18"/>
                      <w:szCs w:val="18"/>
                      <w:lang w:val="es"/>
                      <w14:ligatures w14:val="standardContextual"/>
                    </w:rPr>
                    <w:t>1</w:t>
                  </w:r>
                </w:p>
              </w:tc>
            </w:tr>
            <w:tr w:rsidR="007D157D" w:rsidRPr="00507872" w14:paraId="0820A08D"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9219C5B"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lastRenderedPageBreak/>
                    <w:t>Rápido</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7834D0"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14:ligatures w14:val="standardContextual"/>
                    </w:rPr>
                    <w:t xml:space="preserve">Se refiere a los árboles que pueden florecer y fructificar antes de los 5 años de edad y que además pueden llegar a tener una talla grande en poco tiempo. Ejemplos: Moringa, Higuera, </w:t>
                  </w:r>
                  <w:proofErr w:type="spellStart"/>
                  <w:r w:rsidRPr="00507872">
                    <w:rPr>
                      <w:rFonts w:ascii="Calibri" w:eastAsia="Times New Roman" w:hAnsi="Calibri" w:cs="Calibri"/>
                      <w:kern w:val="2"/>
                      <w:sz w:val="18"/>
                      <w:szCs w:val="18"/>
                      <w14:ligatures w14:val="standardContextual"/>
                    </w:rPr>
                    <w:t>Amapa</w:t>
                  </w:r>
                  <w:proofErr w:type="spellEnd"/>
                  <w:r w:rsidRPr="00507872">
                    <w:rPr>
                      <w:rFonts w:ascii="Calibri" w:eastAsia="Times New Roman" w:hAnsi="Calibri" w:cs="Calibri"/>
                      <w:kern w:val="2"/>
                      <w:sz w:val="18"/>
                      <w:szCs w:val="18"/>
                      <w14:ligatures w14:val="standardContextual"/>
                    </w:rPr>
                    <w:t>, Guaje, Tronadoras.</w:t>
                  </w:r>
                </w:p>
              </w:tc>
              <w:tc>
                <w:tcPr>
                  <w:tcW w:w="105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8EDCD1"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0AB9FBD2"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1BFE5C1E"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
                      <w14:ligatures w14:val="standardContextual"/>
                    </w:rPr>
                  </w:pPr>
                  <w:r w:rsidRPr="00507872">
                    <w:rPr>
                      <w:rFonts w:ascii="Calibri" w:eastAsia="Times New Roman" w:hAnsi="Calibri" w:cs="Calibri"/>
                      <w:kern w:val="2"/>
                      <w:sz w:val="18"/>
                      <w:szCs w:val="18"/>
                      <w:lang w:val="es"/>
                      <w14:ligatures w14:val="standardContextual"/>
                    </w:rPr>
                    <w:t>1.5</w:t>
                  </w:r>
                </w:p>
              </w:tc>
            </w:tr>
          </w:tbl>
          <w:p w14:paraId="66BBF6C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3F7C514"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IV.- </w:t>
            </w:r>
            <w:r w:rsidRPr="00507872">
              <w:rPr>
                <w:rFonts w:ascii="Calibri" w:eastAsia="Times New Roman" w:hAnsi="Calibri" w:cs="Calibri"/>
                <w:b/>
                <w:bCs/>
                <w:color w:val="000000"/>
                <w:kern w:val="2"/>
                <w:sz w:val="18"/>
                <w:szCs w:val="18"/>
                <w:lang w:val="es"/>
                <w14:ligatures w14:val="standardContextual"/>
              </w:rPr>
              <w:t>Norma Oficial Mexicana NOM-059-SEMARNAT-2010</w:t>
            </w:r>
          </w:p>
          <w:p w14:paraId="6350695B"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1EE6A0C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lang w:val="es"/>
                <w14:ligatures w14:val="standardContextual"/>
              </w:rPr>
              <w:t xml:space="preserve">La Norma Oficial Mexicana señala aquellas especies o poblaciones de vida silvestre que se encuentran en alguna categoría de riesgo en México. De acuerdo con la NOM-059-SEMARNAT-2010, las especies de árboles se pueden clasificar en Amenazado, Sujetas a Protección Especial y En Peligro de Extinción, para fines de este tabulador sólo se tomarán en cuenta sí están o no dentro de la norma. </w:t>
            </w:r>
          </w:p>
          <w:p w14:paraId="10B2A82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tbl>
            <w:tblPr>
              <w:tblW w:w="44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457"/>
              <w:gridCol w:w="2078"/>
              <w:gridCol w:w="959"/>
            </w:tblGrid>
            <w:tr w:rsidR="007D157D" w:rsidRPr="00507872" w14:paraId="0A1AD357" w14:textId="77777777" w:rsidTr="007D157D">
              <w:trPr>
                <w:trHeight w:val="300"/>
              </w:trPr>
              <w:tc>
                <w:tcPr>
                  <w:tcW w:w="14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EA441A"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07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43620D"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1566F1"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2E39E978" w14:textId="77777777" w:rsidTr="007D157D">
              <w:trPr>
                <w:trHeight w:val="300"/>
              </w:trPr>
              <w:tc>
                <w:tcPr>
                  <w:tcW w:w="14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22A7564"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 xml:space="preserve">Preocupación menor </w:t>
                  </w:r>
                </w:p>
              </w:tc>
              <w:tc>
                <w:tcPr>
                  <w:tcW w:w="207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1E6646B"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No se encuentra dentro de la NOM-059-SEMARNAT-2010</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A74B64"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p>
                <w:p w14:paraId="6304122B"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1</w:t>
                  </w:r>
                </w:p>
              </w:tc>
            </w:tr>
            <w:tr w:rsidR="007D157D" w:rsidRPr="00507872" w14:paraId="30850345" w14:textId="77777777" w:rsidTr="007D157D">
              <w:trPr>
                <w:trHeight w:val="300"/>
              </w:trPr>
              <w:tc>
                <w:tcPr>
                  <w:tcW w:w="14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EBE5F01"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Presente en la NOM-059-SEMARNAT-2010</w:t>
                  </w:r>
                </w:p>
              </w:tc>
              <w:tc>
                <w:tcPr>
                  <w:tcW w:w="207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84FB554"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Se encuentra dentro de la NOM-059-SEMARNAT-2010</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EC3D0B"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05EEAD8F"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1.5</w:t>
                  </w:r>
                </w:p>
              </w:tc>
            </w:tr>
          </w:tbl>
          <w:p w14:paraId="79DB2A01"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67E7748D"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 </w:t>
            </w:r>
            <w:r w:rsidRPr="00507872">
              <w:rPr>
                <w:rFonts w:ascii="Calibri" w:eastAsia="Times New Roman" w:hAnsi="Calibri" w:cs="Calibri"/>
                <w:b/>
                <w:bCs/>
                <w:color w:val="000000"/>
                <w:kern w:val="2"/>
                <w:sz w:val="18"/>
                <w:szCs w:val="18"/>
                <w:lang w:val="es"/>
                <w14:ligatures w14:val="standardContextual"/>
              </w:rPr>
              <w:t>Ubicación de los árboles</w:t>
            </w:r>
          </w:p>
          <w:p w14:paraId="356F3FBB"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tbl>
            <w:tblPr>
              <w:tblW w:w="44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170"/>
              <w:gridCol w:w="2388"/>
              <w:gridCol w:w="936"/>
            </w:tblGrid>
            <w:tr w:rsidR="007D157D" w:rsidRPr="00507872" w14:paraId="297AE7A5"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ECC21A"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3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DF18C5"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93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9C5EF52"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2F03D683"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156A06"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Espacio público</w:t>
                  </w:r>
                </w:p>
              </w:tc>
              <w:tc>
                <w:tcPr>
                  <w:tcW w:w="23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915427"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color w:val="202122"/>
                      <w:kern w:val="2"/>
                      <w:sz w:val="18"/>
                      <w:szCs w:val="18"/>
                      <w:lang w:val="es-MX"/>
                      <w14:ligatures w14:val="standardContextual"/>
                    </w:rPr>
                  </w:pPr>
                  <w:r w:rsidRPr="00507872">
                    <w:rPr>
                      <w:rFonts w:ascii="Calibri" w:eastAsia="Times New Roman" w:hAnsi="Calibri" w:cs="Calibri"/>
                      <w:color w:val="202122"/>
                      <w:kern w:val="2"/>
                      <w:sz w:val="18"/>
                      <w:szCs w:val="18"/>
                      <w:lang w:val="es"/>
                      <w14:ligatures w14:val="standardContextual"/>
                    </w:rPr>
                    <w:t>Espacio de propiedad de dominio y uso público. Es el lugar donde cualquier persona tiene el derecho a circular, donde el paso no puede ser restringido por criterios de propiedad privada e intencionalmente por reserva gubernamental.</w:t>
                  </w:r>
                </w:p>
              </w:tc>
              <w:tc>
                <w:tcPr>
                  <w:tcW w:w="93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562C43"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05ED0D37"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7220A8A8"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69F31F47"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0.5</w:t>
                  </w:r>
                </w:p>
              </w:tc>
            </w:tr>
            <w:tr w:rsidR="007D157D" w:rsidRPr="00507872" w14:paraId="4A0C93A9" w14:textId="77777777" w:rsidTr="007D157D">
              <w:trPr>
                <w:trHeight w:val="300"/>
              </w:trPr>
              <w:tc>
                <w:tcPr>
                  <w:tcW w:w="117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14932C3"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Espacio privado</w:t>
                  </w:r>
                </w:p>
              </w:tc>
              <w:tc>
                <w:tcPr>
                  <w:tcW w:w="23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2D2E25"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color w:val="001D35"/>
                      <w:kern w:val="2"/>
                      <w:sz w:val="18"/>
                      <w:szCs w:val="18"/>
                      <w:lang w:val="es-MX"/>
                      <w14:ligatures w14:val="standardContextual"/>
                    </w:rPr>
                  </w:pPr>
                  <w:r w:rsidRPr="00507872">
                    <w:rPr>
                      <w:rFonts w:ascii="Calibri" w:eastAsia="Times New Roman" w:hAnsi="Calibri" w:cs="Calibri"/>
                      <w:color w:val="001D35"/>
                      <w:kern w:val="2"/>
                      <w:sz w:val="18"/>
                      <w:szCs w:val="18"/>
                      <w:lang w:val="es"/>
                      <w14:ligatures w14:val="standardContextual"/>
                    </w:rPr>
                    <w:t>Espacio que es exclusivo de un propietario, arrendador o concesionario. No se comparte con nadie para entrar, salir o circular por el edificio.</w:t>
                  </w:r>
                </w:p>
              </w:tc>
              <w:tc>
                <w:tcPr>
                  <w:tcW w:w="93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5009F9"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p>
                <w:p w14:paraId="299B68B4"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1</w:t>
                  </w:r>
                </w:p>
              </w:tc>
            </w:tr>
          </w:tbl>
          <w:p w14:paraId="5F89A52A"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3E92363E"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VI.- </w:t>
            </w:r>
            <w:r w:rsidRPr="00507872">
              <w:rPr>
                <w:rFonts w:ascii="Calibri" w:eastAsia="Times New Roman" w:hAnsi="Calibri" w:cs="Calibri"/>
                <w:b/>
                <w:bCs/>
                <w:color w:val="000000"/>
                <w:kern w:val="2"/>
                <w:sz w:val="18"/>
                <w:szCs w:val="18"/>
                <w:lang w:val="es"/>
                <w14:ligatures w14:val="standardContextual"/>
              </w:rPr>
              <w:t>Estado de Salud de los Árboles</w:t>
            </w:r>
          </w:p>
          <w:p w14:paraId="0A37B74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167ECE9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lang w:val="es"/>
                <w14:ligatures w14:val="standardContextual"/>
              </w:rPr>
              <w:t>La condición de salud de los árboles se evalúa mediante observación y análisis de diversos factores externos e internos de los árboles, como lo es la presencia pudrición, plagas, enfermedades y otros. Las categorías para describir la condición del estado de salud serán las siguientes:</w:t>
            </w:r>
          </w:p>
          <w:p w14:paraId="19C89914"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tbl>
            <w:tblPr>
              <w:tblW w:w="0" w:type="auto"/>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071"/>
              <w:gridCol w:w="2464"/>
              <w:gridCol w:w="959"/>
            </w:tblGrid>
            <w:tr w:rsidR="007D157D" w:rsidRPr="00507872" w14:paraId="67827C77" w14:textId="77777777" w:rsidTr="007D157D">
              <w:trPr>
                <w:trHeight w:val="300"/>
              </w:trPr>
              <w:tc>
                <w:tcPr>
                  <w:tcW w:w="10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FA55168" w14:textId="77777777" w:rsidR="007D157D" w:rsidRPr="00507872" w:rsidRDefault="007D157D" w:rsidP="007D157D">
                  <w:pPr>
                    <w:widowControl w:val="0"/>
                    <w:spacing w:after="0" w:line="240" w:lineRule="auto"/>
                    <w:ind w:right="-51"/>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30E503"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CE82F3" w14:textId="77777777" w:rsidR="007D157D" w:rsidRPr="00507872" w:rsidRDefault="007D157D" w:rsidP="0094363A">
                  <w:pPr>
                    <w:widowControl w:val="0"/>
                    <w:spacing w:after="0" w:line="240" w:lineRule="auto"/>
                    <w:ind w:right="35"/>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27D735C7" w14:textId="77777777" w:rsidTr="007D157D">
              <w:trPr>
                <w:trHeight w:val="300"/>
              </w:trPr>
              <w:tc>
                <w:tcPr>
                  <w:tcW w:w="10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EDD96B"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Bueno</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BA9ED6"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 xml:space="preserve">El árbol está en buena condición, no presenta estrés ambiental, plagas o enfermedades, no tiene podas mal realizadas, y tiene un alto vigor. </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6C3DB9"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3388D513"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p w14:paraId="2362FED7"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
                      <w14:ligatures w14:val="standardContextual"/>
                    </w:rPr>
                  </w:pPr>
                  <w:r w:rsidRPr="00507872">
                    <w:rPr>
                      <w:rFonts w:ascii="Calibri" w:eastAsia="Times New Roman" w:hAnsi="Calibri" w:cs="Calibri"/>
                      <w:kern w:val="2"/>
                      <w:sz w:val="18"/>
                      <w:szCs w:val="18"/>
                      <w:lang w:val="es"/>
                      <w14:ligatures w14:val="standardContextual"/>
                    </w:rPr>
                    <w:t>1.5</w:t>
                  </w:r>
                </w:p>
              </w:tc>
            </w:tr>
            <w:tr w:rsidR="007D157D" w:rsidRPr="00507872" w14:paraId="5312F872" w14:textId="77777777" w:rsidTr="007D157D">
              <w:trPr>
                <w:trHeight w:val="300"/>
              </w:trPr>
              <w:tc>
                <w:tcPr>
                  <w:tcW w:w="10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36EB90"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Regular</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3F7A5BE" w14:textId="77777777" w:rsidR="007D157D" w:rsidRPr="00507872" w:rsidRDefault="007D157D" w:rsidP="007D157D">
                  <w:pPr>
                    <w:widowControl w:val="0"/>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14:ligatures w14:val="standardContextual"/>
                    </w:rPr>
                    <w:t xml:space="preserve">El árbol está en una condición regular, puede presentar leve estrés ambiental, síntomas de </w:t>
                  </w:r>
                  <w:r w:rsidRPr="00507872">
                    <w:rPr>
                      <w:rFonts w:ascii="Calibri" w:eastAsia="Times New Roman" w:hAnsi="Calibri" w:cs="Calibri"/>
                      <w:kern w:val="2"/>
                      <w:sz w:val="18"/>
                      <w:szCs w:val="18"/>
                      <w14:ligatures w14:val="standardContextual"/>
                    </w:rPr>
                    <w:lastRenderedPageBreak/>
                    <w:t xml:space="preserve">alguna plaga, puede presentar algunas podas pero sin que comprometan la integridad del ejemplar. </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9E26DD"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p>
                <w:p w14:paraId="2445D902"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p>
                <w:p w14:paraId="26A2EAB5"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1</w:t>
                  </w:r>
                </w:p>
              </w:tc>
            </w:tr>
            <w:tr w:rsidR="007D157D" w:rsidRPr="00507872" w14:paraId="6F3B86A6" w14:textId="77777777" w:rsidTr="007D157D">
              <w:trPr>
                <w:trHeight w:val="300"/>
              </w:trPr>
              <w:tc>
                <w:tcPr>
                  <w:tcW w:w="107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9D20D53"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lastRenderedPageBreak/>
                    <w:t>Malo</w:t>
                  </w:r>
                </w:p>
              </w:tc>
              <w:tc>
                <w:tcPr>
                  <w:tcW w:w="246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55EFD0" w14:textId="77777777" w:rsidR="007D157D" w:rsidRPr="00507872" w:rsidRDefault="007D157D" w:rsidP="007D157D">
                  <w:pPr>
                    <w:widowControl w:val="0"/>
                    <w:pBdr>
                      <w:top w:val="nil"/>
                      <w:left w:val="nil"/>
                      <w:bottom w:val="nil"/>
                      <w:right w:val="nil"/>
                      <w:between w:val="nil"/>
                    </w:pBdr>
                    <w:spacing w:after="0" w:line="240" w:lineRule="auto"/>
                    <w:ind w:right="49"/>
                    <w:jc w:val="both"/>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 xml:space="preserve">La condición de salud es mala, presenta síntomas de estrés, hay pudrición, presencia de enfermedades o plagas y el vigor es muy bajo. </w:t>
                  </w:r>
                </w:p>
              </w:tc>
              <w:tc>
                <w:tcPr>
                  <w:tcW w:w="95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DDBD0E"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p>
                <w:p w14:paraId="7EAA884A"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
                      <w14:ligatures w14:val="standardContextual"/>
                    </w:rPr>
                  </w:pPr>
                  <w:r w:rsidRPr="00507872">
                    <w:rPr>
                      <w:rFonts w:ascii="Calibri" w:eastAsia="Times New Roman" w:hAnsi="Calibri" w:cs="Calibri"/>
                      <w:kern w:val="2"/>
                      <w:sz w:val="18"/>
                      <w:szCs w:val="18"/>
                      <w:lang w:val="es"/>
                      <w14:ligatures w14:val="standardContextual"/>
                    </w:rPr>
                    <w:t>1.5</w:t>
                  </w:r>
                </w:p>
              </w:tc>
            </w:tr>
          </w:tbl>
          <w:p w14:paraId="59A9939A"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59905A2E"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VII.- </w:t>
            </w:r>
            <w:r w:rsidRPr="00507872">
              <w:rPr>
                <w:rFonts w:ascii="Calibri" w:eastAsia="Times New Roman" w:hAnsi="Calibri" w:cs="Calibri"/>
                <w:b/>
                <w:bCs/>
                <w:color w:val="000000"/>
                <w:kern w:val="2"/>
                <w:sz w:val="18"/>
                <w:szCs w:val="18"/>
                <w:lang w:val="es"/>
                <w14:ligatures w14:val="standardContextual"/>
              </w:rPr>
              <w:t>Riesgo del Arbolado</w:t>
            </w:r>
          </w:p>
          <w:p w14:paraId="11E06B62"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color w:val="000000"/>
                <w:kern w:val="2"/>
                <w:sz w:val="18"/>
                <w:szCs w:val="18"/>
                <w:lang w:val="es"/>
                <w14:ligatures w14:val="standardContextual"/>
              </w:rPr>
              <w:t xml:space="preserve">Esta categoría se evalúa mediante un análisis visual externo que incluye el potencial de fallo y el potencial de impacto, o sea la probabilidad de que una parte del árbol o todo el ejemplar </w:t>
            </w:r>
            <w:proofErr w:type="gramStart"/>
            <w:r w:rsidRPr="00507872">
              <w:rPr>
                <w:rFonts w:ascii="Calibri" w:eastAsia="Times New Roman" w:hAnsi="Calibri" w:cs="Calibri"/>
                <w:color w:val="000000"/>
                <w:kern w:val="2"/>
                <w:sz w:val="18"/>
                <w:szCs w:val="18"/>
                <w:lang w:val="es"/>
                <w14:ligatures w14:val="standardContextual"/>
              </w:rPr>
              <w:t>afecte</w:t>
            </w:r>
            <w:proofErr w:type="gramEnd"/>
            <w:r w:rsidRPr="00507872">
              <w:rPr>
                <w:rFonts w:ascii="Calibri" w:eastAsia="Times New Roman" w:hAnsi="Calibri" w:cs="Calibri"/>
                <w:color w:val="000000"/>
                <w:kern w:val="2"/>
                <w:sz w:val="18"/>
                <w:szCs w:val="18"/>
                <w:lang w:val="es"/>
                <w14:ligatures w14:val="standardContextual"/>
              </w:rPr>
              <w:t xml:space="preserve"> un objetivo (personas o infraestructura). </w:t>
            </w:r>
          </w:p>
          <w:p w14:paraId="69844BD1"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tbl>
            <w:tblPr>
              <w:tblW w:w="0" w:type="auto"/>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2247"/>
              <w:gridCol w:w="2247"/>
            </w:tblGrid>
            <w:tr w:rsidR="007D157D" w:rsidRPr="00507872" w14:paraId="4C9EE05A" w14:textId="77777777" w:rsidTr="007D157D">
              <w:trPr>
                <w:trHeight w:val="300"/>
              </w:trPr>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35D7A21"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422F85E"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345B5047" w14:textId="77777777" w:rsidTr="007D157D">
              <w:trPr>
                <w:trHeight w:val="300"/>
              </w:trPr>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11AB00"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Nulo</w:t>
                  </w:r>
                </w:p>
              </w:tc>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D9CB5B"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1.5</w:t>
                  </w:r>
                </w:p>
              </w:tc>
            </w:tr>
            <w:tr w:rsidR="007D157D" w:rsidRPr="00507872" w14:paraId="38AEB823" w14:textId="77777777" w:rsidTr="007D157D">
              <w:trPr>
                <w:trHeight w:val="300"/>
              </w:trPr>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239520"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Bajo</w:t>
                  </w:r>
                </w:p>
              </w:tc>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1CC498"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1</w:t>
                  </w:r>
                </w:p>
              </w:tc>
            </w:tr>
            <w:tr w:rsidR="007D157D" w:rsidRPr="00507872" w14:paraId="5E572EA0" w14:textId="77777777" w:rsidTr="007D157D">
              <w:trPr>
                <w:trHeight w:val="300"/>
              </w:trPr>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DAE40B"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Moderado</w:t>
                  </w:r>
                </w:p>
              </w:tc>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6B3EDA"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0.5</w:t>
                  </w:r>
                </w:p>
              </w:tc>
            </w:tr>
            <w:tr w:rsidR="007D157D" w:rsidRPr="00507872" w14:paraId="51834B17" w14:textId="77777777" w:rsidTr="007D157D">
              <w:trPr>
                <w:trHeight w:val="300"/>
              </w:trPr>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1A48C83"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Alto</w:t>
                  </w:r>
                </w:p>
              </w:tc>
              <w:tc>
                <w:tcPr>
                  <w:tcW w:w="224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AF5602"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0</w:t>
                  </w:r>
                </w:p>
              </w:tc>
            </w:tr>
          </w:tbl>
          <w:p w14:paraId="34E48C52"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3EE7ECE5"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VIII.- </w:t>
            </w:r>
            <w:r w:rsidRPr="00507872">
              <w:rPr>
                <w:rFonts w:ascii="Calibri" w:eastAsia="Times New Roman" w:hAnsi="Calibri" w:cs="Calibri"/>
                <w:b/>
                <w:bCs/>
                <w:color w:val="000000"/>
                <w:kern w:val="2"/>
                <w:sz w:val="18"/>
                <w:szCs w:val="18"/>
                <w:lang w:val="es"/>
                <w14:ligatures w14:val="standardContextual"/>
              </w:rPr>
              <w:t>Valor Catastral</w:t>
            </w:r>
          </w:p>
          <w:tbl>
            <w:tblPr>
              <w:tblW w:w="0" w:type="auto"/>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498"/>
              <w:gridCol w:w="1498"/>
              <w:gridCol w:w="1498"/>
            </w:tblGrid>
            <w:tr w:rsidR="007D157D" w:rsidRPr="00507872" w14:paraId="372375E4"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77F57D"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F11B69F"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97AF0D"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50E2F738"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6E8271"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Popular</w:t>
                  </w: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8F285B"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0BF5D6"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0.5</w:t>
                  </w:r>
                </w:p>
              </w:tc>
            </w:tr>
            <w:tr w:rsidR="007D157D" w:rsidRPr="00507872" w14:paraId="791EDDE3"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330F70"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Media</w:t>
                  </w: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E40B55"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93BF4F"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1</w:t>
                  </w:r>
                </w:p>
              </w:tc>
            </w:tr>
            <w:tr w:rsidR="007D157D" w:rsidRPr="00507872" w14:paraId="4CACD27C" w14:textId="77777777" w:rsidTr="007D157D">
              <w:trPr>
                <w:trHeight w:val="300"/>
              </w:trPr>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334368"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Residencial</w:t>
                  </w: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ADB397"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p>
              </w:tc>
              <w:tc>
                <w:tcPr>
                  <w:tcW w:w="14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CF7448"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b/>
                      <w:bCs/>
                      <w:kern w:val="2"/>
                      <w:sz w:val="18"/>
                      <w:szCs w:val="18"/>
                      <w:lang w:val="es"/>
                      <w14:ligatures w14:val="standardContextual"/>
                    </w:rPr>
                  </w:pPr>
                  <w:r w:rsidRPr="00507872">
                    <w:rPr>
                      <w:rFonts w:ascii="Calibri" w:eastAsia="Times New Roman" w:hAnsi="Calibri" w:cs="Calibri"/>
                      <w:b/>
                      <w:bCs/>
                      <w:kern w:val="2"/>
                      <w:sz w:val="18"/>
                      <w:szCs w:val="18"/>
                      <w:lang w:val="es"/>
                      <w14:ligatures w14:val="standardContextual"/>
                    </w:rPr>
                    <w:t>1.5</w:t>
                  </w:r>
                </w:p>
              </w:tc>
            </w:tr>
          </w:tbl>
          <w:p w14:paraId="1D13C13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19E7BFC9"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IX.- </w:t>
            </w:r>
            <w:r w:rsidRPr="00507872">
              <w:rPr>
                <w:rFonts w:ascii="Calibri" w:eastAsia="Times New Roman" w:hAnsi="Calibri" w:cs="Calibri"/>
                <w:b/>
                <w:bCs/>
                <w:color w:val="000000"/>
                <w:kern w:val="2"/>
                <w:sz w:val="18"/>
                <w:szCs w:val="18"/>
                <w:lang w:val="es"/>
                <w14:ligatures w14:val="standardContextual"/>
              </w:rPr>
              <w:t xml:space="preserve">Densidad Arbolado </w:t>
            </w:r>
          </w:p>
          <w:p w14:paraId="6AB537F7"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tbl>
            <w:tblPr>
              <w:tblW w:w="0" w:type="auto"/>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000" w:firstRow="0" w:lastRow="0" w:firstColumn="0" w:lastColumn="0" w:noHBand="0" w:noVBand="0"/>
            </w:tblPr>
            <w:tblGrid>
              <w:gridCol w:w="1508"/>
              <w:gridCol w:w="2026"/>
              <w:gridCol w:w="960"/>
            </w:tblGrid>
            <w:tr w:rsidR="007D157D" w:rsidRPr="00507872" w14:paraId="58E6D78F" w14:textId="77777777" w:rsidTr="007D157D">
              <w:trPr>
                <w:trHeight w:val="300"/>
              </w:trPr>
              <w:tc>
                <w:tcPr>
                  <w:tcW w:w="15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30F68A"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Categoría</w:t>
                  </w:r>
                </w:p>
              </w:tc>
              <w:tc>
                <w:tcPr>
                  <w:tcW w:w="20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6EF6FC"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Descripción</w:t>
                  </w:r>
                </w:p>
              </w:tc>
              <w:tc>
                <w:tcPr>
                  <w:tcW w:w="9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05D5C5"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b/>
                      <w:bCs/>
                      <w:kern w:val="2"/>
                      <w:sz w:val="18"/>
                      <w:szCs w:val="18"/>
                      <w:lang w:val="es"/>
                      <w14:ligatures w14:val="standardContextual"/>
                    </w:rPr>
                    <w:t>Puntaje</w:t>
                  </w:r>
                </w:p>
              </w:tc>
            </w:tr>
            <w:tr w:rsidR="007D157D" w:rsidRPr="00507872" w14:paraId="0515AF14" w14:textId="77777777" w:rsidTr="007D157D">
              <w:trPr>
                <w:trHeight w:val="300"/>
              </w:trPr>
              <w:tc>
                <w:tcPr>
                  <w:tcW w:w="15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E87692"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 único</w:t>
                  </w:r>
                </w:p>
              </w:tc>
              <w:tc>
                <w:tcPr>
                  <w:tcW w:w="20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3198EEA" w14:textId="77777777" w:rsidR="007D157D" w:rsidRPr="00507872" w:rsidRDefault="007D157D" w:rsidP="007D157D">
                  <w:pPr>
                    <w:widowControl w:val="0"/>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Árbol solo en un radio de 50 metros.</w:t>
                  </w:r>
                </w:p>
              </w:tc>
              <w:tc>
                <w:tcPr>
                  <w:tcW w:w="9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8C729C"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1</w:t>
                  </w:r>
                </w:p>
              </w:tc>
            </w:tr>
            <w:tr w:rsidR="007D157D" w:rsidRPr="00507872" w14:paraId="3CA6F1AD" w14:textId="77777777" w:rsidTr="007D157D">
              <w:trPr>
                <w:trHeight w:val="300"/>
              </w:trPr>
              <w:tc>
                <w:tcPr>
                  <w:tcW w:w="150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BEA5507"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Más de 2 árboles</w:t>
                  </w:r>
                </w:p>
              </w:tc>
              <w:tc>
                <w:tcPr>
                  <w:tcW w:w="20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CCC150" w14:textId="77777777" w:rsidR="007D157D" w:rsidRPr="00507872" w:rsidRDefault="007D157D" w:rsidP="007D157D">
                  <w:pPr>
                    <w:widowControl w:val="0"/>
                    <w:pBdr>
                      <w:top w:val="nil"/>
                      <w:left w:val="nil"/>
                      <w:bottom w:val="nil"/>
                      <w:right w:val="nil"/>
                      <w:between w:val="nil"/>
                    </w:pBdr>
                    <w:spacing w:after="0" w:line="240" w:lineRule="auto"/>
                    <w:ind w:right="49"/>
                    <w:rPr>
                      <w:rFonts w:ascii="Calibri" w:eastAsia="Times New Roman" w:hAnsi="Calibri" w:cs="Calibri"/>
                      <w:kern w:val="2"/>
                      <w:sz w:val="18"/>
                      <w:szCs w:val="18"/>
                      <w:lang w:val="es-MX"/>
                      <w14:ligatures w14:val="standardContextual"/>
                    </w:rPr>
                  </w:pPr>
                  <w:r w:rsidRPr="00507872">
                    <w:rPr>
                      <w:rFonts w:ascii="Calibri" w:eastAsia="Times New Roman" w:hAnsi="Calibri" w:cs="Calibri"/>
                      <w:kern w:val="2"/>
                      <w:sz w:val="18"/>
                      <w:szCs w:val="18"/>
                      <w:lang w:val="es"/>
                      <w14:ligatures w14:val="standardContextual"/>
                    </w:rPr>
                    <w:t xml:space="preserve">Presencia de más de dos árboles en un radio de 50 metros. </w:t>
                  </w:r>
                </w:p>
              </w:tc>
              <w:tc>
                <w:tcPr>
                  <w:tcW w:w="96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520F6BF" w14:textId="77777777" w:rsidR="007D157D" w:rsidRPr="00507872" w:rsidRDefault="007D157D" w:rsidP="007D157D">
                  <w:pPr>
                    <w:widowControl w:val="0"/>
                    <w:pBdr>
                      <w:top w:val="nil"/>
                      <w:left w:val="nil"/>
                      <w:bottom w:val="nil"/>
                      <w:right w:val="nil"/>
                      <w:between w:val="nil"/>
                    </w:pBdr>
                    <w:spacing w:after="0" w:line="240" w:lineRule="auto"/>
                    <w:ind w:right="49"/>
                    <w:jc w:val="center"/>
                    <w:rPr>
                      <w:rFonts w:ascii="Calibri" w:eastAsia="Times New Roman" w:hAnsi="Calibri" w:cs="Calibri"/>
                      <w:kern w:val="2"/>
                      <w:sz w:val="18"/>
                      <w:szCs w:val="18"/>
                      <w:lang w:val="es"/>
                      <w14:ligatures w14:val="standardContextual"/>
                    </w:rPr>
                  </w:pPr>
                  <w:r w:rsidRPr="00507872">
                    <w:rPr>
                      <w:rFonts w:ascii="Calibri" w:eastAsia="Times New Roman" w:hAnsi="Calibri" w:cs="Calibri"/>
                      <w:kern w:val="2"/>
                      <w:sz w:val="18"/>
                      <w:szCs w:val="18"/>
                      <w:lang w:val="es"/>
                      <w14:ligatures w14:val="standardContextual"/>
                    </w:rPr>
                    <w:t>0.5</w:t>
                  </w:r>
                </w:p>
              </w:tc>
            </w:tr>
          </w:tbl>
          <w:p w14:paraId="6B92501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r>
      <w:tr w:rsidR="007D157D" w:rsidRPr="007D157D" w14:paraId="5D3C93A7"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69D5777"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216.- </w:t>
            </w:r>
            <w:r w:rsidRPr="00507872">
              <w:rPr>
                <w:rFonts w:ascii="Calibri" w:eastAsia="Times New Roman" w:hAnsi="Calibri" w:cs="Calibri"/>
                <w:color w:val="000000"/>
                <w:kern w:val="2"/>
                <w:sz w:val="18"/>
                <w:szCs w:val="18"/>
                <w14:ligatures w14:val="standardContextual"/>
              </w:rPr>
              <w:t>Las infracciones a las normas contenidas en este Reglamento serán sancionadas en forma indistinta o concurrente con:</w:t>
            </w:r>
          </w:p>
          <w:p w14:paraId="5D31140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3EDAE375" w14:textId="77777777" w:rsidR="007D157D" w:rsidRPr="00507872" w:rsidRDefault="007D157D" w:rsidP="007D157D">
            <w:pPr>
              <w:spacing w:after="0" w:line="240" w:lineRule="auto"/>
              <w:ind w:left="186"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w:t>
            </w:r>
            <w:r w:rsidRPr="00507872">
              <w:rPr>
                <w:rFonts w:ascii="Calibri" w:eastAsia="Times New Roman" w:hAnsi="Calibri" w:cs="Calibri"/>
                <w:color w:val="000000"/>
                <w:kern w:val="2"/>
                <w:sz w:val="18"/>
                <w:szCs w:val="18"/>
                <w14:ligatures w14:val="standardContextual"/>
              </w:rPr>
              <w:t>Amonestación.</w:t>
            </w:r>
          </w:p>
          <w:p w14:paraId="6E54C3D6" w14:textId="77777777" w:rsidR="007D157D" w:rsidRPr="00507872" w:rsidRDefault="007D157D" w:rsidP="007D157D">
            <w:pPr>
              <w:spacing w:after="0" w:line="240" w:lineRule="auto"/>
              <w:ind w:left="186"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w:t>
            </w:r>
            <w:r w:rsidRPr="00507872">
              <w:rPr>
                <w:rFonts w:ascii="Calibri" w:eastAsia="Times New Roman" w:hAnsi="Calibri" w:cs="Calibri"/>
                <w:color w:val="000000"/>
                <w:kern w:val="2"/>
                <w:sz w:val="18"/>
                <w:szCs w:val="18"/>
                <w14:ligatures w14:val="standardContextual"/>
              </w:rPr>
              <w:t>Apercibimiento.</w:t>
            </w:r>
          </w:p>
          <w:p w14:paraId="44E9DBC2" w14:textId="77777777" w:rsidR="007D157D" w:rsidRPr="00507872" w:rsidRDefault="007D157D" w:rsidP="007D157D">
            <w:pPr>
              <w:spacing w:after="0" w:line="240" w:lineRule="auto"/>
              <w:ind w:left="186"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Multa.</w:t>
            </w:r>
          </w:p>
          <w:p w14:paraId="5AA0746C" w14:textId="77777777" w:rsidR="007D157D" w:rsidRPr="00507872" w:rsidRDefault="007D157D" w:rsidP="007D157D">
            <w:pPr>
              <w:spacing w:after="0" w:line="240" w:lineRule="auto"/>
              <w:ind w:left="186"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IV.-</w:t>
            </w:r>
            <w:r w:rsidRPr="00507872">
              <w:rPr>
                <w:rFonts w:ascii="Calibri" w:eastAsia="Times New Roman" w:hAnsi="Calibri" w:cs="Calibri"/>
                <w:color w:val="000000"/>
                <w:kern w:val="2"/>
                <w:sz w:val="18"/>
                <w:szCs w:val="18"/>
                <w14:ligatures w14:val="standardContextual"/>
              </w:rPr>
              <w:t>Arresto hasta por 36 horas.</w:t>
            </w:r>
          </w:p>
          <w:p w14:paraId="589F2FFF" w14:textId="77777777" w:rsidR="007D157D" w:rsidRPr="00507872" w:rsidRDefault="007D157D" w:rsidP="007D157D">
            <w:pPr>
              <w:spacing w:after="0" w:line="240" w:lineRule="auto"/>
              <w:ind w:left="186"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V.-</w:t>
            </w:r>
            <w:r w:rsidRPr="00507872">
              <w:rPr>
                <w:rFonts w:ascii="Calibri" w:eastAsia="Times New Roman" w:hAnsi="Calibri" w:cs="Calibri"/>
                <w:color w:val="000000"/>
                <w:kern w:val="2"/>
                <w:sz w:val="18"/>
                <w:szCs w:val="18"/>
                <w14:ligatures w14:val="standardContextual"/>
              </w:rPr>
              <w:t>Suspensión temporal o cancelación del permiso, concesión, licencia o autorización.</w:t>
            </w:r>
          </w:p>
          <w:p w14:paraId="6E011E87" w14:textId="77777777" w:rsidR="007D157D" w:rsidRPr="00507872" w:rsidRDefault="007D157D" w:rsidP="007D157D">
            <w:pPr>
              <w:spacing w:after="0" w:line="240" w:lineRule="auto"/>
              <w:ind w:left="186"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VI.-</w:t>
            </w:r>
            <w:r w:rsidRPr="00507872">
              <w:rPr>
                <w:rFonts w:ascii="Calibri" w:eastAsia="Times New Roman" w:hAnsi="Calibri" w:cs="Calibri"/>
                <w:color w:val="000000"/>
                <w:kern w:val="2"/>
                <w:sz w:val="18"/>
                <w:szCs w:val="18"/>
                <w14:ligatures w14:val="standardContextual"/>
              </w:rPr>
              <w:t>Clausura.</w:t>
            </w:r>
          </w:p>
          <w:p w14:paraId="3BFD1987"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C92CE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216.- </w:t>
            </w:r>
            <w:r w:rsidRPr="00507872">
              <w:rPr>
                <w:rFonts w:ascii="Calibri" w:eastAsia="Times New Roman" w:hAnsi="Calibri" w:cs="Calibri"/>
                <w:color w:val="000000"/>
                <w:kern w:val="2"/>
                <w:sz w:val="18"/>
                <w:szCs w:val="18"/>
                <w14:ligatures w14:val="standardContextual"/>
              </w:rPr>
              <w:t>Las infracciones a las normas contenidas en este Reglamento serán sancionadas en forma indistinta o concurrente con:</w:t>
            </w:r>
          </w:p>
          <w:p w14:paraId="7BCB8F9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B50D518" w14:textId="77777777" w:rsidR="007D157D" w:rsidRPr="00507872" w:rsidRDefault="007D157D" w:rsidP="007D157D">
            <w:pPr>
              <w:spacing w:after="0" w:line="240" w:lineRule="auto"/>
              <w:ind w:left="331"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 </w:t>
            </w:r>
            <w:r w:rsidRPr="00507872">
              <w:rPr>
                <w:rFonts w:ascii="Calibri" w:eastAsia="Times New Roman" w:hAnsi="Calibri" w:cs="Calibri"/>
                <w:color w:val="000000"/>
                <w:kern w:val="2"/>
                <w:sz w:val="18"/>
                <w:szCs w:val="18"/>
                <w14:ligatures w14:val="standardContextual"/>
              </w:rPr>
              <w:t>Amonestación.</w:t>
            </w:r>
          </w:p>
          <w:p w14:paraId="770BE4F0" w14:textId="77777777" w:rsidR="007D157D" w:rsidRPr="00507872" w:rsidRDefault="007D157D" w:rsidP="007D157D">
            <w:pPr>
              <w:spacing w:after="0" w:line="240" w:lineRule="auto"/>
              <w:ind w:left="331"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 </w:t>
            </w:r>
            <w:r w:rsidRPr="00507872">
              <w:rPr>
                <w:rFonts w:ascii="Calibri" w:eastAsia="Times New Roman" w:hAnsi="Calibri" w:cs="Calibri"/>
                <w:color w:val="000000"/>
                <w:kern w:val="2"/>
                <w:sz w:val="18"/>
                <w:szCs w:val="18"/>
                <w14:ligatures w14:val="standardContextual"/>
              </w:rPr>
              <w:t>Apercibimiento.</w:t>
            </w:r>
          </w:p>
          <w:p w14:paraId="1E5AC89F" w14:textId="77777777" w:rsidR="007D157D" w:rsidRPr="00507872" w:rsidRDefault="007D157D" w:rsidP="007D157D">
            <w:pPr>
              <w:spacing w:after="0" w:line="240" w:lineRule="auto"/>
              <w:ind w:left="331"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III.- </w:t>
            </w:r>
            <w:r w:rsidRPr="00507872">
              <w:rPr>
                <w:rFonts w:ascii="Calibri" w:eastAsia="Times New Roman" w:hAnsi="Calibri" w:cs="Calibri"/>
                <w:color w:val="000000"/>
                <w:kern w:val="2"/>
                <w:sz w:val="18"/>
                <w:szCs w:val="18"/>
                <w14:ligatures w14:val="standardContextual"/>
              </w:rPr>
              <w:t>Multa.</w:t>
            </w:r>
          </w:p>
          <w:p w14:paraId="1BCF31F0" w14:textId="77777777" w:rsidR="007D157D" w:rsidRPr="00507872" w:rsidRDefault="007D157D" w:rsidP="007D157D">
            <w:pPr>
              <w:spacing w:after="0" w:line="240" w:lineRule="auto"/>
              <w:ind w:left="331"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IV.- </w:t>
            </w:r>
            <w:r w:rsidRPr="00507872">
              <w:rPr>
                <w:rFonts w:ascii="Calibri" w:eastAsia="Times New Roman" w:hAnsi="Calibri" w:cs="Calibri"/>
                <w:color w:val="000000"/>
                <w:kern w:val="2"/>
                <w:sz w:val="18"/>
                <w:szCs w:val="18"/>
                <w14:ligatures w14:val="standardContextual"/>
              </w:rPr>
              <w:t>Arresto hasta por 36 horas.</w:t>
            </w:r>
          </w:p>
          <w:p w14:paraId="76BB842C" w14:textId="77777777" w:rsidR="007D157D" w:rsidRPr="00507872" w:rsidRDefault="007D157D" w:rsidP="007D157D">
            <w:pPr>
              <w:spacing w:after="0" w:line="240" w:lineRule="auto"/>
              <w:ind w:left="331"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 </w:t>
            </w:r>
            <w:r w:rsidRPr="00507872">
              <w:rPr>
                <w:rFonts w:ascii="Calibri" w:eastAsia="Times New Roman" w:hAnsi="Calibri" w:cs="Calibri"/>
                <w:color w:val="000000"/>
                <w:kern w:val="2"/>
                <w:sz w:val="18"/>
                <w:szCs w:val="18"/>
                <w14:ligatures w14:val="standardContextual"/>
              </w:rPr>
              <w:t>Suspensión temporal o cancelación del permiso, concesión, licencia o autorización.</w:t>
            </w:r>
          </w:p>
          <w:p w14:paraId="12CA90D6" w14:textId="77777777" w:rsidR="007D157D" w:rsidRPr="00507872" w:rsidRDefault="007D157D" w:rsidP="007D157D">
            <w:pPr>
              <w:spacing w:after="0" w:line="240" w:lineRule="auto"/>
              <w:ind w:left="331"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VI.- </w:t>
            </w:r>
            <w:r w:rsidRPr="00507872">
              <w:rPr>
                <w:rFonts w:ascii="Calibri" w:eastAsia="Times New Roman" w:hAnsi="Calibri" w:cs="Calibri"/>
                <w:color w:val="000000"/>
                <w:kern w:val="2"/>
                <w:sz w:val="18"/>
                <w:szCs w:val="18"/>
                <w14:ligatures w14:val="standardContextual"/>
              </w:rPr>
              <w:t>Clausura.</w:t>
            </w:r>
          </w:p>
          <w:p w14:paraId="0023172C" w14:textId="77777777" w:rsidR="007D157D" w:rsidRPr="00507872" w:rsidRDefault="007D157D" w:rsidP="007D157D">
            <w:pPr>
              <w:spacing w:after="0" w:line="240" w:lineRule="auto"/>
              <w:ind w:left="331"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VII.- Compensación ambiental.</w:t>
            </w:r>
          </w:p>
        </w:tc>
      </w:tr>
      <w:tr w:rsidR="007D157D" w:rsidRPr="007D157D" w14:paraId="3A0ECBF9"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7F94F00"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58995A"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217 Bis.- La compensación ambiental por biomasa perdida se establecerá conforme a la siguiente tabla: </w:t>
            </w:r>
          </w:p>
          <w:p w14:paraId="0BFFF05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bl>
            <w:tblPr>
              <w:tblW w:w="0" w:type="auto"/>
              <w:tblLayout w:type="fixed"/>
              <w:tblLook w:val="06A0" w:firstRow="1" w:lastRow="0" w:firstColumn="1" w:lastColumn="0" w:noHBand="1" w:noVBand="1"/>
            </w:tblPr>
            <w:tblGrid>
              <w:gridCol w:w="2247"/>
              <w:gridCol w:w="2247"/>
            </w:tblGrid>
            <w:tr w:rsidR="007D157D" w:rsidRPr="00507872" w14:paraId="632EEA53" w14:textId="77777777" w:rsidTr="007D157D">
              <w:trPr>
                <w:trHeight w:val="300"/>
              </w:trPr>
              <w:tc>
                <w:tcPr>
                  <w:tcW w:w="2247" w:type="dxa"/>
                </w:tcPr>
                <w:p w14:paraId="74B3B029" w14:textId="77777777" w:rsidR="007D157D" w:rsidRPr="00507872" w:rsidRDefault="007D157D" w:rsidP="007D157D">
                  <w:pPr>
                    <w:spacing w:after="0" w:line="240" w:lineRule="auto"/>
                    <w:ind w:right="49"/>
                    <w:rPr>
                      <w:rFonts w:ascii="Calibri" w:eastAsia="Times New Roman" w:hAnsi="Calibri" w:cs="Calibri"/>
                      <w:b/>
                      <w:bCs/>
                      <w:color w:val="000000"/>
                      <w:kern w:val="2"/>
                      <w:sz w:val="18"/>
                      <w:szCs w:val="18"/>
                      <w14:ligatures w14:val="standardContextual"/>
                    </w:rPr>
                  </w:pPr>
                </w:p>
              </w:tc>
              <w:tc>
                <w:tcPr>
                  <w:tcW w:w="2247" w:type="dxa"/>
                </w:tcPr>
                <w:p w14:paraId="2C7A1972"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ARBOLES</w:t>
                  </w:r>
                </w:p>
              </w:tc>
            </w:tr>
            <w:tr w:rsidR="007D157D" w:rsidRPr="00507872" w14:paraId="19D9B2B7" w14:textId="77777777" w:rsidTr="007D157D">
              <w:trPr>
                <w:trHeight w:val="300"/>
              </w:trPr>
              <w:tc>
                <w:tcPr>
                  <w:tcW w:w="2247" w:type="dxa"/>
                </w:tcPr>
                <w:p w14:paraId="19E07009"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CHICO</w:t>
                  </w:r>
                </w:p>
              </w:tc>
              <w:tc>
                <w:tcPr>
                  <w:tcW w:w="2247" w:type="dxa"/>
                </w:tcPr>
                <w:p w14:paraId="5236C2BD"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0 - 25 </w:t>
                  </w:r>
                </w:p>
              </w:tc>
            </w:tr>
            <w:tr w:rsidR="007D157D" w:rsidRPr="00507872" w14:paraId="36988D27" w14:textId="77777777" w:rsidTr="007D157D">
              <w:trPr>
                <w:trHeight w:val="300"/>
              </w:trPr>
              <w:tc>
                <w:tcPr>
                  <w:tcW w:w="2247" w:type="dxa"/>
                </w:tcPr>
                <w:p w14:paraId="4FA9D917"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MEDIANO</w:t>
                  </w:r>
                </w:p>
              </w:tc>
              <w:tc>
                <w:tcPr>
                  <w:tcW w:w="2247" w:type="dxa"/>
                </w:tcPr>
                <w:p w14:paraId="41FA338D"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26 – 49</w:t>
                  </w:r>
                </w:p>
              </w:tc>
            </w:tr>
            <w:tr w:rsidR="007D157D" w:rsidRPr="00507872" w14:paraId="6812A3EC" w14:textId="77777777" w:rsidTr="007D157D">
              <w:trPr>
                <w:trHeight w:val="300"/>
              </w:trPr>
              <w:tc>
                <w:tcPr>
                  <w:tcW w:w="2247" w:type="dxa"/>
                </w:tcPr>
                <w:p w14:paraId="156BDE59"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GRANDE</w:t>
                  </w:r>
                </w:p>
              </w:tc>
              <w:tc>
                <w:tcPr>
                  <w:tcW w:w="2247" w:type="dxa"/>
                </w:tcPr>
                <w:p w14:paraId="663DB341" w14:textId="77777777" w:rsidR="007D157D" w:rsidRPr="00507872" w:rsidRDefault="007D157D" w:rsidP="007D157D">
                  <w:pPr>
                    <w:spacing w:after="0" w:line="240" w:lineRule="auto"/>
                    <w:ind w:right="49"/>
                    <w:jc w:val="center"/>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50 o +</w:t>
                  </w:r>
                </w:p>
              </w:tc>
            </w:tr>
          </w:tbl>
          <w:p w14:paraId="2E277060"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r>
      <w:tr w:rsidR="007D157D" w:rsidRPr="007D157D" w14:paraId="51918CD9"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4B3D2A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lastRenderedPageBreak/>
              <w:t xml:space="preserve">Artículo 218.- </w:t>
            </w:r>
            <w:r w:rsidRPr="00507872">
              <w:rPr>
                <w:rFonts w:ascii="Calibri" w:eastAsia="Times New Roman" w:hAnsi="Calibri" w:cs="Calibri"/>
                <w:color w:val="000000"/>
                <w:kern w:val="2"/>
                <w:sz w:val="18"/>
                <w:szCs w:val="18"/>
                <w14:ligatures w14:val="standardContextual"/>
              </w:rPr>
              <w:t>El monto de las multas se fijará con base en el salario mínimo vigente  para el municipio de Puerto Vallarta y conforme a la Ley de Ingresos Municipal.</w:t>
            </w:r>
          </w:p>
          <w:p w14:paraId="61A5C15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EF6EA91"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218.- </w:t>
            </w:r>
            <w:r w:rsidRPr="00507872">
              <w:rPr>
                <w:rFonts w:ascii="Calibri" w:eastAsia="Times New Roman" w:hAnsi="Calibri" w:cs="Calibri"/>
                <w:color w:val="000000"/>
                <w:kern w:val="2"/>
                <w:sz w:val="18"/>
                <w:szCs w:val="18"/>
                <w14:ligatures w14:val="standardContextual"/>
              </w:rPr>
              <w:t xml:space="preserve">El monto de las multas se fijará con base </w:t>
            </w:r>
            <w:r w:rsidRPr="00507872">
              <w:rPr>
                <w:rFonts w:ascii="Calibri" w:eastAsia="Times New Roman" w:hAnsi="Calibri" w:cs="Calibri"/>
                <w:b/>
                <w:bCs/>
                <w:color w:val="000000"/>
                <w:kern w:val="2"/>
                <w:sz w:val="18"/>
                <w:szCs w:val="18"/>
                <w14:ligatures w14:val="standardContextual"/>
              </w:rPr>
              <w:t xml:space="preserve">en la </w:t>
            </w:r>
            <w:r w:rsidRPr="00507872">
              <w:rPr>
                <w:rFonts w:ascii="Calibri" w:eastAsia="Times New Roman" w:hAnsi="Calibri" w:cs="Calibri"/>
                <w:b/>
                <w:bCs/>
                <w:kern w:val="2"/>
                <w:sz w:val="18"/>
                <w:szCs w:val="18"/>
                <w14:ligatures w14:val="standardContextual"/>
              </w:rPr>
              <w:t xml:space="preserve">Unidad de Medida y Actualización (UMA) vigente al momento de la </w:t>
            </w:r>
            <w:r w:rsidRPr="00507872">
              <w:rPr>
                <w:rFonts w:ascii="Calibri" w:eastAsia="Times New Roman" w:hAnsi="Calibri" w:cs="Calibri"/>
                <w:b/>
                <w:bCs/>
                <w:color w:val="000000"/>
                <w:kern w:val="2"/>
                <w:sz w:val="18"/>
                <w:szCs w:val="18"/>
                <w14:ligatures w14:val="standardContextual"/>
              </w:rPr>
              <w:t xml:space="preserve">infracción, </w:t>
            </w:r>
            <w:r w:rsidRPr="00507872">
              <w:rPr>
                <w:rFonts w:ascii="Calibri" w:eastAsia="Times New Roman" w:hAnsi="Calibri" w:cs="Calibri"/>
                <w:b/>
                <w:bCs/>
                <w:kern w:val="2"/>
                <w:sz w:val="18"/>
                <w:szCs w:val="18"/>
                <w14:ligatures w14:val="standardContextual"/>
              </w:rPr>
              <w:t>de conformidad con lo establecido en la Ley de Ingresos del Municipio de Puerto Vallarta.</w:t>
            </w:r>
          </w:p>
        </w:tc>
      </w:tr>
      <w:tr w:rsidR="007D157D" w:rsidRPr="007D157D" w14:paraId="1AAE0186"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7D5484F"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219.- </w:t>
            </w:r>
            <w:r w:rsidRPr="00507872">
              <w:rPr>
                <w:rFonts w:ascii="Calibri" w:eastAsia="Times New Roman" w:hAnsi="Calibri" w:cs="Calibri"/>
                <w:color w:val="000000"/>
                <w:kern w:val="2"/>
                <w:sz w:val="18"/>
                <w:szCs w:val="18"/>
                <w14:ligatures w14:val="standardContextual"/>
              </w:rPr>
              <w:t>Se impondrá multa de 10 a 40 días de salario mínimo a quien:</w:t>
            </w:r>
          </w:p>
          <w:p w14:paraId="2C43D29F"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40F3E20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6732C5DC" w14:textId="77777777" w:rsidR="007D157D" w:rsidRPr="00507872" w:rsidRDefault="007D157D" w:rsidP="007D157D">
            <w:pPr>
              <w:spacing w:after="0" w:line="240" w:lineRule="auto"/>
              <w:ind w:right="49"/>
              <w:jc w:val="both"/>
              <w:rPr>
                <w:rFonts w:ascii="Calibri" w:eastAsia="Times New Roman" w:hAnsi="Calibri" w:cs="Calibri"/>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IX.-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1DD8647" w14:textId="77777777" w:rsidR="007D157D" w:rsidRPr="00507872" w:rsidRDefault="007D157D" w:rsidP="007D157D">
            <w:pPr>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219.- </w:t>
            </w:r>
            <w:r w:rsidRPr="00507872">
              <w:rPr>
                <w:rFonts w:ascii="Calibri" w:eastAsia="Times New Roman" w:hAnsi="Calibri" w:cs="Calibri"/>
                <w:color w:val="000000"/>
                <w:kern w:val="2"/>
                <w:sz w:val="18"/>
                <w:szCs w:val="18"/>
                <w14:ligatures w14:val="standardContextual"/>
              </w:rPr>
              <w:t xml:space="preserve">Se impondrá multa de 10 a 40 </w:t>
            </w:r>
            <w:r w:rsidRPr="00507872">
              <w:rPr>
                <w:rFonts w:ascii="Calibri" w:eastAsia="Times New Roman" w:hAnsi="Calibri" w:cs="Calibri"/>
                <w:b/>
                <w:bCs/>
                <w:kern w:val="2"/>
                <w:sz w:val="18"/>
                <w:szCs w:val="18"/>
                <w14:ligatures w14:val="standardContextual"/>
              </w:rPr>
              <w:t>veces la Unidad de Medida y Actualización (UMA) vigente a quien:</w:t>
            </w:r>
          </w:p>
          <w:p w14:paraId="4A752736" w14:textId="77777777" w:rsidR="007D157D" w:rsidRPr="00507872" w:rsidRDefault="007D157D" w:rsidP="007D157D">
            <w:pPr>
              <w:spacing w:after="0" w:line="240" w:lineRule="auto"/>
              <w:ind w:right="49"/>
              <w:jc w:val="both"/>
              <w:rPr>
                <w:rFonts w:ascii="Calibri" w:eastAsia="Times New Roman" w:hAnsi="Calibri" w:cs="Calibri"/>
                <w:b/>
                <w:bCs/>
                <w:kern w:val="2"/>
                <w:sz w:val="18"/>
                <w:szCs w:val="18"/>
                <w14:ligatures w14:val="standardContextual"/>
              </w:rPr>
            </w:pPr>
          </w:p>
          <w:p w14:paraId="0B6E1F28"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IX.- (…)</w:t>
            </w:r>
          </w:p>
        </w:tc>
      </w:tr>
      <w:tr w:rsidR="007D157D" w:rsidRPr="007D157D" w14:paraId="56649A7D"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7D29CE"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220.- </w:t>
            </w:r>
            <w:r w:rsidRPr="00507872">
              <w:rPr>
                <w:rFonts w:ascii="Calibri" w:eastAsia="Times New Roman" w:hAnsi="Calibri" w:cs="Calibri"/>
                <w:color w:val="000000"/>
                <w:kern w:val="2"/>
                <w:sz w:val="18"/>
                <w:szCs w:val="18"/>
                <w14:ligatures w14:val="standardContextual"/>
              </w:rPr>
              <w:t>Se impondrá multa de cinco a diez días de salario mínimo a quien:</w:t>
            </w:r>
          </w:p>
          <w:p w14:paraId="7CB9792E"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726AE680"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0A19A208"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VIII.-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469C52E" w14:textId="77777777" w:rsidR="007D157D" w:rsidRPr="00507872" w:rsidRDefault="007D157D" w:rsidP="007D157D">
            <w:pPr>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220.- </w:t>
            </w:r>
            <w:r w:rsidRPr="00507872">
              <w:rPr>
                <w:rFonts w:ascii="Calibri" w:eastAsia="Times New Roman" w:hAnsi="Calibri" w:cs="Calibri"/>
                <w:color w:val="000000"/>
                <w:kern w:val="2"/>
                <w:sz w:val="18"/>
                <w:szCs w:val="18"/>
                <w14:ligatures w14:val="standardContextual"/>
              </w:rPr>
              <w:t xml:space="preserve">Se impondrá multa de cinco a diez </w:t>
            </w:r>
            <w:r w:rsidRPr="00507872">
              <w:rPr>
                <w:rFonts w:ascii="Calibri" w:eastAsia="Times New Roman" w:hAnsi="Calibri" w:cs="Calibri"/>
                <w:b/>
                <w:bCs/>
                <w:kern w:val="2"/>
                <w:sz w:val="18"/>
                <w:szCs w:val="18"/>
                <w14:ligatures w14:val="standardContextual"/>
              </w:rPr>
              <w:t>veces la Unidad de Medida y Actualización (UMA) vigente a quien:</w:t>
            </w:r>
          </w:p>
          <w:p w14:paraId="38BE38FF" w14:textId="77777777" w:rsidR="007D157D" w:rsidRPr="00507872" w:rsidRDefault="007D157D" w:rsidP="007D157D">
            <w:pPr>
              <w:spacing w:after="0" w:line="240" w:lineRule="auto"/>
              <w:ind w:right="49"/>
              <w:jc w:val="both"/>
              <w:rPr>
                <w:rFonts w:ascii="Calibri" w:eastAsia="Times New Roman" w:hAnsi="Calibri" w:cs="Calibri"/>
                <w:b/>
                <w:bCs/>
                <w:kern w:val="2"/>
                <w:sz w:val="18"/>
                <w:szCs w:val="18"/>
                <w14:ligatures w14:val="standardContextual"/>
              </w:rPr>
            </w:pPr>
          </w:p>
          <w:p w14:paraId="749D6CD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VIII.- (…)</w:t>
            </w:r>
          </w:p>
        </w:tc>
      </w:tr>
      <w:tr w:rsidR="007D157D" w:rsidRPr="007D157D" w14:paraId="4859A1A2"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C87A452"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221.- </w:t>
            </w:r>
            <w:r w:rsidRPr="00507872">
              <w:rPr>
                <w:rFonts w:ascii="Calibri" w:eastAsia="Times New Roman" w:hAnsi="Calibri" w:cs="Calibri"/>
                <w:color w:val="000000"/>
                <w:kern w:val="2"/>
                <w:sz w:val="18"/>
                <w:szCs w:val="18"/>
                <w14:ligatures w14:val="standardContextual"/>
              </w:rPr>
              <w:t>Se impondrá multa de 10 diez a 1000 mil días de salario mínimo a quien:</w:t>
            </w:r>
          </w:p>
          <w:p w14:paraId="2AB7C1BF"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66907BD9"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4FEC2E44"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III.-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2B7B8E7" w14:textId="77777777" w:rsidR="007D157D" w:rsidRPr="00507872" w:rsidRDefault="007D157D" w:rsidP="007D157D">
            <w:pPr>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221.- </w:t>
            </w:r>
            <w:r w:rsidRPr="00507872">
              <w:rPr>
                <w:rFonts w:ascii="Calibri" w:eastAsia="Times New Roman" w:hAnsi="Calibri" w:cs="Calibri"/>
                <w:color w:val="000000"/>
                <w:kern w:val="2"/>
                <w:sz w:val="18"/>
                <w:szCs w:val="18"/>
                <w14:ligatures w14:val="standardContextual"/>
              </w:rPr>
              <w:t xml:space="preserve">Se impondrá multa de 10 diez a 1000 mil veces la </w:t>
            </w:r>
            <w:r w:rsidRPr="00507872">
              <w:rPr>
                <w:rFonts w:ascii="Calibri" w:eastAsia="Times New Roman" w:hAnsi="Calibri" w:cs="Calibri"/>
                <w:b/>
                <w:bCs/>
                <w:kern w:val="2"/>
                <w:sz w:val="18"/>
                <w:szCs w:val="18"/>
                <w14:ligatures w14:val="standardContextual"/>
              </w:rPr>
              <w:t>Unidad de Medida y Actualización (UMA) vigente.</w:t>
            </w:r>
          </w:p>
          <w:p w14:paraId="4D3D335C" w14:textId="77777777" w:rsidR="007D157D" w:rsidRPr="00507872" w:rsidRDefault="007D157D" w:rsidP="007D157D">
            <w:pPr>
              <w:spacing w:after="0" w:line="240" w:lineRule="auto"/>
              <w:ind w:right="49"/>
              <w:jc w:val="both"/>
              <w:rPr>
                <w:rFonts w:ascii="Calibri" w:eastAsia="Times New Roman" w:hAnsi="Calibri" w:cs="Calibri"/>
                <w:b/>
                <w:bCs/>
                <w:kern w:val="2"/>
                <w:sz w:val="18"/>
                <w:szCs w:val="18"/>
                <w14:ligatures w14:val="standardContextual"/>
              </w:rPr>
            </w:pPr>
          </w:p>
          <w:p w14:paraId="3FE8282A"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III.- (…)</w:t>
            </w:r>
          </w:p>
        </w:tc>
      </w:tr>
      <w:tr w:rsidR="007D157D" w:rsidRPr="007D157D" w14:paraId="3DA96214"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19A9D8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223.- </w:t>
            </w:r>
            <w:r w:rsidRPr="00507872">
              <w:rPr>
                <w:rFonts w:ascii="Calibri" w:eastAsia="Times New Roman" w:hAnsi="Calibri" w:cs="Calibri"/>
                <w:color w:val="000000"/>
                <w:kern w:val="2"/>
                <w:sz w:val="18"/>
                <w:szCs w:val="18"/>
                <w14:ligatures w14:val="standardContextual"/>
              </w:rPr>
              <w:t>Se impondrá multa de cincuenta a cien días de salario mínimo a quien:</w:t>
            </w:r>
          </w:p>
          <w:p w14:paraId="139AA13C"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2E283611"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57AEF7A7"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XV.-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E5F9476" w14:textId="77777777" w:rsidR="007D157D" w:rsidRPr="00507872" w:rsidRDefault="007D157D" w:rsidP="007D157D">
            <w:pPr>
              <w:spacing w:after="0" w:line="240" w:lineRule="auto"/>
              <w:ind w:right="49"/>
              <w:jc w:val="both"/>
              <w:rPr>
                <w:rFonts w:ascii="Calibri" w:eastAsia="Times New Roman" w:hAnsi="Calibri" w:cs="Calibri"/>
                <w:b/>
                <w:bCs/>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223.- </w:t>
            </w:r>
            <w:r w:rsidRPr="00507872">
              <w:rPr>
                <w:rFonts w:ascii="Calibri" w:eastAsia="Times New Roman" w:hAnsi="Calibri" w:cs="Calibri"/>
                <w:color w:val="000000"/>
                <w:kern w:val="2"/>
                <w:sz w:val="18"/>
                <w:szCs w:val="18"/>
                <w14:ligatures w14:val="standardContextual"/>
              </w:rPr>
              <w:t xml:space="preserve">Se impondrá multa de cincuenta a cien </w:t>
            </w:r>
            <w:r w:rsidRPr="00507872">
              <w:rPr>
                <w:rFonts w:ascii="Calibri" w:eastAsia="Times New Roman" w:hAnsi="Calibri" w:cs="Calibri"/>
                <w:b/>
                <w:bCs/>
                <w:kern w:val="2"/>
                <w:sz w:val="18"/>
                <w:szCs w:val="18"/>
                <w14:ligatures w14:val="standardContextual"/>
              </w:rPr>
              <w:t>veces la Unidad de Medida y Actualización (UMA) vigente a quien:</w:t>
            </w:r>
          </w:p>
          <w:p w14:paraId="63CF680E"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26D7BE39"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XV.- (…)</w:t>
            </w:r>
          </w:p>
        </w:tc>
      </w:tr>
      <w:tr w:rsidR="007D157D" w:rsidRPr="007D157D" w14:paraId="6C038E4C"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247D26"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224.- </w:t>
            </w:r>
            <w:r w:rsidRPr="00507872">
              <w:rPr>
                <w:rFonts w:ascii="Calibri" w:eastAsia="Times New Roman" w:hAnsi="Calibri" w:cs="Calibri"/>
                <w:color w:val="000000"/>
                <w:kern w:val="2"/>
                <w:sz w:val="18"/>
                <w:szCs w:val="18"/>
                <w14:ligatures w14:val="standardContextual"/>
              </w:rPr>
              <w:t>Se sancionará con multa de cien a trescientos sesenta y cinco días de salario mínimo a quien anille, descortece o queme la vegetación municipal en espacios públicos.</w:t>
            </w:r>
          </w:p>
          <w:p w14:paraId="60E1D32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6E496C"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224.- </w:t>
            </w:r>
            <w:r w:rsidRPr="00507872">
              <w:rPr>
                <w:rFonts w:ascii="Calibri" w:eastAsia="Times New Roman" w:hAnsi="Calibri" w:cs="Calibri"/>
                <w:color w:val="000000"/>
                <w:kern w:val="2"/>
                <w:sz w:val="18"/>
                <w:szCs w:val="18"/>
                <w14:ligatures w14:val="standardContextual"/>
              </w:rPr>
              <w:t xml:space="preserve">Se sancionará con multa de cien a trescientos sesenta y cinco </w:t>
            </w:r>
            <w:r w:rsidRPr="00507872">
              <w:rPr>
                <w:rFonts w:ascii="Calibri" w:eastAsia="Times New Roman" w:hAnsi="Calibri" w:cs="Calibri"/>
                <w:b/>
                <w:bCs/>
                <w:kern w:val="2"/>
                <w:sz w:val="18"/>
                <w:szCs w:val="18"/>
                <w14:ligatures w14:val="standardContextual"/>
              </w:rPr>
              <w:t>veces la Unidad de Medida y Actualización (UMA) vigente</w:t>
            </w:r>
            <w:r w:rsidRPr="00507872">
              <w:rPr>
                <w:rFonts w:ascii="Calibri" w:eastAsia="Times New Roman" w:hAnsi="Calibri" w:cs="Calibri"/>
                <w:color w:val="000000"/>
                <w:kern w:val="2"/>
                <w:sz w:val="18"/>
                <w:szCs w:val="18"/>
                <w14:ligatures w14:val="standardContextual"/>
              </w:rPr>
              <w:t xml:space="preserve"> a quien anille, descortece o queme la vegetación municipal en espacios públicos.</w:t>
            </w:r>
          </w:p>
        </w:tc>
      </w:tr>
      <w:tr w:rsidR="007D157D" w:rsidRPr="007D157D" w14:paraId="51ED97EC"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76E02F"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225.- </w:t>
            </w:r>
            <w:r w:rsidRPr="00507872">
              <w:rPr>
                <w:rFonts w:ascii="Calibri" w:eastAsia="Times New Roman" w:hAnsi="Calibri" w:cs="Calibri"/>
                <w:color w:val="000000"/>
                <w:kern w:val="2"/>
                <w:sz w:val="18"/>
                <w:szCs w:val="18"/>
                <w14:ligatures w14:val="standardContextual"/>
              </w:rPr>
              <w:t>Se sancionará con multa de trescientos sesenta y cinco a un mil días de salario mínimo a quien:</w:t>
            </w:r>
          </w:p>
          <w:p w14:paraId="6E835E89"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40CEAA73"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536DE135"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VIII.-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65898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225.- </w:t>
            </w:r>
            <w:r w:rsidRPr="00507872">
              <w:rPr>
                <w:rFonts w:ascii="Calibri" w:eastAsia="Times New Roman" w:hAnsi="Calibri" w:cs="Calibri"/>
                <w:color w:val="000000"/>
                <w:kern w:val="2"/>
                <w:sz w:val="18"/>
                <w:szCs w:val="18"/>
                <w14:ligatures w14:val="standardContextual"/>
              </w:rPr>
              <w:t xml:space="preserve">Se sancionará con multa de trescientos sesenta y cinco a un mil </w:t>
            </w:r>
            <w:r w:rsidRPr="00507872">
              <w:rPr>
                <w:rFonts w:ascii="Calibri" w:eastAsia="Times New Roman" w:hAnsi="Calibri" w:cs="Calibri"/>
                <w:b/>
                <w:bCs/>
                <w:kern w:val="2"/>
                <w:sz w:val="18"/>
                <w:szCs w:val="18"/>
                <w14:ligatures w14:val="standardContextual"/>
              </w:rPr>
              <w:t>veces la Unidad de Medida y Actualización (UMA) vigente</w:t>
            </w:r>
            <w:r w:rsidRPr="00507872">
              <w:rPr>
                <w:rFonts w:ascii="Calibri" w:eastAsia="Times New Roman" w:hAnsi="Calibri" w:cs="Calibri"/>
                <w:color w:val="000000"/>
                <w:kern w:val="2"/>
                <w:sz w:val="18"/>
                <w:szCs w:val="18"/>
                <w14:ligatures w14:val="standardContextual"/>
              </w:rPr>
              <w:t xml:space="preserve"> a quien:</w:t>
            </w:r>
          </w:p>
          <w:p w14:paraId="07596FF0"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p>
          <w:p w14:paraId="0D27FBA5"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VIII.- (…)</w:t>
            </w:r>
          </w:p>
        </w:tc>
      </w:tr>
      <w:tr w:rsidR="007D157D" w:rsidRPr="007D157D" w14:paraId="641CE2D8"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2EA0E4E"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226.- </w:t>
            </w:r>
            <w:r w:rsidRPr="00507872">
              <w:rPr>
                <w:rFonts w:ascii="Calibri" w:eastAsia="Times New Roman" w:hAnsi="Calibri" w:cs="Calibri"/>
                <w:color w:val="000000"/>
                <w:kern w:val="2"/>
                <w:sz w:val="18"/>
                <w:szCs w:val="18"/>
                <w14:ligatures w14:val="standardContextual"/>
              </w:rPr>
              <w:t>Se sancionará con multa mínima al equivalente a mil Unidades de Medida y Actualización al momento de cometer la infracción a quien:</w:t>
            </w:r>
          </w:p>
          <w:p w14:paraId="08338A73"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3C53158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II.- (…)</w:t>
            </w:r>
          </w:p>
          <w:p w14:paraId="5A6D94EA"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A toda aquella persona física o jurídica que siendo titular y/o perito responsable de un banco de material geológico, explote éste en condiciones distintas a las señaladas en el dictamen otorgado por la Sub-dirección de Ecología Municipal.</w:t>
            </w:r>
          </w:p>
          <w:p w14:paraId="38F6A9A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p w14:paraId="69D8356D"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IV.- (…)</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867FCD"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226.- </w:t>
            </w:r>
            <w:r w:rsidRPr="00507872">
              <w:rPr>
                <w:rFonts w:ascii="Calibri" w:eastAsia="Times New Roman" w:hAnsi="Calibri" w:cs="Calibri"/>
                <w:color w:val="000000"/>
                <w:kern w:val="2"/>
                <w:sz w:val="18"/>
                <w:szCs w:val="18"/>
                <w14:ligatures w14:val="standardContextual"/>
              </w:rPr>
              <w:t>Se sancionará con multa mínima al equivalente a mil Unidades de Medida y Actualización al momento de cometer la infracción a quien:</w:t>
            </w:r>
          </w:p>
          <w:p w14:paraId="10E18FDA" w14:textId="77777777" w:rsidR="007D157D" w:rsidRPr="00507872" w:rsidRDefault="007D157D" w:rsidP="007D157D">
            <w:pPr>
              <w:spacing w:after="0" w:line="240" w:lineRule="auto"/>
              <w:ind w:right="49"/>
              <w:rPr>
                <w:rFonts w:ascii="Calibri" w:eastAsia="Times New Roman" w:hAnsi="Calibri" w:cs="Calibri"/>
                <w:color w:val="000000"/>
                <w:kern w:val="2"/>
                <w:sz w:val="18"/>
                <w:szCs w:val="18"/>
                <w14:ligatures w14:val="standardContextual"/>
              </w:rPr>
            </w:pPr>
          </w:p>
          <w:p w14:paraId="38585066"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 (…) a II.- (…)</w:t>
            </w:r>
          </w:p>
          <w:p w14:paraId="2F11275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III.-</w:t>
            </w:r>
            <w:r w:rsidRPr="00507872">
              <w:rPr>
                <w:rFonts w:ascii="Calibri" w:eastAsia="Times New Roman" w:hAnsi="Calibri" w:cs="Calibri"/>
                <w:color w:val="000000"/>
                <w:kern w:val="2"/>
                <w:sz w:val="18"/>
                <w:szCs w:val="18"/>
                <w14:ligatures w14:val="standardContextual"/>
              </w:rPr>
              <w:t xml:space="preserve">A toda aquella persona física o jurídica que siendo titular y/o perito responsable de un banco de material geológico, explote éste en condiciones distintas a las señaladas en el dictamen otorgado por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w:t>
            </w:r>
          </w:p>
          <w:p w14:paraId="401FA0C8"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p>
          <w:p w14:paraId="1867E084"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Cs/>
                <w:color w:val="000000"/>
                <w:kern w:val="2"/>
                <w:sz w:val="18"/>
                <w:szCs w:val="18"/>
                <w14:ligatures w14:val="standardContextual"/>
              </w:rPr>
              <w:t>IV.- (…)</w:t>
            </w:r>
          </w:p>
        </w:tc>
      </w:tr>
      <w:tr w:rsidR="007D157D" w:rsidRPr="007D157D" w14:paraId="7D1FFF08"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3376FD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229.- </w:t>
            </w:r>
            <w:r w:rsidRPr="00507872">
              <w:rPr>
                <w:rFonts w:ascii="Calibri" w:eastAsia="Times New Roman" w:hAnsi="Calibri" w:cs="Calibri"/>
                <w:color w:val="000000"/>
                <w:kern w:val="2"/>
                <w:sz w:val="18"/>
                <w:szCs w:val="18"/>
                <w14:ligatures w14:val="standardContextual"/>
              </w:rPr>
              <w:t>Procederá la clausura de cualquier banco de material, cuando el H. Ayuntamiento a través de la Sub-dirección de Ecología considere que esté incumpliendo cualquiera de los mandamientos, federales, estatales o municipales en la materia, independientemente de la sanción económica correspondiente.</w:t>
            </w:r>
          </w:p>
          <w:p w14:paraId="40C9FF6B" w14:textId="77777777" w:rsidR="007D157D" w:rsidRPr="00507872" w:rsidRDefault="007D157D" w:rsidP="007D157D">
            <w:pPr>
              <w:spacing w:after="0" w:line="240" w:lineRule="auto"/>
              <w:ind w:right="49"/>
              <w:jc w:val="both"/>
              <w:rPr>
                <w:rFonts w:ascii="Calibri" w:eastAsia="Times New Roman" w:hAnsi="Calibri" w:cs="Calibri"/>
                <w:b/>
                <w:bCs/>
                <w:color w:val="000000"/>
                <w:kern w:val="2"/>
                <w:sz w:val="18"/>
                <w:szCs w:val="18"/>
                <w14:ligatures w14:val="standardContextual"/>
              </w:rPr>
            </w:pP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05878D3"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229.- </w:t>
            </w:r>
            <w:r w:rsidRPr="00507872">
              <w:rPr>
                <w:rFonts w:ascii="Calibri" w:eastAsia="Times New Roman" w:hAnsi="Calibri" w:cs="Calibri"/>
                <w:color w:val="000000"/>
                <w:kern w:val="2"/>
                <w:sz w:val="18"/>
                <w:szCs w:val="18"/>
                <w14:ligatures w14:val="standardContextual"/>
              </w:rPr>
              <w:t xml:space="preserve">Procederá la clausura de cualquier banco de material, cuando el H. Ayuntamiento a través de la </w:t>
            </w:r>
            <w:r w:rsidRPr="00507872">
              <w:rPr>
                <w:rFonts w:ascii="Calibri" w:eastAsia="Times New Roman" w:hAnsi="Calibri" w:cs="Calibri"/>
                <w:b/>
                <w:bCs/>
                <w:color w:val="000000"/>
                <w:kern w:val="2"/>
                <w:sz w:val="18"/>
                <w:szCs w:val="18"/>
                <w14:ligatures w14:val="standardContextual"/>
              </w:rPr>
              <w:t>Dirección</w:t>
            </w:r>
            <w:r w:rsidRPr="00507872">
              <w:rPr>
                <w:rFonts w:ascii="Calibri" w:eastAsia="Times New Roman" w:hAnsi="Calibri" w:cs="Calibri"/>
                <w:color w:val="000000"/>
                <w:kern w:val="2"/>
                <w:sz w:val="18"/>
                <w:szCs w:val="18"/>
                <w14:ligatures w14:val="standardContextual"/>
              </w:rPr>
              <w:t xml:space="preserve"> de Ecología considere que esté incumpliendo cualquiera de los mandamientos, federales, estatales o municipales en la materia, independientemente de la sanción económica correspondiente.</w:t>
            </w:r>
          </w:p>
        </w:tc>
      </w:tr>
      <w:tr w:rsidR="007D157D" w:rsidRPr="007D157D" w14:paraId="5417DEB0"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87C194"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230.- </w:t>
            </w:r>
            <w:r w:rsidRPr="00507872">
              <w:rPr>
                <w:rFonts w:ascii="Calibri" w:eastAsia="Times New Roman" w:hAnsi="Calibri" w:cs="Calibri"/>
                <w:color w:val="000000"/>
                <w:kern w:val="2"/>
                <w:sz w:val="18"/>
                <w:szCs w:val="18"/>
                <w14:ligatures w14:val="standardContextual"/>
              </w:rPr>
              <w:t>Procederá la clausura e incautación de toda aquella ladrillera que esté operando y que a juicio de la Sub-dirección de Ecología este dañando el ambiente, o sus emisiones sean perjudiciales a la salud pública, independientemente de la sanción económica correspondiente.</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1A255B" w14:textId="77777777" w:rsidR="007D157D" w:rsidRPr="00507872" w:rsidRDefault="007D157D" w:rsidP="007D157D">
            <w:pPr>
              <w:spacing w:after="0" w:line="240" w:lineRule="auto"/>
              <w:ind w:right="49"/>
              <w:jc w:val="both"/>
              <w:rPr>
                <w:rFonts w:ascii="Calibri" w:eastAsia="Times New Roman" w:hAnsi="Calibri" w:cs="Calibri"/>
                <w:color w:val="00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230.- </w:t>
            </w:r>
            <w:r w:rsidRPr="00507872">
              <w:rPr>
                <w:rFonts w:ascii="Calibri" w:eastAsia="Times New Roman" w:hAnsi="Calibri" w:cs="Calibri"/>
                <w:color w:val="000000"/>
                <w:kern w:val="2"/>
                <w:sz w:val="18"/>
                <w:szCs w:val="18"/>
                <w14:ligatures w14:val="standardContextual"/>
              </w:rPr>
              <w:t xml:space="preserve">Procederá la clausura e incautación de toda aquella ladrillera que esté operando y que a juicio de 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xml:space="preserve"> este dañando el ambiente, o sus emisiones sean perjudiciales a la salud pública, independientemente de la sanción económica correspondiente.</w:t>
            </w:r>
          </w:p>
        </w:tc>
      </w:tr>
      <w:tr w:rsidR="007D157D" w:rsidRPr="007D157D" w14:paraId="66CA4990" w14:textId="77777777" w:rsidTr="00BC01EE">
        <w:trPr>
          <w:trHeight w:val="300"/>
        </w:trPr>
        <w:tc>
          <w:tcPr>
            <w:tcW w:w="467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2052CA9" w14:textId="1792C6A2" w:rsidR="007D157D" w:rsidRPr="00507872" w:rsidRDefault="007D157D" w:rsidP="00507872">
            <w:pPr>
              <w:spacing w:after="0" w:line="240" w:lineRule="auto"/>
              <w:ind w:right="49"/>
              <w:jc w:val="both"/>
              <w:rPr>
                <w:rFonts w:ascii="Calibri" w:eastAsia="Times New Roman" w:hAnsi="Calibri" w:cs="Calibri"/>
                <w:b/>
                <w:i/>
                <w:color w:val="FF0000"/>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235.- </w:t>
            </w:r>
            <w:r w:rsidRPr="00507872">
              <w:rPr>
                <w:rFonts w:ascii="Calibri" w:eastAsia="Times New Roman" w:hAnsi="Calibri" w:cs="Calibri"/>
                <w:color w:val="000000"/>
                <w:kern w:val="2"/>
                <w:sz w:val="18"/>
                <w:szCs w:val="18"/>
                <w14:ligatures w14:val="standardContextual"/>
              </w:rPr>
              <w:t>La Sub-dirección de Ecología, aplicará las sanciones contenidas en la Ley Protectora de Animales del Estado de Jalisco, en los términos que establece dicho ordenamiento a este respecto, además de las contenidas en el título Cuarto de este Reglamento.</w:t>
            </w:r>
          </w:p>
        </w:tc>
        <w:tc>
          <w:tcPr>
            <w:tcW w:w="453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B8EF7EE" w14:textId="77777777" w:rsidR="007D157D" w:rsidRPr="00507872" w:rsidRDefault="007D157D" w:rsidP="007D157D">
            <w:pPr>
              <w:spacing w:after="0" w:line="240" w:lineRule="auto"/>
              <w:ind w:right="49"/>
              <w:jc w:val="both"/>
              <w:rPr>
                <w:rFonts w:ascii="Calibri" w:eastAsia="Times New Roman" w:hAnsi="Calibri" w:cs="Calibri"/>
                <w:kern w:val="2"/>
                <w:sz w:val="18"/>
                <w:szCs w:val="18"/>
                <w14:ligatures w14:val="standardContextual"/>
              </w:rPr>
            </w:pPr>
            <w:r w:rsidRPr="00507872">
              <w:rPr>
                <w:rFonts w:ascii="Calibri" w:eastAsia="Times New Roman" w:hAnsi="Calibri" w:cs="Calibri"/>
                <w:b/>
                <w:bCs/>
                <w:color w:val="000000"/>
                <w:kern w:val="2"/>
                <w:sz w:val="18"/>
                <w:szCs w:val="18"/>
                <w14:ligatures w14:val="standardContextual"/>
              </w:rPr>
              <w:t xml:space="preserve">Artículo 235.- </w:t>
            </w:r>
            <w:r w:rsidRPr="00507872">
              <w:rPr>
                <w:rFonts w:ascii="Calibri" w:eastAsia="Times New Roman" w:hAnsi="Calibri" w:cs="Calibri"/>
                <w:color w:val="000000"/>
                <w:kern w:val="2"/>
                <w:sz w:val="18"/>
                <w:szCs w:val="18"/>
                <w14:ligatures w14:val="standardContextual"/>
              </w:rPr>
              <w:t xml:space="preserve">La </w:t>
            </w:r>
            <w:r w:rsidRPr="00507872">
              <w:rPr>
                <w:rFonts w:ascii="Calibri" w:eastAsia="Times New Roman" w:hAnsi="Calibri" w:cs="Calibri"/>
                <w:b/>
                <w:bCs/>
                <w:color w:val="000000"/>
                <w:kern w:val="2"/>
                <w:sz w:val="18"/>
                <w:szCs w:val="18"/>
                <w14:ligatures w14:val="standardContextual"/>
              </w:rPr>
              <w:t>Dirección de Sostenibilidad Ambiental</w:t>
            </w:r>
            <w:r w:rsidRPr="00507872">
              <w:rPr>
                <w:rFonts w:ascii="Calibri" w:eastAsia="Times New Roman" w:hAnsi="Calibri" w:cs="Calibri"/>
                <w:color w:val="000000"/>
                <w:kern w:val="2"/>
                <w:sz w:val="18"/>
                <w:szCs w:val="18"/>
                <w14:ligatures w14:val="standardContextual"/>
              </w:rPr>
              <w:t>, aplicará las sanciones contenidas en la Ley Protectora de Animales del Estado de Jalisco, en los términos que establece dicho ordenamiento a este respecto, además de las contenidas en el título Cuarto de este Reglamento.</w:t>
            </w:r>
          </w:p>
        </w:tc>
      </w:tr>
    </w:tbl>
    <w:p w14:paraId="5EF25BF0" w14:textId="77777777" w:rsidR="0094363A" w:rsidRDefault="0094363A" w:rsidP="00BE1470">
      <w:pPr>
        <w:spacing w:after="0" w:line="360" w:lineRule="auto"/>
        <w:ind w:right="49" w:firstLine="282"/>
        <w:jc w:val="both"/>
        <w:rPr>
          <w:rFonts w:eastAsia="Arial" w:cstheme="minorHAnsi"/>
          <w:sz w:val="20"/>
          <w:szCs w:val="20"/>
          <w:lang w:eastAsia="es-ES"/>
        </w:rPr>
      </w:pPr>
    </w:p>
    <w:p w14:paraId="6DCCDD12" w14:textId="73071CE2" w:rsidR="00B37744" w:rsidRPr="00B37744" w:rsidRDefault="007D157D" w:rsidP="0094363A">
      <w:pPr>
        <w:spacing w:after="0" w:line="360" w:lineRule="auto"/>
        <w:ind w:right="49"/>
        <w:jc w:val="both"/>
        <w:rPr>
          <w:rFonts w:ascii="Calibri" w:eastAsia="Arial" w:hAnsi="Calibri" w:cs="Calibri"/>
          <w:i/>
          <w:iCs/>
          <w:sz w:val="20"/>
          <w:szCs w:val="20"/>
          <w:lang w:val="es-ES_tradnl" w:eastAsia="es-MX"/>
        </w:rPr>
      </w:pPr>
      <w:r w:rsidRPr="00507872">
        <w:rPr>
          <w:rFonts w:eastAsia="Arial" w:cstheme="minorHAnsi"/>
          <w:sz w:val="20"/>
          <w:szCs w:val="20"/>
          <w:lang w:eastAsia="es-ES"/>
        </w:rPr>
        <w:lastRenderedPageBreak/>
        <w:t>Una vez concluido el análisis y estudio de las anteriores propuestas de reformas al Reglamento de Ecología del Municipio de Puerto Vallarta, Jalisco, tomando en cuenta las consideraciones y fundamentos jurídicos que aquí se exponen, se arriba a las siguientes</w:t>
      </w:r>
      <w:r w:rsidR="00507872">
        <w:rPr>
          <w:rFonts w:eastAsia="Arial" w:cstheme="minorHAnsi"/>
          <w:sz w:val="20"/>
          <w:szCs w:val="20"/>
          <w:lang w:eastAsia="es-ES"/>
        </w:rPr>
        <w:t xml:space="preserve"> </w:t>
      </w:r>
      <w:r w:rsidR="00507872">
        <w:rPr>
          <w:rFonts w:eastAsia="Arial" w:cstheme="minorHAnsi"/>
          <w:b/>
          <w:sz w:val="20"/>
          <w:szCs w:val="20"/>
          <w:lang w:eastAsia="es-ES"/>
        </w:rPr>
        <w:t>CONCLUSIONES:</w:t>
      </w:r>
      <w:r w:rsidRPr="00507872">
        <w:rPr>
          <w:rFonts w:eastAsia="Arial" w:cstheme="minorHAnsi"/>
          <w:b/>
          <w:sz w:val="20"/>
          <w:szCs w:val="20"/>
          <w:lang w:eastAsia="es-ES"/>
        </w:rPr>
        <w:t xml:space="preserve"> I.-</w:t>
      </w:r>
      <w:r w:rsidRPr="00507872">
        <w:rPr>
          <w:rFonts w:eastAsia="Arial" w:cstheme="minorHAnsi"/>
          <w:sz w:val="20"/>
          <w:szCs w:val="20"/>
          <w:lang w:eastAsia="es-ES"/>
        </w:rPr>
        <w:t xml:space="preserve"> Que el Ayuntamiento Constitucional de Puerto Vallarta, Jalisco, y las presentes Comisiones Edilicias Permanentes, somos competentes para conocer, analizar, dictaminar y en su caso aprobar, la Iniciativa de Ordenamiento Municipal presentada por la regidora, </w:t>
      </w:r>
      <w:r w:rsidRPr="00507872">
        <w:rPr>
          <w:rFonts w:eastAsia="Times New Roman" w:cstheme="minorHAnsi"/>
          <w:b/>
          <w:bCs/>
          <w:color w:val="000000"/>
          <w:sz w:val="20"/>
          <w:szCs w:val="20"/>
          <w:lang w:eastAsia="es-ES"/>
        </w:rPr>
        <w:t>L.A.E. Melissa Marlene Madero Plascencia</w:t>
      </w:r>
      <w:r w:rsidRPr="00507872">
        <w:rPr>
          <w:rFonts w:eastAsia="Calibri" w:cstheme="minorHAnsi"/>
          <w:b/>
          <w:sz w:val="20"/>
          <w:szCs w:val="20"/>
          <w:lang w:eastAsia="es-ES"/>
        </w:rPr>
        <w:t xml:space="preserve">, en su carácter de integrante de este Ayuntamiento, mediante la cual propone la reforma a los artículos 4, </w:t>
      </w:r>
      <w:r w:rsidRPr="00507872">
        <w:rPr>
          <w:rFonts w:eastAsia="Times New Roman" w:cstheme="minorHAnsi"/>
          <w:b/>
          <w:bCs/>
          <w:color w:val="000000"/>
          <w:sz w:val="20"/>
          <w:szCs w:val="20"/>
          <w:lang w:eastAsia="es-ES"/>
        </w:rPr>
        <w:t xml:space="preserve">8, 13, 14, 16, 18, 19, 25, 27, 28, 29, 30, 31, 32, 33, 34, 35, 36, 40, 41, 42, 45, 46, 47, 48, 49, 50, 52, 59, 60, 61, 73, 89, 117 Ter, 134 Ter, 134 </w:t>
      </w:r>
      <w:proofErr w:type="spellStart"/>
      <w:r w:rsidRPr="00507872">
        <w:rPr>
          <w:rFonts w:eastAsia="Times New Roman" w:cstheme="minorHAnsi"/>
          <w:b/>
          <w:bCs/>
          <w:color w:val="000000"/>
          <w:sz w:val="20"/>
          <w:szCs w:val="20"/>
          <w:lang w:eastAsia="es-ES"/>
        </w:rPr>
        <w:t>quáter</w:t>
      </w:r>
      <w:proofErr w:type="spellEnd"/>
      <w:r w:rsidRPr="00507872">
        <w:rPr>
          <w:rFonts w:eastAsia="Times New Roman" w:cstheme="minorHAnsi"/>
          <w:b/>
          <w:bCs/>
          <w:color w:val="000000"/>
          <w:sz w:val="20"/>
          <w:szCs w:val="20"/>
          <w:lang w:eastAsia="es-ES"/>
        </w:rPr>
        <w:t xml:space="preserve">, 134 </w:t>
      </w:r>
      <w:proofErr w:type="spellStart"/>
      <w:r w:rsidRPr="00507872">
        <w:rPr>
          <w:rFonts w:eastAsia="Times New Roman" w:cstheme="minorHAnsi"/>
          <w:b/>
          <w:bCs/>
          <w:color w:val="000000"/>
          <w:sz w:val="20"/>
          <w:szCs w:val="20"/>
          <w:lang w:eastAsia="es-ES"/>
        </w:rPr>
        <w:t>quinquies</w:t>
      </w:r>
      <w:proofErr w:type="spellEnd"/>
      <w:r w:rsidRPr="00507872">
        <w:rPr>
          <w:rFonts w:eastAsia="Times New Roman" w:cstheme="minorHAnsi"/>
          <w:b/>
          <w:bCs/>
          <w:color w:val="000000"/>
          <w:sz w:val="20"/>
          <w:szCs w:val="20"/>
          <w:lang w:eastAsia="es-ES"/>
        </w:rPr>
        <w:t xml:space="preserve">, 150, 151, 157, 166, 175, 176, 177, 178, 182, 183, 185, 186, 189, 191, 193, 195, 197, 198, 201, 203, 206, 207, 208, 209, 210, 213, 216, 218, 219, 220, 221, 223, 224, 225, 226, 229, 230, 235, así como la adición de los artículos 213 Bis y 217 Bis, todos del </w:t>
      </w:r>
      <w:r w:rsidRPr="00507872">
        <w:rPr>
          <w:rFonts w:eastAsia="Calibri" w:cstheme="minorHAnsi"/>
          <w:b/>
          <w:sz w:val="20"/>
          <w:szCs w:val="20"/>
          <w:lang w:eastAsia="es-ES"/>
        </w:rPr>
        <w:t>Reglamento de Ecología del Municipio de Puerto Vallarta, Jalisco</w:t>
      </w:r>
      <w:r w:rsidRPr="00507872">
        <w:rPr>
          <w:rFonts w:eastAsia="Calibri" w:cstheme="minorHAnsi"/>
          <w:sz w:val="20"/>
          <w:szCs w:val="20"/>
          <w:lang w:eastAsia="es-ES"/>
        </w:rPr>
        <w:t>.</w:t>
      </w:r>
      <w:r w:rsidR="00507872">
        <w:rPr>
          <w:rFonts w:eastAsia="Calibri" w:cstheme="minorHAnsi"/>
          <w:sz w:val="20"/>
          <w:szCs w:val="20"/>
          <w:lang w:eastAsia="es-ES"/>
        </w:rPr>
        <w:t xml:space="preserve"> </w:t>
      </w:r>
      <w:r w:rsidRPr="00507872">
        <w:rPr>
          <w:rFonts w:eastAsia="Calibri" w:cstheme="minorHAnsi"/>
          <w:b/>
          <w:sz w:val="20"/>
          <w:szCs w:val="20"/>
          <w:lang w:eastAsia="es-ES"/>
        </w:rPr>
        <w:t>II.-</w:t>
      </w:r>
      <w:r w:rsidRPr="00507872">
        <w:rPr>
          <w:rFonts w:eastAsia="Calibri" w:cstheme="minorHAnsi"/>
          <w:sz w:val="20"/>
          <w:szCs w:val="20"/>
          <w:lang w:eastAsia="es-ES"/>
        </w:rPr>
        <w:t xml:space="preserve">  Que de conformidad a lo establecido por el artículo 37 fracción II, de la Ley del Gobierno y la Administración Pública Municipal del Estado de Jalisco, es una obligación del Ayuntamiento la aprobación y aplicación de </w:t>
      </w:r>
      <w:r w:rsidRPr="00507872">
        <w:rPr>
          <w:rFonts w:eastAsia="Calibri" w:cstheme="minorHAnsi"/>
          <w:snapToGrid w:val="0"/>
          <w:sz w:val="20"/>
          <w:szCs w:val="20"/>
          <w:lang w:eastAsia="es-ES"/>
        </w:rPr>
        <w:t>reglamentos, circulares y disposiciones administrativas de observancia general que organicen la administración pública municipal, regulen las materias, procedimientos, funciones y servicios públicos de su competencia y aseguren la participación social y vecinal.</w:t>
      </w:r>
      <w:r w:rsidR="00507872">
        <w:rPr>
          <w:rFonts w:eastAsia="Calibri" w:cstheme="minorHAnsi"/>
          <w:snapToGrid w:val="0"/>
          <w:sz w:val="20"/>
          <w:szCs w:val="20"/>
          <w:lang w:eastAsia="es-ES"/>
        </w:rPr>
        <w:t xml:space="preserve"> </w:t>
      </w:r>
      <w:r w:rsidRPr="00507872">
        <w:rPr>
          <w:rFonts w:eastAsia="Calibri" w:cstheme="minorHAnsi"/>
          <w:b/>
          <w:sz w:val="20"/>
          <w:szCs w:val="20"/>
          <w:lang w:eastAsia="es-ES"/>
        </w:rPr>
        <w:t>III.-</w:t>
      </w:r>
      <w:r w:rsidRPr="00507872">
        <w:rPr>
          <w:rFonts w:eastAsia="Calibri" w:cstheme="minorHAnsi"/>
          <w:sz w:val="20"/>
          <w:szCs w:val="20"/>
          <w:lang w:eastAsia="es-ES"/>
        </w:rPr>
        <w:t xml:space="preserve"> Que bajo este tenor y en el caso que nos ocupa, las reformas propuestas al Reglamento de Ecología para el Municipio de Puerto Vallarta, Jalisco, resultan técnica, jurídica y parcialmente viables</w:t>
      </w:r>
      <w:r w:rsidRPr="00507872">
        <w:rPr>
          <w:rFonts w:eastAsia="Calibri" w:cstheme="minorHAnsi"/>
          <w:b/>
          <w:sz w:val="20"/>
          <w:szCs w:val="20"/>
          <w:lang w:eastAsia="es-ES"/>
        </w:rPr>
        <w:t>, razón por la cual consideramos necesario realizar algunas adecuaciones y modificaciones a la propuesta de origen, así como la inclusión de algunas reformas y correcciones</w:t>
      </w:r>
      <w:r w:rsidRPr="00507872">
        <w:rPr>
          <w:rFonts w:eastAsia="Calibri" w:cstheme="minorHAnsi"/>
          <w:sz w:val="20"/>
          <w:szCs w:val="20"/>
          <w:lang w:eastAsia="es-ES"/>
        </w:rPr>
        <w:t>, las cuales persiguen los mismos efectos que las turnadas al análisis de las Comisiones Edilicias, materia de estudio en el presente dictamen. Lo anterior en los siguientes términos:</w:t>
      </w:r>
      <w:r w:rsidR="00507872">
        <w:rPr>
          <w:rFonts w:eastAsia="Calibri" w:cstheme="minorHAnsi"/>
          <w:sz w:val="20"/>
          <w:szCs w:val="20"/>
          <w:lang w:eastAsia="es-ES"/>
        </w:rPr>
        <w:t xml:space="preserve"> </w:t>
      </w:r>
      <w:r w:rsidRPr="00507872">
        <w:rPr>
          <w:rFonts w:eastAsia="Calibri" w:cstheme="minorHAnsi"/>
          <w:w w:val="105"/>
          <w:sz w:val="20"/>
          <w:szCs w:val="20"/>
          <w:lang w:eastAsia="es-ES"/>
        </w:rPr>
        <w:t>Se agrega la reforma al artículo 7</w:t>
      </w:r>
      <w:r w:rsidRPr="00507872">
        <w:rPr>
          <w:rFonts w:eastAsia="Calibri" w:cstheme="minorHAnsi"/>
          <w:sz w:val="20"/>
          <w:szCs w:val="20"/>
          <w:lang w:eastAsia="es-ES"/>
        </w:rPr>
        <w:t xml:space="preserve"> fracciones I, II, III, IV y V, a efecto de actualizar las autoridades auxiliares, en la aplicación del presente reglamento en sus respectivas competencias, reforma que consideramos de suma importancia para estar jurídicamente homologados y acordes a lo establecido en el Reglamento del Gobierno Municipal de Puerto Vallarta, Jalisco, evitando con ello confusiones en la aplicación de la normatividad a los particulares en relación con el presente reglamento;</w:t>
      </w:r>
      <w:r w:rsidR="00507872">
        <w:rPr>
          <w:rFonts w:eastAsia="Calibri" w:cstheme="minorHAnsi"/>
          <w:sz w:val="20"/>
          <w:szCs w:val="20"/>
          <w:lang w:eastAsia="es-ES"/>
        </w:rPr>
        <w:t xml:space="preserve"> </w:t>
      </w:r>
      <w:r w:rsidRPr="00507872">
        <w:rPr>
          <w:rFonts w:eastAsia="Calibri" w:cstheme="minorHAnsi"/>
          <w:w w:val="105"/>
          <w:sz w:val="20"/>
          <w:szCs w:val="20"/>
          <w:lang w:eastAsia="es-ES"/>
        </w:rPr>
        <w:t>Se agrega la reforma a las fracciones LIII y LV del artículo 8, a efecto de actualizar la denominación de los cuerpos normativos de la legislación estatal vigente, correspondiente a la Ley Estatal del Equilibrio Ecológico y Protección al Ambiente y; la Ley de Gestión Integral de los Residuos del Estado de Jalisco; por ser jurídicamente indispensable actualizarse.</w:t>
      </w:r>
      <w:r w:rsidR="00507872">
        <w:rPr>
          <w:rFonts w:eastAsia="Calibri" w:cstheme="minorHAnsi"/>
          <w:w w:val="105"/>
          <w:sz w:val="20"/>
          <w:szCs w:val="20"/>
          <w:lang w:eastAsia="es-ES"/>
        </w:rPr>
        <w:t xml:space="preserve"> </w:t>
      </w:r>
      <w:r w:rsidRPr="00507872">
        <w:rPr>
          <w:rFonts w:eastAsia="Times New Roman" w:cstheme="minorHAnsi"/>
          <w:b/>
          <w:sz w:val="20"/>
          <w:szCs w:val="20"/>
          <w:lang w:eastAsia="es-ES"/>
        </w:rPr>
        <w:t xml:space="preserve">Se verificó que este artículo 8 del reglamento de Ecología para el Municipio de Puerto Vallarta, Jalisco, actualmente vigente contiene 98 fracciones en total. por lo que las fracciones que se proponen adicionar, corresponderían en el orden a las fracciones números </w:t>
      </w:r>
      <w:r w:rsidRPr="00507872">
        <w:rPr>
          <w:rFonts w:eastAsia="Times New Roman" w:cstheme="minorHAnsi"/>
          <w:b/>
          <w:sz w:val="20"/>
          <w:szCs w:val="20"/>
          <w:u w:val="single"/>
          <w:lang w:eastAsia="es-ES"/>
        </w:rPr>
        <w:t>XCIX y C</w:t>
      </w:r>
      <w:r w:rsidRPr="00507872">
        <w:rPr>
          <w:rFonts w:eastAsia="Times New Roman" w:cstheme="minorHAnsi"/>
          <w:b/>
          <w:sz w:val="20"/>
          <w:szCs w:val="20"/>
          <w:lang w:eastAsia="es-ES"/>
        </w:rPr>
        <w:t>,</w:t>
      </w:r>
      <w:r w:rsidRPr="00507872">
        <w:rPr>
          <w:rFonts w:eastAsia="Times New Roman" w:cstheme="minorHAnsi"/>
          <w:bCs/>
          <w:color w:val="000000"/>
          <w:sz w:val="20"/>
          <w:szCs w:val="20"/>
          <w:lang w:eastAsia="es-ES"/>
        </w:rPr>
        <w:t xml:space="preserve"> por lo que no es procedente adicionarlas en el orden propuesto en la iniciativa de reforma como fracciones </w:t>
      </w:r>
      <w:r w:rsidRPr="00507872">
        <w:rPr>
          <w:rFonts w:eastAsia="Times New Roman" w:cstheme="minorHAnsi"/>
          <w:color w:val="000000"/>
          <w:sz w:val="20"/>
          <w:szCs w:val="20"/>
          <w:lang w:eastAsia="es-ES"/>
        </w:rPr>
        <w:t xml:space="preserve">XCVIII y </w:t>
      </w:r>
      <w:r w:rsidRPr="00507872">
        <w:rPr>
          <w:rFonts w:eastAsia="Times New Roman" w:cstheme="minorHAnsi"/>
          <w:bCs/>
          <w:color w:val="000000"/>
          <w:sz w:val="20"/>
          <w:szCs w:val="20"/>
          <w:lang w:eastAsia="es-ES"/>
        </w:rPr>
        <w:t>XCIX; por consiguiente s</w:t>
      </w:r>
      <w:r w:rsidRPr="00507872">
        <w:rPr>
          <w:rFonts w:eastAsia="Calibri" w:cstheme="minorHAnsi"/>
          <w:w w:val="105"/>
          <w:sz w:val="20"/>
          <w:szCs w:val="20"/>
          <w:lang w:eastAsia="es-ES"/>
        </w:rPr>
        <w:t>e establecen como fracciones XCIX y C, las adiciones que se proponen realizar al artículo 8, como se muestra en los resolutivos del presente dictamen.</w:t>
      </w:r>
      <w:r w:rsidRPr="00507872">
        <w:rPr>
          <w:rFonts w:eastAsia="Calibri" w:cstheme="minorHAnsi"/>
          <w:bCs/>
          <w:color w:val="000000"/>
          <w:sz w:val="20"/>
          <w:szCs w:val="20"/>
          <w:lang w:eastAsia="es-ES"/>
        </w:rPr>
        <w:t xml:space="preserve"> </w:t>
      </w:r>
      <w:r w:rsidRPr="00507872">
        <w:rPr>
          <w:rFonts w:eastAsia="Times New Roman" w:cstheme="minorHAnsi"/>
          <w:bCs/>
          <w:color w:val="000000"/>
          <w:sz w:val="20"/>
          <w:szCs w:val="20"/>
          <w:lang w:eastAsia="es-ES"/>
        </w:rPr>
        <w:t xml:space="preserve">Se desecha la propuesta de reforma al artículo 13, por ser totalmente improcedente, en virtud de la discordancia que presenta entre el texto indicado como vigente y el publicado en la plataforma de transparencia, como efecto de haberse aprobado recientemente su reforma mediante acuerdo edilicio 0257/2025, en Sesión Ordinaria del Ayuntamiento celebrada el 04 de Agosto de 2025, quedando sin materia la reforma propuesta. </w:t>
      </w:r>
      <w:r w:rsidRPr="00507872">
        <w:rPr>
          <w:rFonts w:eastAsia="Calibri" w:cstheme="minorHAnsi"/>
          <w:w w:val="105"/>
          <w:sz w:val="20"/>
          <w:szCs w:val="20"/>
          <w:lang w:eastAsia="es-ES"/>
        </w:rPr>
        <w:t xml:space="preserve">Se desecha la propuesta de reforma al artículo 14, en virtud de la discordancia entre el texto indicado como “vigente” con el publicado en la plataforma de transparencia del Ayuntamiento, observándose además que la fracción XI, se encuentra armonizada, </w:t>
      </w:r>
      <w:r w:rsidRPr="00507872">
        <w:rPr>
          <w:rFonts w:eastAsia="Times New Roman" w:cstheme="minorHAnsi"/>
          <w:bCs/>
          <w:color w:val="000000"/>
          <w:sz w:val="20"/>
          <w:szCs w:val="20"/>
          <w:lang w:eastAsia="es-ES"/>
        </w:rPr>
        <w:t>quedando sin materia la reforma propuesta;</w:t>
      </w:r>
      <w:r w:rsidRPr="00507872">
        <w:rPr>
          <w:rFonts w:eastAsia="Times New Roman" w:cstheme="minorHAnsi"/>
          <w:b/>
          <w:bCs/>
          <w:color w:val="FF0000"/>
          <w:sz w:val="20"/>
          <w:szCs w:val="20"/>
          <w:lang w:eastAsia="es-ES"/>
        </w:rPr>
        <w:t xml:space="preserve"> </w:t>
      </w:r>
      <w:r w:rsidRPr="00507872">
        <w:rPr>
          <w:rFonts w:eastAsia="Times New Roman" w:cstheme="minorHAnsi"/>
          <w:b/>
          <w:bCs/>
          <w:sz w:val="20"/>
          <w:szCs w:val="20"/>
          <w:lang w:eastAsia="es-ES"/>
        </w:rPr>
        <w:t>Este artículo fue reformado mediante acuerdo 0139/2025, aprobado en la sesión del 14 de Marzo de 2025, dejando de ser éste el texto vigente, quedando actualizado, armonizado y sin materia la reforma que se propone.</w:t>
      </w:r>
      <w:r w:rsidR="00507872">
        <w:rPr>
          <w:rFonts w:eastAsia="Times New Roman" w:cstheme="minorHAnsi"/>
          <w:b/>
          <w:bCs/>
          <w:sz w:val="20"/>
          <w:szCs w:val="20"/>
          <w:lang w:eastAsia="es-ES"/>
        </w:rPr>
        <w:t xml:space="preserve"> </w:t>
      </w:r>
      <w:r w:rsidRPr="00507872">
        <w:rPr>
          <w:rFonts w:eastAsia="Calibri" w:cstheme="minorHAnsi"/>
          <w:w w:val="105"/>
          <w:sz w:val="20"/>
          <w:szCs w:val="20"/>
          <w:lang w:eastAsia="es-ES"/>
        </w:rPr>
        <w:t xml:space="preserve">Se agrega a la propuesta de reforma del </w:t>
      </w:r>
      <w:r w:rsidRPr="00507872">
        <w:rPr>
          <w:rFonts w:eastAsia="Calibri" w:cstheme="minorHAnsi"/>
          <w:w w:val="105"/>
          <w:sz w:val="20"/>
          <w:szCs w:val="20"/>
          <w:lang w:eastAsia="es-ES"/>
        </w:rPr>
        <w:lastRenderedPageBreak/>
        <w:t>artículo 25 del Reglamento de Ecología para el Municipio de Puerto Vallarta, Jalisco, que al final del párrafo de dicho artículo de agregue el nombre completo del municipio y no solo la palabra Vallarta.</w:t>
      </w:r>
      <w:r w:rsidR="00507872">
        <w:rPr>
          <w:rFonts w:eastAsia="Calibri" w:cstheme="minorHAnsi"/>
          <w:w w:val="105"/>
          <w:sz w:val="20"/>
          <w:szCs w:val="20"/>
          <w:lang w:eastAsia="es-ES"/>
        </w:rPr>
        <w:t xml:space="preserve"> </w:t>
      </w:r>
      <w:r w:rsidRPr="00507872">
        <w:rPr>
          <w:rFonts w:eastAsia="Times New Roman" w:cstheme="minorHAnsi"/>
          <w:sz w:val="20"/>
          <w:szCs w:val="20"/>
          <w:lang w:eastAsia="es-ES"/>
        </w:rPr>
        <w:t xml:space="preserve">Se desecha en parte la propuesta de reforma del artículo 61 ya que se observa </w:t>
      </w:r>
      <w:r w:rsidRPr="00507872">
        <w:rPr>
          <w:rFonts w:eastAsia="Times New Roman" w:cstheme="minorHAnsi"/>
          <w:sz w:val="20"/>
          <w:szCs w:val="20"/>
          <w:u w:val="single"/>
          <w:lang w:eastAsia="es-ES"/>
        </w:rPr>
        <w:t>discordancia en la redacción de la fracción VII del artículo que aquí se plasma</w:t>
      </w:r>
      <w:r w:rsidRPr="00507872">
        <w:rPr>
          <w:rFonts w:eastAsia="Times New Roman" w:cstheme="minorHAnsi"/>
          <w:sz w:val="20"/>
          <w:szCs w:val="20"/>
          <w:lang w:eastAsia="es-ES"/>
        </w:rPr>
        <w:t xml:space="preserve"> con el texto vigente, pues en el publicado en la plataforma de transparencia textualmente señala:</w:t>
      </w:r>
      <w:r w:rsidR="00507872">
        <w:rPr>
          <w:rFonts w:eastAsia="Times New Roman" w:cstheme="minorHAnsi"/>
          <w:sz w:val="20"/>
          <w:szCs w:val="20"/>
          <w:lang w:eastAsia="es-ES"/>
        </w:rPr>
        <w:t xml:space="preserve"> </w:t>
      </w:r>
      <w:r w:rsidRPr="00507872">
        <w:rPr>
          <w:rFonts w:eastAsia="Times New Roman" w:cstheme="minorHAnsi"/>
          <w:b/>
          <w:i/>
          <w:sz w:val="18"/>
          <w:szCs w:val="18"/>
          <w:lang w:eastAsia="es-ES"/>
        </w:rPr>
        <w:t>“</w:t>
      </w:r>
      <w:r w:rsidRPr="00507872">
        <w:rPr>
          <w:rFonts w:eastAsia="Times New Roman" w:cstheme="minorHAnsi"/>
          <w:b/>
          <w:i/>
          <w:sz w:val="18"/>
          <w:szCs w:val="18"/>
          <w:lang w:val="es-MX" w:eastAsia="es-ES"/>
        </w:rPr>
        <w:t xml:space="preserve">Artículo 61.- (…) VII.- </w:t>
      </w:r>
      <w:r w:rsidRPr="00507872">
        <w:rPr>
          <w:rFonts w:eastAsia="Times New Roman" w:cstheme="minorHAnsi"/>
          <w:b/>
          <w:i/>
          <w:sz w:val="18"/>
          <w:szCs w:val="18"/>
          <w:u w:val="single"/>
          <w:lang w:val="es-MX" w:eastAsia="es-ES"/>
        </w:rPr>
        <w:t>Es obligación de los residentes, vecinos y visitantes, cooperar en la protección y conservación de las áreas verdes y de reserva ecológica, así como de las especies de fauna y flora que en ellas habiten</w:t>
      </w:r>
      <w:r w:rsidRPr="00507872">
        <w:rPr>
          <w:rFonts w:eastAsia="Times New Roman" w:cstheme="minorHAnsi"/>
          <w:b/>
          <w:i/>
          <w:sz w:val="18"/>
          <w:szCs w:val="18"/>
          <w:lang w:val="es-MX" w:eastAsia="es-ES"/>
        </w:rPr>
        <w:t>.</w:t>
      </w:r>
      <w:r w:rsidR="00507872">
        <w:rPr>
          <w:rFonts w:eastAsia="Times New Roman" w:cstheme="minorHAnsi"/>
          <w:b/>
          <w:i/>
          <w:sz w:val="18"/>
          <w:szCs w:val="18"/>
          <w:lang w:val="es-MX" w:eastAsia="es-ES"/>
        </w:rPr>
        <w:t xml:space="preserve"> </w:t>
      </w:r>
      <w:r w:rsidRPr="00507872">
        <w:rPr>
          <w:rFonts w:eastAsia="Calibri" w:cstheme="minorHAnsi"/>
          <w:sz w:val="20"/>
          <w:szCs w:val="20"/>
          <w:lang w:eastAsia="es-ES"/>
        </w:rPr>
        <w:t>Observándose además que la propuesta de reforma que se plantea realizar en las fracciones VII y X, comparten redacción en la mayor parte de su contenido, por lo que se propone dejar sólo la reforma a las fracciones IX y X. Dejando  la fracción VII como está actualmente, así mismo en la fracción IX corregir el nombre de Dirección de Padrón y licencias por el nombre de Oficialía Mayor de Padrón y Licencias para quedar actualizado el nombre de la dependencia conforme al Reglamento del Gobierno Municipal de Puerto Vallarta, Jalisco.</w:t>
      </w:r>
      <w:r w:rsidR="00507872">
        <w:rPr>
          <w:rFonts w:eastAsia="Calibri" w:cstheme="minorHAnsi"/>
          <w:sz w:val="20"/>
          <w:szCs w:val="20"/>
          <w:lang w:eastAsia="es-ES"/>
        </w:rPr>
        <w:t xml:space="preserve"> </w:t>
      </w:r>
      <w:r w:rsidRPr="00507872">
        <w:rPr>
          <w:rFonts w:eastAsia="Calibri" w:cstheme="minorHAnsi"/>
          <w:w w:val="105"/>
          <w:sz w:val="20"/>
          <w:szCs w:val="20"/>
          <w:lang w:eastAsia="es-ES"/>
        </w:rPr>
        <w:t>Se reforman únicamente dos de las tres fracciones que se proponen al artículo 61, en virtud de la discordancia detectada en la fracción VII, entre el texto indicado como “vigente”, con el publicado en la plataforma de transparencia del Ayuntamiento; así como observarse una propuesta de redacción similar en la aludida fracción VII y la fracción X. Por lo que se reforman únicamente las fracciones IX y X, dejando la fracción VII, sin modificaciones;</w:t>
      </w:r>
      <w:r w:rsidR="00507872">
        <w:rPr>
          <w:rFonts w:eastAsia="Calibri" w:cstheme="minorHAnsi"/>
          <w:w w:val="105"/>
          <w:sz w:val="20"/>
          <w:szCs w:val="20"/>
          <w:lang w:eastAsia="es-ES"/>
        </w:rPr>
        <w:t xml:space="preserve"> </w:t>
      </w:r>
      <w:r w:rsidRPr="00507872">
        <w:rPr>
          <w:rFonts w:eastAsia="Calibri" w:cstheme="minorHAnsi"/>
          <w:w w:val="105"/>
          <w:sz w:val="20"/>
          <w:szCs w:val="20"/>
          <w:lang w:eastAsia="es-ES"/>
        </w:rPr>
        <w:t>Se hace la corrección en el artículo 197 fracción IV de la propuesta de reforma para corregir la palabra aperar por la de operar que es la correcta-</w:t>
      </w:r>
      <w:r w:rsidR="00507872">
        <w:rPr>
          <w:rFonts w:eastAsia="Calibri" w:cstheme="minorHAnsi"/>
          <w:w w:val="105"/>
          <w:sz w:val="20"/>
          <w:szCs w:val="20"/>
          <w:lang w:eastAsia="es-ES"/>
        </w:rPr>
        <w:t xml:space="preserve"> </w:t>
      </w:r>
      <w:r w:rsidRPr="00507872">
        <w:rPr>
          <w:rFonts w:eastAsia="Times New Roman" w:cstheme="minorHAnsi"/>
          <w:bCs/>
          <w:color w:val="000000"/>
          <w:sz w:val="20"/>
          <w:szCs w:val="20"/>
          <w:lang w:eastAsia="es-ES"/>
        </w:rPr>
        <w:t>Se agrega a la reforma que se propone en el artículo 201, la supresión en la redacción de este artículo la expresión de “Dirección de Servicios Generales” por ya no corresponder a la estructura orgánica de la administración municipal;</w:t>
      </w:r>
      <w:r w:rsidR="00507872">
        <w:rPr>
          <w:rFonts w:eastAsia="Times New Roman" w:cstheme="minorHAnsi"/>
          <w:bCs/>
          <w:color w:val="000000"/>
          <w:sz w:val="20"/>
          <w:szCs w:val="20"/>
          <w:lang w:eastAsia="es-ES"/>
        </w:rPr>
        <w:t xml:space="preserve"> </w:t>
      </w:r>
      <w:r w:rsidRPr="00507872">
        <w:rPr>
          <w:rFonts w:eastAsia="Times New Roman" w:cstheme="minorHAnsi"/>
          <w:b/>
          <w:sz w:val="20"/>
          <w:szCs w:val="20"/>
          <w:lang w:eastAsia="es-ES"/>
        </w:rPr>
        <w:t xml:space="preserve">Se observa </w:t>
      </w:r>
      <w:r w:rsidRPr="00507872">
        <w:rPr>
          <w:rFonts w:eastAsia="Times New Roman" w:cstheme="minorHAnsi"/>
          <w:b/>
          <w:sz w:val="20"/>
          <w:szCs w:val="20"/>
          <w:u w:val="single"/>
          <w:lang w:eastAsia="es-ES"/>
        </w:rPr>
        <w:t>discordancia en la redacción de la fracción IV del artículo 210 que aquí se plasma</w:t>
      </w:r>
      <w:r w:rsidRPr="00507872">
        <w:rPr>
          <w:rFonts w:eastAsia="Times New Roman" w:cstheme="minorHAnsi"/>
          <w:b/>
          <w:sz w:val="20"/>
          <w:szCs w:val="20"/>
          <w:lang w:eastAsia="es-ES"/>
        </w:rPr>
        <w:t xml:space="preserve"> con el texto vigente, pues en el publicado en la plataforma de transparencia textualmente señala:</w:t>
      </w:r>
      <w:r w:rsidR="00507872">
        <w:rPr>
          <w:rFonts w:eastAsia="Times New Roman" w:cstheme="minorHAnsi"/>
          <w:b/>
          <w:sz w:val="20"/>
          <w:szCs w:val="20"/>
          <w:lang w:eastAsia="es-ES"/>
        </w:rPr>
        <w:t xml:space="preserve"> </w:t>
      </w:r>
      <w:r w:rsidRPr="00507872">
        <w:rPr>
          <w:rFonts w:eastAsia="Times New Roman" w:cstheme="minorHAnsi"/>
          <w:b/>
          <w:sz w:val="20"/>
          <w:szCs w:val="20"/>
          <w:lang w:val="es-MX" w:eastAsia="es-ES"/>
        </w:rPr>
        <w:t xml:space="preserve">Artículo.- 210.- </w:t>
      </w:r>
      <w:r w:rsidRPr="00507872">
        <w:rPr>
          <w:rFonts w:eastAsia="Times New Roman" w:cstheme="minorHAnsi"/>
          <w:sz w:val="20"/>
          <w:szCs w:val="20"/>
          <w:lang w:val="es-MX" w:eastAsia="es-ES"/>
        </w:rPr>
        <w:t>Las personas físicas o jurídicas que soliciten de permisos para tala, poda o trasplante de árboles que estén dentro de su propiedad o sobre la vía pública deberán:</w:t>
      </w:r>
      <w:r w:rsidR="00507872">
        <w:rPr>
          <w:rFonts w:eastAsia="Times New Roman" w:cstheme="minorHAnsi"/>
          <w:sz w:val="20"/>
          <w:szCs w:val="20"/>
          <w:lang w:val="es-MX" w:eastAsia="es-ES"/>
        </w:rPr>
        <w:t xml:space="preserve"> </w:t>
      </w:r>
      <w:r w:rsidRPr="00507872">
        <w:rPr>
          <w:rFonts w:eastAsia="Calibri" w:cstheme="minorHAnsi"/>
          <w:b/>
          <w:sz w:val="20"/>
          <w:szCs w:val="20"/>
          <w:lang w:eastAsia="es-ES"/>
        </w:rPr>
        <w:t xml:space="preserve">IV.- </w:t>
      </w:r>
      <w:r w:rsidRPr="00507872">
        <w:rPr>
          <w:rFonts w:eastAsia="Calibri" w:cstheme="minorHAnsi"/>
          <w:sz w:val="20"/>
          <w:szCs w:val="20"/>
          <w:lang w:eastAsia="es-ES"/>
        </w:rPr>
        <w:t xml:space="preserve">Cubrir la cuota establecida para zona urbana por la tala, poda o trasplante del árbol, misma que se aplicará por cada árbol de acuerdo a la zonificación establecida por la Dirección de Planeación Urbana y al tabular siguiente, </w:t>
      </w:r>
      <w:r w:rsidRPr="00507872">
        <w:rPr>
          <w:rFonts w:eastAsia="Calibri" w:cstheme="minorHAnsi"/>
          <w:b/>
          <w:sz w:val="20"/>
          <w:szCs w:val="20"/>
          <w:lang w:eastAsia="es-ES"/>
        </w:rPr>
        <w:t>considerando en tantos de la Unidad de Medida y Actualización vigente al momento de la solicitud</w:t>
      </w:r>
      <w:r w:rsidRPr="00507872">
        <w:rPr>
          <w:rFonts w:eastAsia="Calibri" w:cstheme="minorHAnsi"/>
          <w:sz w:val="20"/>
          <w:szCs w:val="20"/>
          <w:lang w:eastAsia="es-ES"/>
        </w:rPr>
        <w:t>:</w:t>
      </w:r>
      <w:r w:rsidR="00507872">
        <w:rPr>
          <w:rFonts w:eastAsia="Calibri" w:cstheme="minorHAnsi"/>
          <w:sz w:val="20"/>
          <w:szCs w:val="20"/>
          <w:lang w:eastAsia="es-ES"/>
        </w:rPr>
        <w:t xml:space="preserve"> </w:t>
      </w:r>
      <w:r w:rsidRPr="00507872">
        <w:rPr>
          <w:rFonts w:eastAsia="Times New Roman" w:cstheme="minorHAnsi"/>
          <w:sz w:val="20"/>
          <w:szCs w:val="20"/>
          <w:lang w:eastAsia="es-ES"/>
        </w:rPr>
        <w:t xml:space="preserve">Reforma que fue aprobada </w:t>
      </w:r>
      <w:r w:rsidRPr="00507872">
        <w:rPr>
          <w:rFonts w:eastAsia="Times New Roman" w:cstheme="minorHAnsi"/>
          <w:b/>
          <w:sz w:val="20"/>
          <w:szCs w:val="20"/>
          <w:lang w:val="es-MX" w:eastAsia="es-ES"/>
        </w:rPr>
        <w:t>mediante acuerdo edilicio 250/2019</w:t>
      </w:r>
      <w:r w:rsidRPr="00507872">
        <w:rPr>
          <w:rFonts w:eastAsia="Times New Roman" w:cstheme="minorHAnsi"/>
          <w:sz w:val="20"/>
          <w:szCs w:val="20"/>
          <w:lang w:val="es-MX" w:eastAsia="es-ES"/>
        </w:rPr>
        <w:t>, emitido en sesión ordinaria de ayuntamiento de fecha 17 de Diciembre de 2019, se modifican los artículos 7, 8, 27, 61, 70, del 106 al 117, 135, 210, 225 y 226.</w:t>
      </w:r>
      <w:r w:rsidRPr="00507872">
        <w:rPr>
          <w:rFonts w:eastAsia="Times New Roman" w:cstheme="minorHAnsi"/>
          <w:sz w:val="20"/>
          <w:szCs w:val="20"/>
          <w:lang w:eastAsia="es-ES"/>
        </w:rPr>
        <w:t xml:space="preserve"> </w:t>
      </w:r>
      <w:r w:rsidRPr="00507872">
        <w:rPr>
          <w:rFonts w:eastAsia="Times New Roman" w:cstheme="minorHAnsi"/>
          <w:bCs/>
          <w:color w:val="000000"/>
          <w:sz w:val="20"/>
          <w:szCs w:val="20"/>
          <w:lang w:eastAsia="es-ES"/>
        </w:rPr>
        <w:t xml:space="preserve">Se agrega a la reforma que se propone al artículo 210 en la fracción IV, la modificación del nombre de la extinta </w:t>
      </w:r>
      <w:r w:rsidRPr="00507872">
        <w:rPr>
          <w:rFonts w:eastAsia="Times New Roman" w:cstheme="minorHAnsi"/>
          <w:color w:val="000000"/>
          <w:sz w:val="20"/>
          <w:szCs w:val="20"/>
          <w:lang w:eastAsia="es-ES"/>
        </w:rPr>
        <w:t>Dirección de Planeación Urbana</w:t>
      </w:r>
      <w:r w:rsidRPr="00507872">
        <w:rPr>
          <w:rFonts w:eastAsia="Times New Roman" w:cstheme="minorHAnsi"/>
          <w:bCs/>
          <w:color w:val="000000"/>
          <w:sz w:val="20"/>
          <w:szCs w:val="20"/>
          <w:lang w:eastAsia="es-ES"/>
        </w:rPr>
        <w:t xml:space="preserve"> por el de </w:t>
      </w:r>
      <w:r w:rsidRPr="00507872">
        <w:rPr>
          <w:rFonts w:eastAsia="Times New Roman" w:cstheme="minorHAnsi"/>
          <w:bCs/>
          <w:sz w:val="20"/>
          <w:szCs w:val="20"/>
          <w:lang w:eastAsia="es-MX"/>
        </w:rPr>
        <w:t>Dirección de Ordenamiento Territorial y Desarrollo Urbano;</w:t>
      </w:r>
      <w:r w:rsidRPr="00507872">
        <w:rPr>
          <w:rFonts w:eastAsia="Times New Roman" w:cstheme="minorHAnsi"/>
          <w:bCs/>
          <w:color w:val="000000"/>
          <w:sz w:val="20"/>
          <w:szCs w:val="20"/>
          <w:lang w:eastAsia="es-ES"/>
        </w:rPr>
        <w:t xml:space="preserve"> </w:t>
      </w:r>
      <w:r w:rsidRPr="00507872">
        <w:rPr>
          <w:rFonts w:eastAsia="Calibri" w:cstheme="minorHAnsi"/>
          <w:w w:val="105"/>
          <w:sz w:val="20"/>
          <w:szCs w:val="20"/>
          <w:lang w:eastAsia="es-ES"/>
        </w:rPr>
        <w:t xml:space="preserve">Se agrega también a la reforma que se propone la corrección de la redacción el </w:t>
      </w:r>
      <w:proofErr w:type="spellStart"/>
      <w:r w:rsidRPr="00507872">
        <w:rPr>
          <w:rFonts w:eastAsia="Calibri" w:cstheme="minorHAnsi"/>
          <w:w w:val="105"/>
          <w:sz w:val="20"/>
          <w:szCs w:val="20"/>
          <w:lang w:eastAsia="es-ES"/>
        </w:rPr>
        <w:t>articulo</w:t>
      </w:r>
      <w:proofErr w:type="spellEnd"/>
      <w:r w:rsidRPr="00507872">
        <w:rPr>
          <w:rFonts w:eastAsia="Calibri" w:cstheme="minorHAnsi"/>
          <w:w w:val="105"/>
          <w:sz w:val="20"/>
          <w:szCs w:val="20"/>
          <w:lang w:eastAsia="es-ES"/>
        </w:rPr>
        <w:t xml:space="preserve"> 210 para suprimir o eliminar el texto (de) que aparece enseguida de la palabra soliciten en el primer párrafo de dicho artículo.</w:t>
      </w:r>
      <w:r w:rsidR="00507872">
        <w:rPr>
          <w:rFonts w:eastAsia="Calibri" w:cstheme="minorHAnsi"/>
          <w:w w:val="105"/>
          <w:sz w:val="20"/>
          <w:szCs w:val="20"/>
          <w:lang w:eastAsia="es-ES"/>
        </w:rPr>
        <w:t xml:space="preserve"> </w:t>
      </w:r>
      <w:r w:rsidRPr="00507872">
        <w:rPr>
          <w:rFonts w:eastAsia="Calibri" w:cstheme="minorHAnsi"/>
          <w:w w:val="105"/>
          <w:sz w:val="20"/>
          <w:szCs w:val="20"/>
          <w:lang w:eastAsia="es-ES"/>
        </w:rPr>
        <w:t>Se desecha la propuesta de modificación a la fracción IV en cuanto a que no presentan ninguna base para poder determinar el valor económico de la cuota que deba cubrir el particular para tener acceso a los permisos de tala, desmoche, poda o trasplante, en virtud de que solo refiere la vinculación a una fórmula propuesta y una zonificación de una dependencia de planeación en el artículo propuesto 213 del Reglamento en comento, sin dar las bases para determinar la cuantía económica de la cuota a pagar por un permiso para los conceptos que se señalan, por consiguiente se propone únicamente modificar lo referente a las correcciones ortográficas y la corrección a los nombres de las dependencias o direcciones acordes al Reglamento de Gobierno Municipal de Puerto Vallarta, Jalisco, y dejar sin cambios lo que no es procedente.</w:t>
      </w:r>
      <w:r w:rsidR="00507872">
        <w:rPr>
          <w:rFonts w:eastAsia="Calibri" w:cstheme="minorHAnsi"/>
          <w:w w:val="105"/>
          <w:sz w:val="20"/>
          <w:szCs w:val="20"/>
          <w:lang w:eastAsia="es-ES"/>
        </w:rPr>
        <w:t xml:space="preserve"> </w:t>
      </w:r>
      <w:r w:rsidRPr="00507872">
        <w:rPr>
          <w:rFonts w:eastAsia="Times New Roman" w:cstheme="minorHAnsi"/>
          <w:color w:val="000000"/>
          <w:sz w:val="20"/>
          <w:szCs w:val="20"/>
          <w:lang w:eastAsia="es-ES"/>
        </w:rPr>
        <w:t xml:space="preserve">Por consiguiente en cuanto a dicho propuesta de reforma presentada del artículo 210 fracción IV que dice lo siguiente: cubrir la cuota establecida para zona urbana por la tala, </w:t>
      </w:r>
      <w:r w:rsidRPr="00507872">
        <w:rPr>
          <w:rFonts w:eastAsia="Times New Roman" w:cstheme="minorHAnsi"/>
          <w:b/>
          <w:bCs/>
          <w:color w:val="000000"/>
          <w:sz w:val="20"/>
          <w:szCs w:val="20"/>
          <w:lang w:eastAsia="es-ES"/>
        </w:rPr>
        <w:t>desmoche,</w:t>
      </w:r>
      <w:r w:rsidRPr="00507872">
        <w:rPr>
          <w:rFonts w:eastAsia="Times New Roman" w:cstheme="minorHAnsi"/>
          <w:color w:val="000000"/>
          <w:sz w:val="20"/>
          <w:szCs w:val="20"/>
          <w:lang w:eastAsia="es-ES"/>
        </w:rPr>
        <w:t xml:space="preserve"> poda o trasplante del árbol, misma que se aplicará por cada árbol de acuerdo con la zonificación establecida por la Dirección de Planeación Urbana </w:t>
      </w:r>
      <w:r w:rsidRPr="00507872">
        <w:rPr>
          <w:rFonts w:eastAsia="Times New Roman" w:cstheme="minorHAnsi"/>
          <w:b/>
          <w:color w:val="000000"/>
          <w:sz w:val="20"/>
          <w:szCs w:val="20"/>
          <w:lang w:eastAsia="es-ES"/>
        </w:rPr>
        <w:t xml:space="preserve">y a la fórmula establecida específicamente en el </w:t>
      </w:r>
      <w:r w:rsidRPr="00507872">
        <w:rPr>
          <w:rFonts w:eastAsia="Times New Roman" w:cstheme="minorHAnsi"/>
          <w:b/>
          <w:color w:val="000000"/>
          <w:sz w:val="20"/>
          <w:szCs w:val="20"/>
          <w:lang w:eastAsia="es-ES"/>
        </w:rPr>
        <w:lastRenderedPageBreak/>
        <w:t xml:space="preserve">artículo 213 de este reglamento, considerando en resultado final se cobre en peso mexicano (MXN). Queda improcedente por no establecer ninguna base económica para el pago de derechos y además de que dicha fracción como quedo establecido en las presentes conclusiones fue reformado con anterioridad a la propuesta presentada. </w:t>
      </w:r>
      <w:r w:rsidRPr="00507872">
        <w:rPr>
          <w:rFonts w:eastAsia="Calibri" w:cstheme="minorHAnsi"/>
          <w:w w:val="105"/>
          <w:sz w:val="20"/>
          <w:szCs w:val="20"/>
          <w:lang w:eastAsia="es-ES"/>
        </w:rPr>
        <w:t xml:space="preserve">En virtud del análisis técnico, jurídico y financiero la propuesta de reforma al </w:t>
      </w:r>
      <w:proofErr w:type="spellStart"/>
      <w:r w:rsidRPr="00507872">
        <w:rPr>
          <w:rFonts w:eastAsia="Calibri" w:cstheme="minorHAnsi"/>
          <w:w w:val="105"/>
          <w:sz w:val="20"/>
          <w:szCs w:val="20"/>
          <w:lang w:eastAsia="es-ES"/>
        </w:rPr>
        <w:t>articulo</w:t>
      </w:r>
      <w:proofErr w:type="spellEnd"/>
      <w:r w:rsidRPr="00507872">
        <w:rPr>
          <w:rFonts w:eastAsia="Calibri" w:cstheme="minorHAnsi"/>
          <w:w w:val="105"/>
          <w:sz w:val="20"/>
          <w:szCs w:val="20"/>
          <w:lang w:eastAsia="es-ES"/>
        </w:rPr>
        <w:t xml:space="preserve"> 213 del Reglamento de Ecología para el Municipio de Puerto Vallarta, Jalisco, es parcialmente improcedente en cuanto a la determinación de alguna sanción toda vez que en dicha propuesta solo establecen una referencia a una </w:t>
      </w:r>
      <w:proofErr w:type="spellStart"/>
      <w:r w:rsidRPr="00507872">
        <w:rPr>
          <w:rFonts w:eastAsia="Calibri" w:cstheme="minorHAnsi"/>
          <w:w w:val="105"/>
          <w:sz w:val="20"/>
          <w:szCs w:val="20"/>
          <w:lang w:eastAsia="es-ES"/>
        </w:rPr>
        <w:t>formula</w:t>
      </w:r>
      <w:proofErr w:type="spellEnd"/>
      <w:r w:rsidRPr="00507872">
        <w:rPr>
          <w:rFonts w:eastAsia="Calibri" w:cstheme="minorHAnsi"/>
          <w:w w:val="105"/>
          <w:sz w:val="20"/>
          <w:szCs w:val="20"/>
          <w:lang w:eastAsia="es-ES"/>
        </w:rPr>
        <w:t xml:space="preserve"> para determinar un Valor Final sobre una serie de variables, </w:t>
      </w:r>
      <w:proofErr w:type="spellStart"/>
      <w:r w:rsidRPr="00507872">
        <w:rPr>
          <w:rFonts w:eastAsia="Calibri" w:cstheme="minorHAnsi"/>
          <w:w w:val="105"/>
          <w:sz w:val="20"/>
          <w:szCs w:val="20"/>
          <w:lang w:eastAsia="es-ES"/>
        </w:rPr>
        <w:t>mas</w:t>
      </w:r>
      <w:proofErr w:type="spellEnd"/>
      <w:r w:rsidRPr="00507872">
        <w:rPr>
          <w:rFonts w:eastAsia="Calibri" w:cstheme="minorHAnsi"/>
          <w:w w:val="105"/>
          <w:sz w:val="20"/>
          <w:szCs w:val="20"/>
          <w:lang w:eastAsia="es-ES"/>
        </w:rPr>
        <w:t xml:space="preserve"> sin embargo no señala ningún parámetro para establecer o determinar el monto de alguna sanción, o alguna base para determinarla, solo proponen la determinación de un resultado como Valor Final, que a continuación detallamos conforme a la propuesta de reformas presentada en la iniciativa como sigue: </w:t>
      </w:r>
      <w:r w:rsidRPr="00507872">
        <w:rPr>
          <w:rFonts w:eastAsia="Times New Roman" w:cstheme="minorHAnsi"/>
          <w:b/>
          <w:bCs/>
          <w:color w:val="000000"/>
          <w:kern w:val="2"/>
          <w:sz w:val="20"/>
          <w:szCs w:val="20"/>
          <w14:ligatures w14:val="standardContextual"/>
        </w:rPr>
        <w:t xml:space="preserve">Articulo 213.- </w:t>
      </w:r>
      <w:r w:rsidRPr="00507872">
        <w:rPr>
          <w:rFonts w:eastAsia="Times New Roman" w:cstheme="minorHAnsi"/>
          <w:color w:val="000000"/>
          <w:kern w:val="2"/>
          <w:sz w:val="20"/>
          <w:szCs w:val="20"/>
          <w14:ligatures w14:val="standardContextual"/>
        </w:rPr>
        <w:t xml:space="preserve">Para las infracciones cometidas en lo relacionado con el trasplante, poda, </w:t>
      </w:r>
      <w:r w:rsidRPr="00507872">
        <w:rPr>
          <w:rFonts w:eastAsia="Times New Roman" w:cstheme="minorHAnsi"/>
          <w:b/>
          <w:bCs/>
          <w:color w:val="000000"/>
          <w:kern w:val="2"/>
          <w:sz w:val="20"/>
          <w:szCs w:val="20"/>
          <w14:ligatures w14:val="standardContextual"/>
        </w:rPr>
        <w:t xml:space="preserve">desmoche </w:t>
      </w:r>
      <w:r w:rsidRPr="00507872">
        <w:rPr>
          <w:rFonts w:eastAsia="Times New Roman" w:cstheme="minorHAnsi"/>
          <w:color w:val="000000"/>
          <w:kern w:val="2"/>
          <w:sz w:val="20"/>
          <w:szCs w:val="20"/>
          <w14:ligatures w14:val="standardContextual"/>
        </w:rPr>
        <w:t>o tala de árboles en zona urbana se aplicará la sanción correspondiente según la formula siguiente</w:t>
      </w:r>
      <w:r w:rsidRPr="00507872">
        <w:rPr>
          <w:rFonts w:eastAsia="Times New Roman" w:cstheme="minorHAnsi"/>
          <w:b/>
          <w:bCs/>
          <w:kern w:val="2"/>
          <w:sz w:val="20"/>
          <w:szCs w:val="20"/>
          <w14:ligatures w14:val="standardContextual"/>
        </w:rPr>
        <w:t xml:space="preserve"> </w:t>
      </w:r>
      <w:r w:rsidRPr="00507872">
        <w:rPr>
          <w:rFonts w:eastAsia="Times New Roman" w:cstheme="minorHAnsi"/>
          <w:color w:val="000000"/>
          <w:kern w:val="2"/>
          <w:sz w:val="20"/>
          <w:szCs w:val="20"/>
          <w14:ligatures w14:val="standardContextual"/>
        </w:rPr>
        <w:t xml:space="preserve">y de acuerdo con la zonificación establecida por la Dirección de Planeación Urbana </w:t>
      </w:r>
      <w:r w:rsidRPr="00507872">
        <w:rPr>
          <w:rFonts w:eastAsia="Times New Roman" w:cstheme="minorHAnsi"/>
          <w:b/>
          <w:bCs/>
          <w:color w:val="000000"/>
          <w:kern w:val="2"/>
          <w:sz w:val="20"/>
          <w:szCs w:val="20"/>
          <w14:ligatures w14:val="standardContextual"/>
        </w:rPr>
        <w:t>de acuerdo con la siguiente Formula:</w:t>
      </w:r>
      <w:r w:rsidR="00507872">
        <w:rPr>
          <w:rFonts w:eastAsia="Times New Roman" w:cstheme="minorHAnsi"/>
          <w:b/>
          <w:bCs/>
          <w:color w:val="000000"/>
          <w:kern w:val="2"/>
          <w:sz w:val="20"/>
          <w:szCs w:val="20"/>
          <w14:ligatures w14:val="standardContextual"/>
        </w:rPr>
        <w:t xml:space="preserve"> VF= Valor Final. </w:t>
      </w:r>
      <w:r w:rsidRPr="00507872">
        <w:rPr>
          <w:rFonts w:eastAsia="Times New Roman" w:cstheme="minorHAnsi"/>
          <w:b/>
          <w:bCs/>
          <w:color w:val="000000"/>
          <w:kern w:val="2"/>
          <w:sz w:val="20"/>
          <w:szCs w:val="20"/>
          <w14:ligatures w14:val="standardContextual"/>
        </w:rPr>
        <w:t>Formula:</w:t>
      </w:r>
      <w:r w:rsidR="00507872">
        <w:rPr>
          <w:rFonts w:eastAsia="Times New Roman" w:cstheme="minorHAnsi"/>
          <w:b/>
          <w:bCs/>
          <w:color w:val="000000"/>
          <w:kern w:val="2"/>
          <w:sz w:val="20"/>
          <w:szCs w:val="20"/>
          <w14:ligatures w14:val="standardContextual"/>
        </w:rPr>
        <w:t xml:space="preserve"> </w:t>
      </w:r>
      <w:r w:rsidRPr="00507872">
        <w:rPr>
          <w:rFonts w:eastAsia="Times New Roman" w:cstheme="minorHAnsi"/>
          <w:b/>
          <w:bCs/>
          <w:color w:val="000000"/>
          <w:sz w:val="20"/>
          <w:szCs w:val="20"/>
          <w:lang w:eastAsia="es-ES"/>
        </w:rPr>
        <w:t>1. Origen (O)</w:t>
      </w:r>
      <w:r w:rsidR="00507872">
        <w:rPr>
          <w:rFonts w:eastAsia="Times New Roman" w:cstheme="minorHAnsi"/>
          <w:b/>
          <w:bCs/>
          <w:color w:val="000000"/>
          <w:sz w:val="20"/>
          <w:szCs w:val="20"/>
          <w:lang w:eastAsia="es-ES"/>
        </w:rPr>
        <w:t xml:space="preserve">. 2. Crecimiento (C). </w:t>
      </w:r>
      <w:r w:rsidRPr="00507872">
        <w:rPr>
          <w:rFonts w:eastAsia="Times New Roman" w:cstheme="minorHAnsi"/>
          <w:b/>
          <w:bCs/>
          <w:color w:val="000000"/>
          <w:sz w:val="20"/>
          <w:szCs w:val="20"/>
          <w:lang w:eastAsia="es-ES"/>
        </w:rPr>
        <w:t>3. Diámetro (D) cm.</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sz w:val="20"/>
          <w:szCs w:val="20"/>
          <w:lang w:eastAsia="es-ES"/>
        </w:rPr>
        <w:t>4. NOM-059 (N)</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sz w:val="20"/>
          <w:szCs w:val="20"/>
          <w:lang w:eastAsia="es-ES"/>
        </w:rPr>
        <w:t>5. Ubicación (U)</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sz w:val="20"/>
          <w:szCs w:val="20"/>
          <w:lang w:eastAsia="es-ES"/>
        </w:rPr>
        <w:t>6. Salud (S)</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sz w:val="20"/>
          <w:szCs w:val="20"/>
          <w:lang w:eastAsia="es-ES"/>
        </w:rPr>
        <w:t>7. Riesgo (R)</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sz w:val="20"/>
          <w:szCs w:val="20"/>
          <w:lang w:eastAsia="es-ES"/>
        </w:rPr>
        <w:t>8. Valor Catastral (VC)</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sz w:val="20"/>
          <w:szCs w:val="20"/>
          <w:lang w:eastAsia="es-ES"/>
        </w:rPr>
        <w:t>9. Talla (A) (0.5, 1, 1.5)</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sz w:val="20"/>
          <w:szCs w:val="20"/>
          <w:lang w:eastAsia="es-ES"/>
        </w:rPr>
        <w:t>10. Densidad Arbolada (DA)</w:t>
      </w:r>
      <w:r w:rsidR="00507872">
        <w:rPr>
          <w:rFonts w:eastAsia="Times New Roman" w:cstheme="minorHAnsi"/>
          <w:b/>
          <w:bCs/>
          <w:color w:val="000000"/>
          <w:sz w:val="20"/>
          <w:szCs w:val="20"/>
          <w:lang w:eastAsia="es-ES"/>
        </w:rPr>
        <w:t xml:space="preserve">. </w:t>
      </w:r>
      <w:r w:rsidRPr="00507872">
        <w:rPr>
          <w:rFonts w:eastAsia="Times New Roman" w:cstheme="minorHAnsi"/>
          <w:b/>
          <w:bCs/>
          <w:color w:val="000000"/>
          <w:kern w:val="2"/>
          <w:sz w:val="20"/>
          <w:szCs w:val="20"/>
          <w14:ligatures w14:val="standardContextual"/>
        </w:rPr>
        <w:tab/>
        <w:t>VF= 30(D)</w:t>
      </w:r>
      <w:r w:rsidRPr="00507872">
        <w:rPr>
          <w:rFonts w:eastAsia="Times New Roman" w:cstheme="minorHAnsi"/>
          <w:b/>
          <w:bCs/>
          <w:color w:val="000000"/>
          <w:kern w:val="2"/>
          <w:sz w:val="20"/>
          <w:szCs w:val="20"/>
          <w:vertAlign w:val="superscript"/>
          <w14:ligatures w14:val="standardContextual"/>
        </w:rPr>
        <w:t>2</w:t>
      </w:r>
      <w:r w:rsidRPr="00507872">
        <w:rPr>
          <w:rFonts w:eastAsia="Times New Roman" w:cstheme="minorHAnsi"/>
          <w:b/>
          <w:bCs/>
          <w:color w:val="000000"/>
          <w:kern w:val="2"/>
          <w:sz w:val="20"/>
          <w:szCs w:val="20"/>
          <w14:ligatures w14:val="standardContextual"/>
        </w:rPr>
        <w:t xml:space="preserve"> (A) (O) (C) (N) (U) (S) (R) (VC) (DA) </w:t>
      </w:r>
      <w:r w:rsidR="00507872">
        <w:rPr>
          <w:rFonts w:eastAsia="Times New Roman" w:cstheme="minorHAnsi"/>
          <w:b/>
          <w:bCs/>
          <w:color w:val="000000"/>
          <w:kern w:val="2"/>
          <w:sz w:val="20"/>
          <w:szCs w:val="20"/>
          <w14:ligatures w14:val="standardContextual"/>
        </w:rPr>
        <w:t xml:space="preserve"> </w:t>
      </w:r>
      <w:r w:rsidRPr="00507872">
        <w:rPr>
          <w:rFonts w:eastAsia="Times New Roman" w:cstheme="minorHAnsi"/>
          <w:color w:val="000000"/>
          <w:kern w:val="2"/>
          <w:sz w:val="20"/>
          <w:szCs w:val="20"/>
          <w14:ligatures w14:val="standardContextual"/>
        </w:rPr>
        <w:t>La sanción se aplicará por cada árbol afectado y el pago de esta no eximirá al infractor de realizar las medidas de reedición que se consideren necesarias por la autoridad competente.</w:t>
      </w:r>
      <w:r w:rsidR="00507872">
        <w:rPr>
          <w:rFonts w:eastAsia="Times New Roman" w:cstheme="minorHAnsi"/>
          <w:color w:val="000000"/>
          <w:kern w:val="2"/>
          <w:sz w:val="20"/>
          <w:szCs w:val="20"/>
          <w14:ligatures w14:val="standardContextual"/>
        </w:rPr>
        <w:t xml:space="preserve"> </w:t>
      </w:r>
      <w:r w:rsidRPr="00507872">
        <w:rPr>
          <w:rFonts w:eastAsia="Times New Roman" w:cstheme="minorHAnsi"/>
          <w:color w:val="000000"/>
          <w:kern w:val="2"/>
          <w:sz w:val="20"/>
          <w:szCs w:val="20"/>
          <w14:ligatures w14:val="standardContextual"/>
        </w:rPr>
        <w:t>Así mismo, por el trasplante sin éxito en un periodo de 90 días posteriores.</w:t>
      </w:r>
      <w:r w:rsidR="00507872">
        <w:rPr>
          <w:rFonts w:eastAsia="Times New Roman" w:cstheme="minorHAnsi"/>
          <w:color w:val="000000"/>
          <w:kern w:val="2"/>
          <w:sz w:val="20"/>
          <w:szCs w:val="20"/>
          <w14:ligatures w14:val="standardContextual"/>
        </w:rPr>
        <w:t xml:space="preserve"> </w:t>
      </w:r>
      <w:r w:rsidRPr="00507872">
        <w:rPr>
          <w:rFonts w:eastAsia="Times New Roman" w:cstheme="minorHAnsi"/>
          <w:color w:val="000000"/>
          <w:sz w:val="20"/>
          <w:szCs w:val="20"/>
          <w:lang w:eastAsia="es-ES"/>
        </w:rPr>
        <w:t xml:space="preserve">En los mismos términos por el desmoche de un árbol, entendiendo por desmoche </w:t>
      </w:r>
      <w:r w:rsidRPr="00507872">
        <w:rPr>
          <w:rFonts w:eastAsia="Times New Roman" w:cstheme="minorHAnsi"/>
          <w:sz w:val="20"/>
          <w:szCs w:val="20"/>
          <w:lang w:eastAsia="es-ES"/>
        </w:rPr>
        <w:t>al corte indiscriminado de las ramas de los árboles dejando tocones, o hasta ramas laterales que no son suficientemente grandes para asumir el papel apical.</w:t>
      </w:r>
      <w:r w:rsidR="00507872">
        <w:rPr>
          <w:rFonts w:eastAsia="Times New Roman" w:cstheme="minorHAnsi"/>
          <w:sz w:val="20"/>
          <w:szCs w:val="20"/>
          <w:lang w:eastAsia="es-ES"/>
        </w:rPr>
        <w:t xml:space="preserve"> </w:t>
      </w:r>
      <w:r w:rsidRPr="00507872">
        <w:rPr>
          <w:rFonts w:eastAsia="Times New Roman" w:cstheme="minorHAnsi"/>
          <w:sz w:val="20"/>
          <w:szCs w:val="20"/>
          <w:lang w:eastAsia="es-ES"/>
        </w:rPr>
        <w:t xml:space="preserve">Que si bien es cierto en la propuesta de agregar el </w:t>
      </w:r>
      <w:proofErr w:type="spellStart"/>
      <w:r w:rsidRPr="00507872">
        <w:rPr>
          <w:rFonts w:eastAsia="Times New Roman" w:cstheme="minorHAnsi"/>
          <w:sz w:val="20"/>
          <w:szCs w:val="20"/>
          <w:lang w:eastAsia="es-ES"/>
        </w:rPr>
        <w:t>articulo</w:t>
      </w:r>
      <w:proofErr w:type="spellEnd"/>
      <w:r w:rsidRPr="00507872">
        <w:rPr>
          <w:rFonts w:eastAsia="Times New Roman" w:cstheme="minorHAnsi"/>
          <w:sz w:val="20"/>
          <w:szCs w:val="20"/>
          <w:lang w:eastAsia="es-ES"/>
        </w:rPr>
        <w:t xml:space="preserve"> 213 bis, señalan una explicación detallada de cada una de las variables que señala la </w:t>
      </w:r>
      <w:proofErr w:type="spellStart"/>
      <w:r w:rsidRPr="00507872">
        <w:rPr>
          <w:rFonts w:eastAsia="Times New Roman" w:cstheme="minorHAnsi"/>
          <w:sz w:val="20"/>
          <w:szCs w:val="20"/>
          <w:lang w:eastAsia="es-ES"/>
        </w:rPr>
        <w:t>formula</w:t>
      </w:r>
      <w:proofErr w:type="spellEnd"/>
      <w:r w:rsidRPr="00507872">
        <w:rPr>
          <w:rFonts w:eastAsia="Times New Roman" w:cstheme="minorHAnsi"/>
          <w:sz w:val="20"/>
          <w:szCs w:val="20"/>
          <w:lang w:eastAsia="es-ES"/>
        </w:rPr>
        <w:t xml:space="preserve"> de Valor Final, con lo cual de acuerdo a lo señalado en dicho </w:t>
      </w:r>
      <w:proofErr w:type="spellStart"/>
      <w:r w:rsidRPr="00507872">
        <w:rPr>
          <w:rFonts w:eastAsia="Times New Roman" w:cstheme="minorHAnsi"/>
          <w:sz w:val="20"/>
          <w:szCs w:val="20"/>
          <w:lang w:eastAsia="es-ES"/>
        </w:rPr>
        <w:t>articulo</w:t>
      </w:r>
      <w:proofErr w:type="spellEnd"/>
      <w:r w:rsidRPr="00507872">
        <w:rPr>
          <w:rFonts w:eastAsia="Times New Roman" w:cstheme="minorHAnsi"/>
          <w:sz w:val="20"/>
          <w:szCs w:val="20"/>
          <w:lang w:eastAsia="es-ES"/>
        </w:rPr>
        <w:t xml:space="preserve"> y a los cuadros presentados en el mismo como puntajes podemos sustituir dicho valor en la </w:t>
      </w:r>
      <w:proofErr w:type="spellStart"/>
      <w:r w:rsidRPr="00507872">
        <w:rPr>
          <w:rFonts w:eastAsia="Times New Roman" w:cstheme="minorHAnsi"/>
          <w:sz w:val="20"/>
          <w:szCs w:val="20"/>
          <w:lang w:eastAsia="es-ES"/>
        </w:rPr>
        <w:t>formula</w:t>
      </w:r>
      <w:proofErr w:type="spellEnd"/>
      <w:r w:rsidRPr="00507872">
        <w:rPr>
          <w:rFonts w:eastAsia="Times New Roman" w:cstheme="minorHAnsi"/>
          <w:sz w:val="20"/>
          <w:szCs w:val="20"/>
          <w:lang w:eastAsia="es-ES"/>
        </w:rPr>
        <w:t xml:space="preserve"> para llegar al resultado de un Valor Final solamente por lo que también es cierto que en ninguna parte señala sobre </w:t>
      </w:r>
      <w:proofErr w:type="spellStart"/>
      <w:r w:rsidRPr="00507872">
        <w:rPr>
          <w:rFonts w:eastAsia="Times New Roman" w:cstheme="minorHAnsi"/>
          <w:sz w:val="20"/>
          <w:szCs w:val="20"/>
          <w:lang w:eastAsia="es-ES"/>
        </w:rPr>
        <w:t>que</w:t>
      </w:r>
      <w:proofErr w:type="spellEnd"/>
      <w:r w:rsidRPr="00507872">
        <w:rPr>
          <w:rFonts w:eastAsia="Times New Roman" w:cstheme="minorHAnsi"/>
          <w:sz w:val="20"/>
          <w:szCs w:val="20"/>
          <w:lang w:eastAsia="es-ES"/>
        </w:rPr>
        <w:t xml:space="preserve"> base monetaria o financiera se determinaran las infracciones o sanciones o como se podrá determinar una cuantía en moneda nacional a quien incurra en realizar alguna de esas actividades sin la autorización o permiso correspondiente.</w:t>
      </w:r>
      <w:r w:rsidR="00507872">
        <w:rPr>
          <w:rFonts w:eastAsia="Times New Roman" w:cstheme="minorHAnsi"/>
          <w:sz w:val="20"/>
          <w:szCs w:val="20"/>
          <w:lang w:eastAsia="es-ES"/>
        </w:rPr>
        <w:t xml:space="preserve"> </w:t>
      </w:r>
      <w:r w:rsidRPr="00507872">
        <w:rPr>
          <w:rFonts w:eastAsia="Calibri" w:cstheme="minorHAnsi"/>
          <w:w w:val="105"/>
          <w:sz w:val="20"/>
          <w:szCs w:val="20"/>
          <w:lang w:eastAsia="es-ES"/>
        </w:rPr>
        <w:t xml:space="preserve">En el mismo sentido consideramos en base al análisis realizado en relación a la propuesta de agregar el artículo 213 bis al Reglamento de Ecología para el Municipio de Puerto Vallarta, Jalisco, totalmente improcedente en virtud de no tener base o sustento de ser toda vez que </w:t>
      </w:r>
      <w:proofErr w:type="spellStart"/>
      <w:r w:rsidRPr="00507872">
        <w:rPr>
          <w:rFonts w:eastAsia="Calibri" w:cstheme="minorHAnsi"/>
          <w:w w:val="105"/>
          <w:sz w:val="20"/>
          <w:szCs w:val="20"/>
          <w:lang w:eastAsia="es-ES"/>
        </w:rPr>
        <w:t>seria</w:t>
      </w:r>
      <w:proofErr w:type="spellEnd"/>
      <w:r w:rsidRPr="00507872">
        <w:rPr>
          <w:rFonts w:eastAsia="Calibri" w:cstheme="minorHAnsi"/>
          <w:w w:val="105"/>
          <w:sz w:val="20"/>
          <w:szCs w:val="20"/>
          <w:lang w:eastAsia="es-ES"/>
        </w:rPr>
        <w:t xml:space="preserve"> solamente ilustrativa de una serie de variables que proponemos se agreguen en alguna posterior iniciativa de reforma que nos permita establecer las bases para cuantificar los montos de sanción a las infracciones que sean cometidas sobre una base jurídica fundada y motivada y muy clara en su interpretación. Se agrega como propuesta de reforma al artículo 222, que no se había considerado en la iniciativa presentada, </w:t>
      </w:r>
      <w:proofErr w:type="spellStart"/>
      <w:r w:rsidRPr="00507872">
        <w:rPr>
          <w:rFonts w:eastAsia="Calibri" w:cstheme="minorHAnsi"/>
          <w:w w:val="105"/>
          <w:sz w:val="20"/>
          <w:szCs w:val="20"/>
          <w:lang w:eastAsia="es-ES"/>
        </w:rPr>
        <w:t>mas</w:t>
      </w:r>
      <w:proofErr w:type="spellEnd"/>
      <w:r w:rsidRPr="00507872">
        <w:rPr>
          <w:rFonts w:eastAsia="Calibri" w:cstheme="minorHAnsi"/>
          <w:w w:val="105"/>
          <w:sz w:val="20"/>
          <w:szCs w:val="20"/>
          <w:lang w:eastAsia="es-ES"/>
        </w:rPr>
        <w:t xml:space="preserve"> sin embargo señala sanciones en el mismo como a la letra dice en el Reglamento vigente:</w:t>
      </w:r>
      <w:r w:rsidR="00507872">
        <w:rPr>
          <w:rFonts w:eastAsia="Calibri" w:cstheme="minorHAnsi"/>
          <w:w w:val="105"/>
          <w:sz w:val="20"/>
          <w:szCs w:val="20"/>
          <w:lang w:eastAsia="es-ES"/>
        </w:rPr>
        <w:t xml:space="preserve"> </w:t>
      </w:r>
      <w:r w:rsidRPr="00507872">
        <w:rPr>
          <w:rFonts w:eastAsia="Times New Roman" w:cstheme="minorHAnsi"/>
          <w:b/>
          <w:sz w:val="20"/>
          <w:szCs w:val="20"/>
          <w:lang w:val="es-MX" w:eastAsia="es-ES"/>
        </w:rPr>
        <w:t xml:space="preserve">Artículo 222.- </w:t>
      </w:r>
      <w:r w:rsidRPr="00507872">
        <w:rPr>
          <w:rFonts w:eastAsia="Times New Roman" w:cstheme="minorHAnsi"/>
          <w:sz w:val="20"/>
          <w:szCs w:val="20"/>
          <w:lang w:val="es-MX" w:eastAsia="es-ES"/>
        </w:rPr>
        <w:t>Se impondrá multa de treinta a cincuenta días de salario mínimo a quien:</w:t>
      </w:r>
      <w:r w:rsidR="00507872">
        <w:rPr>
          <w:rFonts w:eastAsia="Times New Roman" w:cstheme="minorHAnsi"/>
          <w:sz w:val="20"/>
          <w:szCs w:val="20"/>
          <w:lang w:val="es-MX" w:eastAsia="es-ES"/>
        </w:rPr>
        <w:t xml:space="preserve"> </w:t>
      </w:r>
      <w:r w:rsidRPr="00507872">
        <w:rPr>
          <w:rFonts w:eastAsia="Calibri" w:cstheme="minorHAnsi"/>
          <w:w w:val="105"/>
          <w:sz w:val="20"/>
          <w:szCs w:val="20"/>
          <w:lang w:eastAsia="es-ES"/>
        </w:rPr>
        <w:t>Por dicha razón se agrega como propuesta de reforma al Reglamento en comento para homogenizar y actualizar dicho artículo a la unidad de medida y actualización equivalente al valor actual del salario mínimo, por lo que a efecto de continuar con la ruta de actualización de las disposiciones normativas que contemplan las multas y sanciones por infracciones al Reglamento de Ecología para el Municipio de Puerto Vallarta, Jalisco; en unidades de medida y actualización (UMA).</w:t>
      </w:r>
      <w:r w:rsidR="00507872">
        <w:rPr>
          <w:rFonts w:eastAsia="Calibri" w:cstheme="minorHAnsi"/>
          <w:w w:val="105"/>
          <w:sz w:val="20"/>
          <w:szCs w:val="20"/>
          <w:lang w:eastAsia="es-ES"/>
        </w:rPr>
        <w:t xml:space="preserve"> </w:t>
      </w:r>
      <w:r w:rsidRPr="00507872">
        <w:rPr>
          <w:rFonts w:eastAsia="Times New Roman" w:cstheme="minorHAnsi"/>
          <w:bCs/>
          <w:color w:val="000000"/>
          <w:sz w:val="20"/>
          <w:szCs w:val="20"/>
          <w:lang w:eastAsia="es-ES"/>
        </w:rPr>
        <w:t xml:space="preserve">Se agrega a la reforma que se propone en el artículo 235, la modificación de </w:t>
      </w:r>
      <w:r w:rsidRPr="00507872">
        <w:rPr>
          <w:rFonts w:eastAsia="Calibri" w:cstheme="minorHAnsi"/>
          <w:w w:val="105"/>
          <w:sz w:val="20"/>
          <w:szCs w:val="20"/>
          <w:lang w:eastAsia="es-ES"/>
        </w:rPr>
        <w:t xml:space="preserve">la denominación del cuerpo normativo de la legislación estatal que en él se menciona, relativo a la </w:t>
      </w:r>
      <w:r w:rsidRPr="00507872">
        <w:rPr>
          <w:rFonts w:eastAsia="Times New Roman" w:cstheme="minorHAnsi"/>
          <w:color w:val="000000"/>
          <w:sz w:val="20"/>
          <w:szCs w:val="20"/>
          <w:lang w:eastAsia="es-ES"/>
        </w:rPr>
        <w:t>Ley Protectora de Animales del Estado de Jalisco</w:t>
      </w:r>
      <w:r w:rsidRPr="00507872">
        <w:rPr>
          <w:rFonts w:eastAsia="Calibri" w:cstheme="minorHAnsi"/>
          <w:w w:val="105"/>
          <w:sz w:val="20"/>
          <w:szCs w:val="20"/>
          <w:lang w:eastAsia="es-ES"/>
        </w:rPr>
        <w:t xml:space="preserve"> por la vigente Ley de Protección y Cuidado de los Animales del Estado de Jalisco y;</w:t>
      </w:r>
      <w:r w:rsidR="00507872">
        <w:rPr>
          <w:rFonts w:eastAsia="Calibri" w:cstheme="minorHAnsi"/>
          <w:w w:val="105"/>
          <w:sz w:val="20"/>
          <w:szCs w:val="20"/>
          <w:lang w:eastAsia="es-ES"/>
        </w:rPr>
        <w:t xml:space="preserve"> </w:t>
      </w:r>
      <w:r w:rsidRPr="00507872">
        <w:rPr>
          <w:rFonts w:eastAsia="Calibri" w:cstheme="minorHAnsi"/>
          <w:w w:val="105"/>
          <w:sz w:val="20"/>
          <w:szCs w:val="20"/>
          <w:lang w:eastAsia="es-ES"/>
        </w:rPr>
        <w:t xml:space="preserve">Se hacen correcciones a la propuesta de modificaciones del Reglamento de Ecología para el Municipio de Puerto Vallarta, Jalisco, en el </w:t>
      </w:r>
      <w:r w:rsidRPr="00507872">
        <w:rPr>
          <w:rFonts w:eastAsia="Calibri" w:cstheme="minorHAnsi"/>
          <w:w w:val="105"/>
          <w:sz w:val="20"/>
          <w:szCs w:val="20"/>
          <w:lang w:eastAsia="es-ES"/>
        </w:rPr>
        <w:lastRenderedPageBreak/>
        <w:t>sentido de corregir algunos errores ortográficos o de redacción, así como homogenizar el nombre completo del municipio como Puerto Vallarta, Jalisco.</w:t>
      </w:r>
      <w:r w:rsidR="00507872">
        <w:rPr>
          <w:rFonts w:eastAsia="Calibri" w:cstheme="minorHAnsi"/>
          <w:w w:val="105"/>
          <w:sz w:val="20"/>
          <w:szCs w:val="20"/>
          <w:lang w:eastAsia="es-ES"/>
        </w:rPr>
        <w:t xml:space="preserve"> </w:t>
      </w:r>
      <w:r w:rsidRPr="00507872">
        <w:rPr>
          <w:rFonts w:eastAsia="Calibri" w:cstheme="minorHAnsi"/>
          <w:w w:val="105"/>
          <w:sz w:val="20"/>
          <w:szCs w:val="20"/>
          <w:lang w:eastAsia="es-ES"/>
        </w:rPr>
        <w:t xml:space="preserve">Se modifican las reformas propuestas a los artículos 219, 220, 221, 223, 224 y 225, que establecen las diferentes multas y sanciones por infracciones al citado ordenamiento municipal, respecto de las cuales </w:t>
      </w:r>
      <w:r w:rsidRPr="00507872">
        <w:rPr>
          <w:rFonts w:eastAsia="Calibri" w:cstheme="minorHAnsi"/>
          <w:w w:val="105"/>
          <w:sz w:val="20"/>
          <w:szCs w:val="20"/>
          <w:u w:val="single"/>
          <w:lang w:eastAsia="es-ES"/>
        </w:rPr>
        <w:t>se propone la misma sanción que actualmente se tiene,</w:t>
      </w:r>
      <w:r w:rsidRPr="00507872">
        <w:rPr>
          <w:rFonts w:eastAsia="Calibri" w:cstheme="minorHAnsi"/>
          <w:w w:val="105"/>
          <w:sz w:val="20"/>
          <w:szCs w:val="20"/>
          <w:lang w:eastAsia="es-ES"/>
        </w:rPr>
        <w:t xml:space="preserve"> pero calculada ahora en Unidad de Medida y Actualización, lo cual resultaría en un gran demerito de la cantidad económica que como sanción se aplicaría a los infractores. En ese sentido, se realiza una adecuación para establecer como punto de partida una correspondencia y/o equivalencia entre las cantidades pecuniarias vigentes que se tienen por estos conceptos, con las que se tendrán a partir de las reformas, esto como consecuencia de modificar la base sobre la cual se realizará su cálculo, al representar valores distintos el salario mínimo y la Unidad de Medida y Actualización. Por lo que, de no tenerse esa equivalencia, el efecto que tendrían las reforma a estos artículos, sería </w:t>
      </w:r>
      <w:r w:rsidRPr="00507872">
        <w:rPr>
          <w:rFonts w:eastAsia="Calibri" w:cstheme="minorHAnsi"/>
          <w:b/>
          <w:w w:val="105"/>
          <w:sz w:val="20"/>
          <w:szCs w:val="20"/>
          <w:lang w:eastAsia="es-ES"/>
        </w:rPr>
        <w:t>la reducción pecuniaria, en detrimento de la hacienda municipal</w:t>
      </w:r>
      <w:r w:rsidRPr="00507872">
        <w:rPr>
          <w:rFonts w:eastAsia="Calibri" w:cstheme="minorHAnsi"/>
          <w:w w:val="105"/>
          <w:sz w:val="20"/>
          <w:szCs w:val="20"/>
          <w:lang w:eastAsia="es-ES"/>
        </w:rPr>
        <w:t xml:space="preserve">, y obviamente estaríamos en un retroceso en cuanto a la objetividad de las sanciones para buscar un efecto realmente disuasorio que permita a la autoridad contar con instrumentos jurídicos, eficaces y justos que permitan la mayor protección del patrimonio ecológico del Municipio. </w:t>
      </w:r>
      <w:r w:rsidRPr="00507872">
        <w:rPr>
          <w:rFonts w:eastAsia="Arial" w:cstheme="minorHAnsi"/>
          <w:sz w:val="20"/>
          <w:szCs w:val="20"/>
          <w:lang w:eastAsia="es-ES"/>
        </w:rPr>
        <w:t>En virtud de todo lo anteriormente expuesto, fundado y motivado, se somete a su aprobación, modificación o rechazo los siguientes</w:t>
      </w:r>
      <w:r w:rsidR="00507872">
        <w:rPr>
          <w:rFonts w:eastAsia="Arial" w:cstheme="minorHAnsi"/>
          <w:sz w:val="20"/>
          <w:szCs w:val="20"/>
          <w:lang w:eastAsia="es-ES"/>
        </w:rPr>
        <w:t xml:space="preserve"> </w:t>
      </w:r>
      <w:r w:rsidRPr="00507872">
        <w:rPr>
          <w:rFonts w:eastAsia="Arial" w:cstheme="minorHAnsi"/>
          <w:b/>
          <w:sz w:val="20"/>
          <w:szCs w:val="20"/>
          <w:lang w:eastAsia="es-ES"/>
        </w:rPr>
        <w:t>PUNTOS RESOLUTIVOS:</w:t>
      </w:r>
      <w:r w:rsidR="00507872">
        <w:rPr>
          <w:rFonts w:eastAsia="Arial" w:cstheme="minorHAnsi"/>
          <w:b/>
          <w:sz w:val="20"/>
          <w:szCs w:val="20"/>
          <w:lang w:eastAsia="es-ES"/>
        </w:rPr>
        <w:t xml:space="preserve"> </w:t>
      </w:r>
      <w:r w:rsidRPr="00507872">
        <w:rPr>
          <w:rFonts w:eastAsia="Calibri" w:cstheme="minorHAnsi"/>
          <w:b/>
          <w:sz w:val="20"/>
          <w:szCs w:val="20"/>
          <w:lang w:eastAsia="es-ES"/>
        </w:rPr>
        <w:t xml:space="preserve">PRIMERO: </w:t>
      </w:r>
      <w:r w:rsidRPr="00507872">
        <w:rPr>
          <w:rFonts w:eastAsia="Calibri" w:cstheme="minorHAnsi"/>
          <w:sz w:val="20"/>
          <w:szCs w:val="20"/>
          <w:lang w:eastAsia="es-ES"/>
        </w:rPr>
        <w:t xml:space="preserve">El Ayuntamiento Constitucional de Puerto Vallarta Jalisco, de conformidad con lo establecido en los artículos 40 fracción II y 42 fracción III, de la Ley del Gobierno y la Administración Pública Municipal del Estado de Jalisco, aprueba en lo general y en lo particular la reforma a los artículos 4, 7, </w:t>
      </w:r>
      <w:r w:rsidRPr="00507872">
        <w:rPr>
          <w:rFonts w:eastAsia="Times New Roman" w:cstheme="minorHAnsi"/>
          <w:bCs/>
          <w:color w:val="000000"/>
          <w:sz w:val="20"/>
          <w:szCs w:val="20"/>
          <w:lang w:eastAsia="es-ES"/>
        </w:rPr>
        <w:t xml:space="preserve">8, 16, 18, 19, 25, 27, 28, 29, 30, 31, 32, 33, 34, 35, 36, 40, 41, 42, 45, 46, 47, 48, 49, 50, 52, 59, 60, 61, 73, 89, 117 Ter, 134 Ter, 134 </w:t>
      </w:r>
      <w:proofErr w:type="spellStart"/>
      <w:r w:rsidRPr="00507872">
        <w:rPr>
          <w:rFonts w:eastAsia="Times New Roman" w:cstheme="minorHAnsi"/>
          <w:bCs/>
          <w:color w:val="000000"/>
          <w:sz w:val="20"/>
          <w:szCs w:val="20"/>
          <w:lang w:eastAsia="es-ES"/>
        </w:rPr>
        <w:t>quáter</w:t>
      </w:r>
      <w:proofErr w:type="spellEnd"/>
      <w:r w:rsidRPr="00507872">
        <w:rPr>
          <w:rFonts w:eastAsia="Times New Roman" w:cstheme="minorHAnsi"/>
          <w:bCs/>
          <w:color w:val="000000"/>
          <w:sz w:val="20"/>
          <w:szCs w:val="20"/>
          <w:lang w:eastAsia="es-ES"/>
        </w:rPr>
        <w:t xml:space="preserve">, 134 </w:t>
      </w:r>
      <w:proofErr w:type="spellStart"/>
      <w:r w:rsidRPr="00507872">
        <w:rPr>
          <w:rFonts w:eastAsia="Times New Roman" w:cstheme="minorHAnsi"/>
          <w:bCs/>
          <w:color w:val="000000"/>
          <w:sz w:val="20"/>
          <w:szCs w:val="20"/>
          <w:lang w:eastAsia="es-ES"/>
        </w:rPr>
        <w:t>quinquies</w:t>
      </w:r>
      <w:proofErr w:type="spellEnd"/>
      <w:r w:rsidRPr="00507872">
        <w:rPr>
          <w:rFonts w:eastAsia="Times New Roman" w:cstheme="minorHAnsi"/>
          <w:bCs/>
          <w:color w:val="000000"/>
          <w:sz w:val="20"/>
          <w:szCs w:val="20"/>
          <w:lang w:eastAsia="es-ES"/>
        </w:rPr>
        <w:t xml:space="preserve">, 150, 151, 157, 166, 175, 176, 177, 178, 182, 183, 185, 186, 189, 191, 193, 195, 197, 198, 201, 203, 206, 207, 208, 209, 210, 216, 218, 219, 220, 221, 222, 223, 224, 225, 226, 229, 230, 235; y la adición del artículo 217 Bis, todos del </w:t>
      </w:r>
      <w:r w:rsidRPr="00507872">
        <w:rPr>
          <w:rFonts w:eastAsia="Calibri" w:cstheme="minorHAnsi"/>
          <w:sz w:val="20"/>
          <w:szCs w:val="20"/>
          <w:lang w:eastAsia="es-ES"/>
        </w:rPr>
        <w:t>Reglamento de Ecología para el Municipio de Puerto Vallarta, Jalisco, en los términos del documento que se anexa al presente acuerdo, como si a la letra se insertare para todos los efectos legales que correspondan.</w:t>
      </w:r>
      <w:r w:rsidR="00507872">
        <w:rPr>
          <w:rFonts w:eastAsia="Calibri" w:cstheme="minorHAnsi"/>
          <w:sz w:val="20"/>
          <w:szCs w:val="20"/>
          <w:lang w:eastAsia="es-ES"/>
        </w:rPr>
        <w:t xml:space="preserve"> </w:t>
      </w:r>
      <w:r w:rsidRPr="00507872">
        <w:rPr>
          <w:rFonts w:eastAsia="Calibri" w:cstheme="minorHAnsi"/>
          <w:b/>
          <w:kern w:val="2"/>
          <w:sz w:val="20"/>
          <w:szCs w:val="20"/>
          <w:lang w:val="es-MX"/>
          <w14:ligatures w14:val="standardContextual"/>
        </w:rPr>
        <w:t>SEGUNDO:</w:t>
      </w:r>
      <w:r w:rsidRPr="00507872">
        <w:rPr>
          <w:rFonts w:eastAsia="Calibri" w:cstheme="minorHAnsi"/>
          <w:kern w:val="2"/>
          <w:sz w:val="20"/>
          <w:szCs w:val="20"/>
          <w:lang w:val="es-MX"/>
          <w14:ligatures w14:val="standardContextual"/>
        </w:rPr>
        <w:t xml:space="preserve">  El Ayuntamiento Constitucional de Puerto Vallarta Jalisco, ordena la publicación en la Gaceta Municipal, medio de divulgación oficial de este Ayuntamiento, del texto íntegro del Reglamento de Ecología del Municipio de Puerto Vallarta, Jalisco, que contenga las reformas y adiciones aprobadas de conformidad al Punto Resolutivo Primero que antecede.</w:t>
      </w:r>
      <w:r w:rsidR="00507872">
        <w:rPr>
          <w:rFonts w:eastAsia="Calibri" w:cstheme="minorHAnsi"/>
          <w:kern w:val="2"/>
          <w:sz w:val="20"/>
          <w:szCs w:val="20"/>
          <w:lang w:val="es-MX"/>
          <w14:ligatures w14:val="standardContextual"/>
        </w:rPr>
        <w:t xml:space="preserve"> </w:t>
      </w:r>
      <w:r w:rsidRPr="00507872">
        <w:rPr>
          <w:rFonts w:eastAsia="Calibri" w:cstheme="minorHAnsi"/>
          <w:kern w:val="2"/>
          <w:sz w:val="20"/>
          <w:szCs w:val="20"/>
          <w:lang w:val="es-MX"/>
          <w14:ligatures w14:val="standardContextual"/>
        </w:rPr>
        <w:t>Autorizándose en caso de ser necesario, la emisión de una edición extraordinaria, de conformidad con el artículo 13, del Reglamento de la Gaceta Municipal de Puerto Vallarta, Jalisco. Instruyéndose para su cumplimiento al Secretario General y Director de Comunicaciones del Ayuntamiento de Puerto Vallarta, Jalisco.</w:t>
      </w:r>
      <w:r w:rsidR="00507872">
        <w:rPr>
          <w:rFonts w:eastAsia="Calibri" w:cstheme="minorHAnsi"/>
          <w:kern w:val="2"/>
          <w:sz w:val="20"/>
          <w:szCs w:val="20"/>
          <w:lang w:val="es-MX"/>
          <w14:ligatures w14:val="standardContextual"/>
        </w:rPr>
        <w:t xml:space="preserve"> </w:t>
      </w:r>
      <w:r w:rsidRPr="00507872">
        <w:rPr>
          <w:rFonts w:eastAsia="Arial" w:cstheme="minorHAnsi"/>
          <w:sz w:val="20"/>
          <w:szCs w:val="20"/>
          <w:lang w:eastAsia="es-ES"/>
        </w:rPr>
        <w:t>Dado en el Salón de Cabildo de la Presidencia Municipal del Ayuntamiento Constitucional de Puerto Vallarta, Jalisco, a 13 de noviembre de 2025.</w:t>
      </w:r>
      <w:r w:rsidR="00507872">
        <w:rPr>
          <w:rFonts w:eastAsia="Arial" w:cstheme="minorHAnsi"/>
          <w:sz w:val="20"/>
          <w:szCs w:val="20"/>
          <w:lang w:eastAsia="es-ES"/>
        </w:rPr>
        <w:t xml:space="preserve"> </w:t>
      </w:r>
      <w:r w:rsidRPr="00507872">
        <w:rPr>
          <w:rFonts w:eastAsia="Arial" w:cstheme="minorHAnsi"/>
          <w:sz w:val="20"/>
          <w:szCs w:val="20"/>
          <w:lang w:eastAsia="es-ES"/>
        </w:rPr>
        <w:t xml:space="preserve">Los Ciudadanos Integrantes de las Comisiones Edilicias Permanentes de Puntos Constitucionales y Reglamentos; </w:t>
      </w:r>
      <w:r w:rsidRPr="00507872">
        <w:rPr>
          <w:rFonts w:eastAsia="Calibri" w:cstheme="minorHAnsi"/>
          <w:sz w:val="20"/>
          <w:szCs w:val="20"/>
          <w:lang w:eastAsia="es-ES"/>
        </w:rPr>
        <w:t xml:space="preserve">Hacienda y Cuenta Pública; y Medio Ambiente, Acción por el Clima y Protección Animal. (Rúbrica) Mtro. Víctor Manuel Bernal Vargas, Presidente de la Comisión de </w:t>
      </w:r>
      <w:r w:rsidRPr="00507872">
        <w:rPr>
          <w:rFonts w:eastAsia="Arial" w:cstheme="minorHAnsi"/>
          <w:sz w:val="20"/>
          <w:szCs w:val="20"/>
          <w:lang w:eastAsia="es-ES"/>
        </w:rPr>
        <w:t>Puntos Constitucionales y Regla</w:t>
      </w:r>
      <w:r w:rsidR="00B37744">
        <w:rPr>
          <w:rFonts w:eastAsia="Arial" w:cstheme="minorHAnsi"/>
          <w:sz w:val="20"/>
          <w:szCs w:val="20"/>
          <w:lang w:eastAsia="es-ES"/>
        </w:rPr>
        <w:t>mentos y; Vocal en la Comisión de Hacienda y</w:t>
      </w:r>
      <w:r w:rsidRPr="00507872">
        <w:rPr>
          <w:rFonts w:eastAsia="Arial" w:cstheme="minorHAnsi"/>
          <w:sz w:val="20"/>
          <w:szCs w:val="20"/>
          <w:lang w:eastAsia="es-ES"/>
        </w:rPr>
        <w:t xml:space="preserve"> Cuenta Pública; </w:t>
      </w:r>
      <w:r w:rsidRPr="00507872">
        <w:rPr>
          <w:rFonts w:eastAsia="Calibri" w:cstheme="minorHAnsi"/>
          <w:sz w:val="20"/>
          <w:szCs w:val="20"/>
          <w:lang w:eastAsia="es-ES"/>
        </w:rPr>
        <w:t xml:space="preserve">(Rúbrica) </w:t>
      </w:r>
      <w:r w:rsidRPr="00507872">
        <w:rPr>
          <w:rFonts w:eastAsia="Arial" w:cstheme="minorHAnsi"/>
          <w:sz w:val="20"/>
          <w:szCs w:val="20"/>
          <w:lang w:eastAsia="es-ES"/>
        </w:rPr>
        <w:t>Médico, José</w:t>
      </w:r>
      <w:r w:rsidR="00B37744">
        <w:rPr>
          <w:rFonts w:eastAsia="Arial" w:cstheme="minorHAnsi"/>
          <w:sz w:val="20"/>
          <w:szCs w:val="20"/>
          <w:lang w:eastAsia="es-ES"/>
        </w:rPr>
        <w:t xml:space="preserve"> Francisco Sánchez Peña, Vocal d</w:t>
      </w:r>
      <w:r w:rsidRPr="00507872">
        <w:rPr>
          <w:rFonts w:eastAsia="Arial" w:cstheme="minorHAnsi"/>
          <w:sz w:val="20"/>
          <w:szCs w:val="20"/>
          <w:lang w:eastAsia="es-ES"/>
        </w:rPr>
        <w:t xml:space="preserve">e </w:t>
      </w:r>
      <w:r w:rsidR="00B37744">
        <w:rPr>
          <w:rFonts w:eastAsia="Arial" w:cstheme="minorHAnsi"/>
          <w:sz w:val="20"/>
          <w:szCs w:val="20"/>
          <w:lang w:eastAsia="es-ES"/>
        </w:rPr>
        <w:t>l</w:t>
      </w:r>
      <w:r w:rsidRPr="00507872">
        <w:rPr>
          <w:rFonts w:eastAsia="Arial" w:cstheme="minorHAnsi"/>
          <w:sz w:val="20"/>
          <w:szCs w:val="20"/>
          <w:lang w:eastAsia="es-ES"/>
        </w:rPr>
        <w:t xml:space="preserve">a Comisión </w:t>
      </w:r>
      <w:r w:rsidR="00B37744">
        <w:rPr>
          <w:rFonts w:eastAsia="Arial" w:cstheme="minorHAnsi"/>
          <w:sz w:val="20"/>
          <w:szCs w:val="20"/>
          <w:lang w:eastAsia="es-ES"/>
        </w:rPr>
        <w:t>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w:t>
      </w:r>
      <w:r w:rsidRPr="00507872">
        <w:rPr>
          <w:rFonts w:eastAsia="Arial" w:cstheme="minorHAnsi"/>
          <w:sz w:val="20"/>
          <w:szCs w:val="20"/>
          <w:lang w:eastAsia="es-ES"/>
        </w:rPr>
        <w:t xml:space="preserve"> Reglamentos; Lic. Christian Omar Bravo Carbajal, Vocal </w:t>
      </w:r>
      <w:r w:rsidR="00B37744">
        <w:rPr>
          <w:rFonts w:eastAsia="Arial" w:cstheme="minorHAnsi"/>
          <w:sz w:val="20"/>
          <w:szCs w:val="20"/>
          <w:lang w:eastAsia="es-ES"/>
        </w:rPr>
        <w:t>e</w:t>
      </w:r>
      <w:r w:rsidRPr="00507872">
        <w:rPr>
          <w:rFonts w:eastAsia="Arial" w:cstheme="minorHAnsi"/>
          <w:sz w:val="20"/>
          <w:szCs w:val="20"/>
          <w:lang w:eastAsia="es-ES"/>
        </w:rPr>
        <w:t xml:space="preserve">n </w:t>
      </w:r>
      <w:r w:rsidR="00B37744">
        <w:rPr>
          <w:rFonts w:eastAsia="Arial" w:cstheme="minorHAnsi"/>
          <w:sz w:val="20"/>
          <w:szCs w:val="20"/>
          <w:lang w:eastAsia="es-ES"/>
        </w:rPr>
        <w:t>las Comisiones 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w:t>
      </w:r>
      <w:r w:rsidRPr="00507872">
        <w:rPr>
          <w:rFonts w:eastAsia="Arial" w:cstheme="minorHAnsi"/>
          <w:sz w:val="20"/>
          <w:szCs w:val="20"/>
          <w:lang w:eastAsia="es-ES"/>
        </w:rPr>
        <w:t xml:space="preserve"> Reglamentos; Hacienda </w:t>
      </w:r>
      <w:r w:rsidR="00B37744">
        <w:rPr>
          <w:rFonts w:eastAsia="Arial" w:cstheme="minorHAnsi"/>
          <w:sz w:val="20"/>
          <w:szCs w:val="20"/>
          <w:lang w:eastAsia="es-ES"/>
        </w:rPr>
        <w:t>y</w:t>
      </w:r>
      <w:r w:rsidRPr="00507872">
        <w:rPr>
          <w:rFonts w:eastAsia="Arial" w:cstheme="minorHAnsi"/>
          <w:sz w:val="20"/>
          <w:szCs w:val="20"/>
          <w:lang w:eastAsia="es-ES"/>
        </w:rPr>
        <w:t xml:space="preserve"> Cuenta Pública </w:t>
      </w:r>
      <w:r w:rsidR="00B37744">
        <w:rPr>
          <w:rFonts w:eastAsia="Arial" w:cstheme="minorHAnsi"/>
          <w:sz w:val="20"/>
          <w:szCs w:val="20"/>
          <w:lang w:eastAsia="es-ES"/>
        </w:rPr>
        <w:t>y; Medio Ambiente Acción p</w:t>
      </w:r>
      <w:r w:rsidRPr="00507872">
        <w:rPr>
          <w:rFonts w:eastAsia="Arial" w:cstheme="minorHAnsi"/>
          <w:sz w:val="20"/>
          <w:szCs w:val="20"/>
          <w:lang w:eastAsia="es-ES"/>
        </w:rPr>
        <w:t xml:space="preserve">or </w:t>
      </w:r>
      <w:r w:rsidR="00B37744">
        <w:rPr>
          <w:rFonts w:eastAsia="Arial" w:cstheme="minorHAnsi"/>
          <w:sz w:val="20"/>
          <w:szCs w:val="20"/>
          <w:lang w:eastAsia="es-ES"/>
        </w:rPr>
        <w:t>e</w:t>
      </w:r>
      <w:r w:rsidRPr="00507872">
        <w:rPr>
          <w:rFonts w:eastAsia="Arial" w:cstheme="minorHAnsi"/>
          <w:sz w:val="20"/>
          <w:szCs w:val="20"/>
          <w:lang w:eastAsia="es-ES"/>
        </w:rPr>
        <w:t xml:space="preserve">l Clima </w:t>
      </w:r>
      <w:r w:rsidR="00B37744">
        <w:rPr>
          <w:rFonts w:eastAsia="Arial" w:cstheme="minorHAnsi"/>
          <w:sz w:val="20"/>
          <w:szCs w:val="20"/>
          <w:lang w:eastAsia="es-ES"/>
        </w:rPr>
        <w:t>y</w:t>
      </w:r>
      <w:r w:rsidRPr="00507872">
        <w:rPr>
          <w:rFonts w:eastAsia="Arial" w:cstheme="minorHAnsi"/>
          <w:sz w:val="20"/>
          <w:szCs w:val="20"/>
          <w:lang w:eastAsia="es-ES"/>
        </w:rPr>
        <w:t xml:space="preserve"> Protección Animal; Arq. Luis Ernest</w:t>
      </w:r>
      <w:r w:rsidR="00B37744">
        <w:rPr>
          <w:rFonts w:eastAsia="Arial" w:cstheme="minorHAnsi"/>
          <w:sz w:val="20"/>
          <w:szCs w:val="20"/>
          <w:lang w:eastAsia="es-ES"/>
        </w:rPr>
        <w:t>o Munguía González, Presidente d</w:t>
      </w:r>
      <w:r w:rsidRPr="00507872">
        <w:rPr>
          <w:rFonts w:eastAsia="Arial" w:cstheme="minorHAnsi"/>
          <w:sz w:val="20"/>
          <w:szCs w:val="20"/>
          <w:lang w:eastAsia="es-ES"/>
        </w:rPr>
        <w:t xml:space="preserve">e </w:t>
      </w:r>
      <w:r w:rsidR="00B37744">
        <w:rPr>
          <w:rFonts w:eastAsia="Arial" w:cstheme="minorHAnsi"/>
          <w:sz w:val="20"/>
          <w:szCs w:val="20"/>
          <w:lang w:eastAsia="es-ES"/>
        </w:rPr>
        <w:t>l</w:t>
      </w:r>
      <w:r w:rsidRPr="00507872">
        <w:rPr>
          <w:rFonts w:eastAsia="Arial" w:cstheme="minorHAnsi"/>
          <w:sz w:val="20"/>
          <w:szCs w:val="20"/>
          <w:lang w:eastAsia="es-ES"/>
        </w:rPr>
        <w:t xml:space="preserve">a Comisión </w:t>
      </w:r>
      <w:r w:rsidR="00B37744">
        <w:rPr>
          <w:rFonts w:eastAsia="Arial" w:cstheme="minorHAnsi"/>
          <w:sz w:val="20"/>
          <w:szCs w:val="20"/>
          <w:lang w:eastAsia="es-ES"/>
        </w:rPr>
        <w:t>d</w:t>
      </w:r>
      <w:r w:rsidRPr="00507872">
        <w:rPr>
          <w:rFonts w:eastAsia="Arial" w:cstheme="minorHAnsi"/>
          <w:sz w:val="20"/>
          <w:szCs w:val="20"/>
          <w:lang w:eastAsia="es-ES"/>
        </w:rPr>
        <w:t xml:space="preserve">e Hacienda </w:t>
      </w:r>
      <w:r w:rsidR="00B37744">
        <w:rPr>
          <w:rFonts w:eastAsia="Arial" w:cstheme="minorHAnsi"/>
          <w:sz w:val="20"/>
          <w:szCs w:val="20"/>
          <w:lang w:eastAsia="es-ES"/>
        </w:rPr>
        <w:t>y Cuenta Pública, y</w:t>
      </w:r>
      <w:r w:rsidRPr="00507872">
        <w:rPr>
          <w:rFonts w:eastAsia="Arial" w:cstheme="minorHAnsi"/>
          <w:sz w:val="20"/>
          <w:szCs w:val="20"/>
          <w:lang w:eastAsia="es-ES"/>
        </w:rPr>
        <w:t xml:space="preserve"> Vocal </w:t>
      </w:r>
      <w:r w:rsidR="00B37744">
        <w:rPr>
          <w:rFonts w:eastAsia="Arial" w:cstheme="minorHAnsi"/>
          <w:sz w:val="20"/>
          <w:szCs w:val="20"/>
          <w:lang w:eastAsia="es-ES"/>
        </w:rPr>
        <w:t>e</w:t>
      </w:r>
      <w:r w:rsidRPr="00507872">
        <w:rPr>
          <w:rFonts w:eastAsia="Arial" w:cstheme="minorHAnsi"/>
          <w:sz w:val="20"/>
          <w:szCs w:val="20"/>
          <w:lang w:eastAsia="es-ES"/>
        </w:rPr>
        <w:t xml:space="preserve">n </w:t>
      </w:r>
      <w:r w:rsidR="00B37744">
        <w:rPr>
          <w:rFonts w:eastAsia="Arial" w:cstheme="minorHAnsi"/>
          <w:sz w:val="20"/>
          <w:szCs w:val="20"/>
          <w:lang w:eastAsia="es-ES"/>
        </w:rPr>
        <w:t>l</w:t>
      </w:r>
      <w:r w:rsidRPr="00507872">
        <w:rPr>
          <w:rFonts w:eastAsia="Arial" w:cstheme="minorHAnsi"/>
          <w:sz w:val="20"/>
          <w:szCs w:val="20"/>
          <w:lang w:eastAsia="es-ES"/>
        </w:rPr>
        <w:t xml:space="preserve">as Comisiones </w:t>
      </w:r>
      <w:r w:rsidR="00B37744">
        <w:rPr>
          <w:rFonts w:eastAsia="Arial" w:cstheme="minorHAnsi"/>
          <w:sz w:val="20"/>
          <w:szCs w:val="20"/>
          <w:lang w:eastAsia="es-ES"/>
        </w:rPr>
        <w:t>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 Reglamentos y; Medio Ambiente Acción p</w:t>
      </w:r>
      <w:r w:rsidRPr="00507872">
        <w:rPr>
          <w:rFonts w:eastAsia="Arial" w:cstheme="minorHAnsi"/>
          <w:sz w:val="20"/>
          <w:szCs w:val="20"/>
          <w:lang w:eastAsia="es-ES"/>
        </w:rPr>
        <w:t xml:space="preserve">or </w:t>
      </w:r>
      <w:r w:rsidR="00B37744">
        <w:rPr>
          <w:rFonts w:eastAsia="Arial" w:cstheme="minorHAnsi"/>
          <w:sz w:val="20"/>
          <w:szCs w:val="20"/>
          <w:lang w:eastAsia="es-ES"/>
        </w:rPr>
        <w:t>e</w:t>
      </w:r>
      <w:r w:rsidRPr="00507872">
        <w:rPr>
          <w:rFonts w:eastAsia="Arial" w:cstheme="minorHAnsi"/>
          <w:sz w:val="20"/>
          <w:szCs w:val="20"/>
          <w:lang w:eastAsia="es-ES"/>
        </w:rPr>
        <w:t xml:space="preserve">l Clima </w:t>
      </w:r>
      <w:r w:rsidR="00B37744">
        <w:rPr>
          <w:rFonts w:eastAsia="Arial" w:cstheme="minorHAnsi"/>
          <w:sz w:val="20"/>
          <w:szCs w:val="20"/>
          <w:lang w:eastAsia="es-ES"/>
        </w:rPr>
        <w:t>y</w:t>
      </w:r>
      <w:r w:rsidRPr="00507872">
        <w:rPr>
          <w:rFonts w:eastAsia="Arial" w:cstheme="minorHAnsi"/>
          <w:sz w:val="20"/>
          <w:szCs w:val="20"/>
          <w:lang w:eastAsia="es-ES"/>
        </w:rPr>
        <w:t xml:space="preserve"> Protección Animal; </w:t>
      </w:r>
      <w:r w:rsidRPr="00507872">
        <w:rPr>
          <w:rFonts w:eastAsia="Calibri" w:cstheme="minorHAnsi"/>
          <w:sz w:val="20"/>
          <w:szCs w:val="20"/>
          <w:lang w:eastAsia="es-ES"/>
        </w:rPr>
        <w:t xml:space="preserve">(Rúbrica) </w:t>
      </w:r>
      <w:r w:rsidRPr="00507872">
        <w:rPr>
          <w:rFonts w:eastAsia="Arial" w:cstheme="minorHAnsi"/>
          <w:sz w:val="20"/>
          <w:szCs w:val="20"/>
          <w:lang w:eastAsia="es-ES"/>
        </w:rPr>
        <w:t xml:space="preserve">Ing. Luis Jesús Escoto Martínez, Vocal </w:t>
      </w:r>
      <w:r w:rsidR="00B37744">
        <w:rPr>
          <w:rFonts w:eastAsia="Arial" w:cstheme="minorHAnsi"/>
          <w:sz w:val="20"/>
          <w:szCs w:val="20"/>
          <w:lang w:eastAsia="es-ES"/>
        </w:rPr>
        <w:t>d</w:t>
      </w:r>
      <w:r w:rsidRPr="00507872">
        <w:rPr>
          <w:rFonts w:eastAsia="Arial" w:cstheme="minorHAnsi"/>
          <w:sz w:val="20"/>
          <w:szCs w:val="20"/>
          <w:lang w:eastAsia="es-ES"/>
        </w:rPr>
        <w:t xml:space="preserve">e </w:t>
      </w:r>
      <w:r w:rsidR="00B37744">
        <w:rPr>
          <w:rFonts w:eastAsia="Arial" w:cstheme="minorHAnsi"/>
          <w:sz w:val="20"/>
          <w:szCs w:val="20"/>
          <w:lang w:eastAsia="es-ES"/>
        </w:rPr>
        <w:t>l</w:t>
      </w:r>
      <w:r w:rsidRPr="00507872">
        <w:rPr>
          <w:rFonts w:eastAsia="Arial" w:cstheme="minorHAnsi"/>
          <w:sz w:val="20"/>
          <w:szCs w:val="20"/>
          <w:lang w:eastAsia="es-ES"/>
        </w:rPr>
        <w:t xml:space="preserve">as Comisiones </w:t>
      </w:r>
      <w:r w:rsidR="00B37744">
        <w:rPr>
          <w:rFonts w:eastAsia="Arial" w:cstheme="minorHAnsi"/>
          <w:sz w:val="20"/>
          <w:szCs w:val="20"/>
          <w:lang w:eastAsia="es-ES"/>
        </w:rPr>
        <w:t>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 Reglamentos y</w:t>
      </w:r>
      <w:r w:rsidRPr="00507872">
        <w:rPr>
          <w:rFonts w:eastAsia="Arial" w:cstheme="minorHAnsi"/>
          <w:sz w:val="20"/>
          <w:szCs w:val="20"/>
          <w:lang w:eastAsia="es-ES"/>
        </w:rPr>
        <w:t xml:space="preserve">; Hacienda </w:t>
      </w:r>
      <w:r w:rsidR="00B37744">
        <w:rPr>
          <w:rFonts w:eastAsia="Arial" w:cstheme="minorHAnsi"/>
          <w:sz w:val="20"/>
          <w:szCs w:val="20"/>
          <w:lang w:eastAsia="es-ES"/>
        </w:rPr>
        <w:t>y</w:t>
      </w:r>
      <w:r w:rsidRPr="00507872">
        <w:rPr>
          <w:rFonts w:eastAsia="Arial" w:cstheme="minorHAnsi"/>
          <w:sz w:val="20"/>
          <w:szCs w:val="20"/>
          <w:lang w:eastAsia="es-ES"/>
        </w:rPr>
        <w:t xml:space="preserve"> Cuenta Pública; </w:t>
      </w:r>
      <w:r w:rsidRPr="00507872">
        <w:rPr>
          <w:rFonts w:eastAsia="Calibri" w:cstheme="minorHAnsi"/>
          <w:sz w:val="20"/>
          <w:szCs w:val="20"/>
          <w:lang w:eastAsia="es-ES"/>
        </w:rPr>
        <w:t xml:space="preserve">(Rúbrica) </w:t>
      </w:r>
      <w:r w:rsidRPr="00507872">
        <w:rPr>
          <w:rFonts w:eastAsia="Arial" w:cstheme="minorHAnsi"/>
          <w:sz w:val="20"/>
          <w:szCs w:val="20"/>
          <w:lang w:eastAsia="es-ES"/>
        </w:rPr>
        <w:t xml:space="preserve">Lic. Karla Alejandra Rodríguez González, Vocal </w:t>
      </w:r>
      <w:r w:rsidR="00B37744">
        <w:rPr>
          <w:rFonts w:eastAsia="Arial" w:cstheme="minorHAnsi"/>
          <w:sz w:val="20"/>
          <w:szCs w:val="20"/>
          <w:lang w:eastAsia="es-ES"/>
        </w:rPr>
        <w:t>en las Comisión de</w:t>
      </w:r>
      <w:r w:rsidRPr="00507872">
        <w:rPr>
          <w:rFonts w:eastAsia="Arial" w:cstheme="minorHAnsi"/>
          <w:sz w:val="20"/>
          <w:szCs w:val="20"/>
          <w:lang w:eastAsia="es-ES"/>
        </w:rPr>
        <w:t xml:space="preserve"> Puntos Constitucionales </w:t>
      </w:r>
      <w:r w:rsidR="00B37744">
        <w:rPr>
          <w:rFonts w:eastAsia="Arial" w:cstheme="minorHAnsi"/>
          <w:sz w:val="20"/>
          <w:szCs w:val="20"/>
          <w:lang w:eastAsia="es-ES"/>
        </w:rPr>
        <w:t>y Reglamentos y</w:t>
      </w:r>
      <w:r w:rsidRPr="00507872">
        <w:rPr>
          <w:rFonts w:eastAsia="Arial" w:cstheme="minorHAnsi"/>
          <w:sz w:val="20"/>
          <w:szCs w:val="20"/>
          <w:lang w:eastAsia="es-ES"/>
        </w:rPr>
        <w:t xml:space="preserve">; Hacienda </w:t>
      </w:r>
      <w:r w:rsidR="00B37744">
        <w:rPr>
          <w:rFonts w:eastAsia="Arial" w:cstheme="minorHAnsi"/>
          <w:sz w:val="20"/>
          <w:szCs w:val="20"/>
          <w:lang w:eastAsia="es-ES"/>
        </w:rPr>
        <w:t>y</w:t>
      </w:r>
      <w:r w:rsidRPr="00507872">
        <w:rPr>
          <w:rFonts w:eastAsia="Arial" w:cstheme="minorHAnsi"/>
          <w:sz w:val="20"/>
          <w:szCs w:val="20"/>
          <w:lang w:eastAsia="es-ES"/>
        </w:rPr>
        <w:t xml:space="preserve"> Cuenta Pública; C</w:t>
      </w:r>
      <w:r w:rsidR="00B37744">
        <w:rPr>
          <w:rFonts w:eastAsia="Arial" w:cstheme="minorHAnsi"/>
          <w:sz w:val="20"/>
          <w:szCs w:val="20"/>
          <w:lang w:eastAsia="es-ES"/>
        </w:rPr>
        <w:t xml:space="preserve">. Felipe </w:t>
      </w:r>
      <w:proofErr w:type="spellStart"/>
      <w:r w:rsidR="00B37744">
        <w:rPr>
          <w:rFonts w:eastAsia="Arial" w:cstheme="minorHAnsi"/>
          <w:sz w:val="20"/>
          <w:szCs w:val="20"/>
          <w:lang w:eastAsia="es-ES"/>
        </w:rPr>
        <w:t>Aréchiga</w:t>
      </w:r>
      <w:proofErr w:type="spellEnd"/>
      <w:r w:rsidR="00B37744">
        <w:rPr>
          <w:rFonts w:eastAsia="Arial" w:cstheme="minorHAnsi"/>
          <w:sz w:val="20"/>
          <w:szCs w:val="20"/>
          <w:lang w:eastAsia="es-ES"/>
        </w:rPr>
        <w:t xml:space="preserve"> Gómez, Vocal e</w:t>
      </w:r>
      <w:r w:rsidRPr="00507872">
        <w:rPr>
          <w:rFonts w:eastAsia="Arial" w:cstheme="minorHAnsi"/>
          <w:sz w:val="20"/>
          <w:szCs w:val="20"/>
          <w:lang w:eastAsia="es-ES"/>
        </w:rPr>
        <w:t xml:space="preserve">n </w:t>
      </w:r>
      <w:r w:rsidR="00B37744">
        <w:rPr>
          <w:rFonts w:eastAsia="Arial" w:cstheme="minorHAnsi"/>
          <w:sz w:val="20"/>
          <w:szCs w:val="20"/>
          <w:lang w:eastAsia="es-ES"/>
        </w:rPr>
        <w:t>l</w:t>
      </w:r>
      <w:r w:rsidRPr="00507872">
        <w:rPr>
          <w:rFonts w:eastAsia="Arial" w:cstheme="minorHAnsi"/>
          <w:sz w:val="20"/>
          <w:szCs w:val="20"/>
          <w:lang w:eastAsia="es-ES"/>
        </w:rPr>
        <w:t xml:space="preserve">as Comisiones </w:t>
      </w:r>
      <w:r w:rsidR="00B37744">
        <w:rPr>
          <w:rFonts w:eastAsia="Arial" w:cstheme="minorHAnsi"/>
          <w:sz w:val="20"/>
          <w:szCs w:val="20"/>
          <w:lang w:eastAsia="es-ES"/>
        </w:rPr>
        <w:t>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w:t>
      </w:r>
      <w:r w:rsidRPr="00507872">
        <w:rPr>
          <w:rFonts w:eastAsia="Arial" w:cstheme="minorHAnsi"/>
          <w:sz w:val="20"/>
          <w:szCs w:val="20"/>
          <w:lang w:eastAsia="es-ES"/>
        </w:rPr>
        <w:t xml:space="preserve"> Reglamentos </w:t>
      </w:r>
      <w:r w:rsidR="00B37744">
        <w:rPr>
          <w:rFonts w:eastAsia="Arial" w:cstheme="minorHAnsi"/>
          <w:sz w:val="20"/>
          <w:szCs w:val="20"/>
          <w:lang w:eastAsia="es-ES"/>
        </w:rPr>
        <w:lastRenderedPageBreak/>
        <w:t>y; Hacienda y</w:t>
      </w:r>
      <w:r w:rsidRPr="00507872">
        <w:rPr>
          <w:rFonts w:eastAsia="Arial" w:cstheme="minorHAnsi"/>
          <w:sz w:val="20"/>
          <w:szCs w:val="20"/>
          <w:lang w:eastAsia="es-ES"/>
        </w:rPr>
        <w:t xml:space="preserve"> Cuenta Pública; </w:t>
      </w:r>
      <w:r w:rsidRPr="00507872">
        <w:rPr>
          <w:rFonts w:eastAsia="Calibri" w:cstheme="minorHAnsi"/>
          <w:sz w:val="20"/>
          <w:szCs w:val="20"/>
          <w:lang w:eastAsia="es-ES"/>
        </w:rPr>
        <w:t xml:space="preserve">(Rúbrica) </w:t>
      </w:r>
      <w:r w:rsidRPr="00507872">
        <w:rPr>
          <w:rFonts w:eastAsia="Arial" w:cstheme="minorHAnsi"/>
          <w:sz w:val="20"/>
          <w:szCs w:val="20"/>
          <w:lang w:eastAsia="es-ES"/>
        </w:rPr>
        <w:t xml:space="preserve">C. Micaela Vázquez Díaz, Vocal </w:t>
      </w:r>
      <w:r w:rsidR="00B37744">
        <w:rPr>
          <w:rFonts w:eastAsia="Arial" w:cstheme="minorHAnsi"/>
          <w:sz w:val="20"/>
          <w:szCs w:val="20"/>
          <w:lang w:eastAsia="es-ES"/>
        </w:rPr>
        <w:t>e</w:t>
      </w:r>
      <w:r w:rsidRPr="00507872">
        <w:rPr>
          <w:rFonts w:eastAsia="Arial" w:cstheme="minorHAnsi"/>
          <w:sz w:val="20"/>
          <w:szCs w:val="20"/>
          <w:lang w:eastAsia="es-ES"/>
        </w:rPr>
        <w:t xml:space="preserve">n </w:t>
      </w:r>
      <w:r w:rsidR="00B37744">
        <w:rPr>
          <w:rFonts w:eastAsia="Arial" w:cstheme="minorHAnsi"/>
          <w:sz w:val="20"/>
          <w:szCs w:val="20"/>
          <w:lang w:eastAsia="es-ES"/>
        </w:rPr>
        <w:t>l</w:t>
      </w:r>
      <w:r w:rsidRPr="00507872">
        <w:rPr>
          <w:rFonts w:eastAsia="Arial" w:cstheme="minorHAnsi"/>
          <w:sz w:val="20"/>
          <w:szCs w:val="20"/>
          <w:lang w:eastAsia="es-ES"/>
        </w:rPr>
        <w:t xml:space="preserve">as Comisiones </w:t>
      </w:r>
      <w:r w:rsidR="00B37744">
        <w:rPr>
          <w:rFonts w:eastAsia="Arial" w:cstheme="minorHAnsi"/>
          <w:sz w:val="20"/>
          <w:szCs w:val="20"/>
          <w:lang w:eastAsia="es-ES"/>
        </w:rPr>
        <w:t>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 Reglamentos y; Hacienda y</w:t>
      </w:r>
      <w:r w:rsidRPr="00507872">
        <w:rPr>
          <w:rFonts w:eastAsia="Arial" w:cstheme="minorHAnsi"/>
          <w:sz w:val="20"/>
          <w:szCs w:val="20"/>
          <w:lang w:eastAsia="es-ES"/>
        </w:rPr>
        <w:t xml:space="preserve"> Cuenta Pública; </w:t>
      </w:r>
      <w:r w:rsidRPr="00507872">
        <w:rPr>
          <w:rFonts w:eastAsia="Calibri" w:cstheme="minorHAnsi"/>
          <w:sz w:val="20"/>
          <w:szCs w:val="20"/>
          <w:lang w:eastAsia="es-ES"/>
        </w:rPr>
        <w:t xml:space="preserve">(Rúbrica) </w:t>
      </w:r>
      <w:r w:rsidRPr="00507872">
        <w:rPr>
          <w:rFonts w:eastAsia="Arial" w:cstheme="minorHAnsi"/>
          <w:sz w:val="20"/>
          <w:szCs w:val="20"/>
          <w:lang w:eastAsia="es-ES"/>
        </w:rPr>
        <w:t xml:space="preserve">Dra. </w:t>
      </w:r>
      <w:proofErr w:type="spellStart"/>
      <w:r w:rsidRPr="00507872">
        <w:rPr>
          <w:rFonts w:eastAsia="Arial" w:cstheme="minorHAnsi"/>
          <w:sz w:val="20"/>
          <w:szCs w:val="20"/>
          <w:lang w:eastAsia="es-ES"/>
        </w:rPr>
        <w:t>Iroselma</w:t>
      </w:r>
      <w:proofErr w:type="spellEnd"/>
      <w:r w:rsidRPr="00507872">
        <w:rPr>
          <w:rFonts w:eastAsia="Arial" w:cstheme="minorHAnsi"/>
          <w:sz w:val="20"/>
          <w:szCs w:val="20"/>
          <w:lang w:eastAsia="es-ES"/>
        </w:rPr>
        <w:t xml:space="preserve"> Dalila Castañeda Santana; Vocal </w:t>
      </w:r>
      <w:r w:rsidR="00B37744">
        <w:rPr>
          <w:rFonts w:eastAsia="Arial" w:cstheme="minorHAnsi"/>
          <w:sz w:val="20"/>
          <w:szCs w:val="20"/>
          <w:lang w:eastAsia="es-ES"/>
        </w:rPr>
        <w:t>e</w:t>
      </w:r>
      <w:r w:rsidRPr="00507872">
        <w:rPr>
          <w:rFonts w:eastAsia="Arial" w:cstheme="minorHAnsi"/>
          <w:sz w:val="20"/>
          <w:szCs w:val="20"/>
          <w:lang w:eastAsia="es-ES"/>
        </w:rPr>
        <w:t xml:space="preserve">n </w:t>
      </w:r>
      <w:r w:rsidR="00B37744">
        <w:rPr>
          <w:rFonts w:eastAsia="Arial" w:cstheme="minorHAnsi"/>
          <w:sz w:val="20"/>
          <w:szCs w:val="20"/>
          <w:lang w:eastAsia="es-ES"/>
        </w:rPr>
        <w:t>l</w:t>
      </w:r>
      <w:r w:rsidRPr="00507872">
        <w:rPr>
          <w:rFonts w:eastAsia="Arial" w:cstheme="minorHAnsi"/>
          <w:sz w:val="20"/>
          <w:szCs w:val="20"/>
          <w:lang w:eastAsia="es-ES"/>
        </w:rPr>
        <w:t xml:space="preserve">as Comisiones </w:t>
      </w:r>
      <w:r w:rsidR="00B37744">
        <w:rPr>
          <w:rFonts w:eastAsia="Arial" w:cstheme="minorHAnsi"/>
          <w:sz w:val="20"/>
          <w:szCs w:val="20"/>
          <w:lang w:eastAsia="es-ES"/>
        </w:rPr>
        <w:t>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w:t>
      </w:r>
      <w:r w:rsidRPr="00507872">
        <w:rPr>
          <w:rFonts w:eastAsia="Arial" w:cstheme="minorHAnsi"/>
          <w:sz w:val="20"/>
          <w:szCs w:val="20"/>
          <w:lang w:eastAsia="es-ES"/>
        </w:rPr>
        <w:t xml:space="preserve"> Reglamentos </w:t>
      </w:r>
      <w:r w:rsidR="00B37744">
        <w:rPr>
          <w:rFonts w:eastAsia="Arial" w:cstheme="minorHAnsi"/>
          <w:sz w:val="20"/>
          <w:szCs w:val="20"/>
          <w:lang w:eastAsia="es-ES"/>
        </w:rPr>
        <w:t>y</w:t>
      </w:r>
      <w:r w:rsidRPr="00507872">
        <w:rPr>
          <w:rFonts w:eastAsia="Arial" w:cstheme="minorHAnsi"/>
          <w:sz w:val="20"/>
          <w:szCs w:val="20"/>
          <w:lang w:eastAsia="es-ES"/>
        </w:rPr>
        <w:t xml:space="preserve">; Hacienda </w:t>
      </w:r>
      <w:r w:rsidR="00B37744">
        <w:rPr>
          <w:rFonts w:eastAsia="Arial" w:cstheme="minorHAnsi"/>
          <w:sz w:val="20"/>
          <w:szCs w:val="20"/>
          <w:lang w:eastAsia="es-ES"/>
        </w:rPr>
        <w:t>y</w:t>
      </w:r>
      <w:r w:rsidRPr="00507872">
        <w:rPr>
          <w:rFonts w:eastAsia="Arial" w:cstheme="minorHAnsi"/>
          <w:sz w:val="20"/>
          <w:szCs w:val="20"/>
          <w:lang w:eastAsia="es-ES"/>
        </w:rPr>
        <w:t xml:space="preserve"> Cuenta Pública; L.A.E. Melissa Ma</w:t>
      </w:r>
      <w:r w:rsidR="00B37744">
        <w:rPr>
          <w:rFonts w:eastAsia="Arial" w:cstheme="minorHAnsi"/>
          <w:sz w:val="20"/>
          <w:szCs w:val="20"/>
          <w:lang w:eastAsia="es-ES"/>
        </w:rPr>
        <w:t>rlene Madero Plascencia, Vocal en las Comisiones d</w:t>
      </w:r>
      <w:r w:rsidRPr="00507872">
        <w:rPr>
          <w:rFonts w:eastAsia="Arial" w:cstheme="minorHAnsi"/>
          <w:sz w:val="20"/>
          <w:szCs w:val="20"/>
          <w:lang w:eastAsia="es-ES"/>
        </w:rPr>
        <w:t xml:space="preserve">e Puntos Constitucionales </w:t>
      </w:r>
      <w:r w:rsidR="00B37744">
        <w:rPr>
          <w:rFonts w:eastAsia="Arial" w:cstheme="minorHAnsi"/>
          <w:sz w:val="20"/>
          <w:szCs w:val="20"/>
          <w:lang w:eastAsia="es-ES"/>
        </w:rPr>
        <w:t>y</w:t>
      </w:r>
      <w:r w:rsidRPr="00507872">
        <w:rPr>
          <w:rFonts w:eastAsia="Arial" w:cstheme="minorHAnsi"/>
          <w:sz w:val="20"/>
          <w:szCs w:val="20"/>
          <w:lang w:eastAsia="es-ES"/>
        </w:rPr>
        <w:t xml:space="preserve"> Reglamentos; </w:t>
      </w:r>
      <w:r w:rsidR="00B37744">
        <w:rPr>
          <w:rFonts w:eastAsia="Arial" w:cstheme="minorHAnsi"/>
          <w:sz w:val="20"/>
          <w:szCs w:val="20"/>
          <w:lang w:eastAsia="es-ES"/>
        </w:rPr>
        <w:t>y</w:t>
      </w:r>
      <w:r w:rsidRPr="00507872">
        <w:rPr>
          <w:rFonts w:eastAsia="Arial" w:cstheme="minorHAnsi"/>
          <w:sz w:val="20"/>
          <w:szCs w:val="20"/>
          <w:lang w:eastAsia="es-ES"/>
        </w:rPr>
        <w:t xml:space="preserve"> Hacienda </w:t>
      </w:r>
      <w:r w:rsidR="00B37744">
        <w:rPr>
          <w:rFonts w:eastAsia="Arial" w:cstheme="minorHAnsi"/>
          <w:sz w:val="20"/>
          <w:szCs w:val="20"/>
          <w:lang w:eastAsia="es-ES"/>
        </w:rPr>
        <w:t>y</w:t>
      </w:r>
      <w:r w:rsidRPr="00507872">
        <w:rPr>
          <w:rFonts w:eastAsia="Arial" w:cstheme="minorHAnsi"/>
          <w:sz w:val="20"/>
          <w:szCs w:val="20"/>
          <w:lang w:eastAsia="es-ES"/>
        </w:rPr>
        <w:t xml:space="preserve"> Cuenta Pública; </w:t>
      </w:r>
      <w:r w:rsidRPr="00507872">
        <w:rPr>
          <w:rFonts w:eastAsia="Calibri" w:cstheme="minorHAnsi"/>
          <w:sz w:val="20"/>
          <w:szCs w:val="20"/>
          <w:lang w:eastAsia="es-ES"/>
        </w:rPr>
        <w:t xml:space="preserve">(Rúbrica) </w:t>
      </w:r>
      <w:r w:rsidRPr="00507872">
        <w:rPr>
          <w:rFonts w:eastAsia="Arial" w:cstheme="minorHAnsi"/>
          <w:sz w:val="20"/>
          <w:szCs w:val="20"/>
          <w:lang w:eastAsia="es-ES"/>
        </w:rPr>
        <w:t xml:space="preserve">C. Marcía Raquel Bañuelos Macías, Vocal </w:t>
      </w:r>
      <w:r w:rsidR="00B37744">
        <w:rPr>
          <w:rFonts w:eastAsia="Arial" w:cstheme="minorHAnsi"/>
          <w:sz w:val="20"/>
          <w:szCs w:val="20"/>
          <w:lang w:eastAsia="es-ES"/>
        </w:rPr>
        <w:t>e</w:t>
      </w:r>
      <w:r w:rsidRPr="00507872">
        <w:rPr>
          <w:rFonts w:eastAsia="Arial" w:cstheme="minorHAnsi"/>
          <w:sz w:val="20"/>
          <w:szCs w:val="20"/>
          <w:lang w:eastAsia="es-ES"/>
        </w:rPr>
        <w:t xml:space="preserve">n </w:t>
      </w:r>
      <w:r w:rsidR="00B37744">
        <w:rPr>
          <w:rFonts w:eastAsia="Arial" w:cstheme="minorHAnsi"/>
          <w:sz w:val="20"/>
          <w:szCs w:val="20"/>
          <w:lang w:eastAsia="es-ES"/>
        </w:rPr>
        <w:t>l</w:t>
      </w:r>
      <w:r w:rsidRPr="00507872">
        <w:rPr>
          <w:rFonts w:eastAsia="Arial" w:cstheme="minorHAnsi"/>
          <w:sz w:val="20"/>
          <w:szCs w:val="20"/>
          <w:lang w:eastAsia="es-ES"/>
        </w:rPr>
        <w:t xml:space="preserve">as Comisiones </w:t>
      </w:r>
      <w:r w:rsidR="00B37744">
        <w:rPr>
          <w:rFonts w:eastAsia="Arial" w:cstheme="minorHAnsi"/>
          <w:sz w:val="20"/>
          <w:szCs w:val="20"/>
          <w:lang w:eastAsia="es-ES"/>
        </w:rPr>
        <w:t>de Hacienda y</w:t>
      </w:r>
      <w:r w:rsidRPr="00507872">
        <w:rPr>
          <w:rFonts w:eastAsia="Arial" w:cstheme="minorHAnsi"/>
          <w:sz w:val="20"/>
          <w:szCs w:val="20"/>
          <w:lang w:eastAsia="es-ES"/>
        </w:rPr>
        <w:t xml:space="preserve"> Cuenta Pública </w:t>
      </w:r>
      <w:r w:rsidR="00B37744">
        <w:rPr>
          <w:rFonts w:eastAsia="Arial" w:cstheme="minorHAnsi"/>
          <w:sz w:val="20"/>
          <w:szCs w:val="20"/>
          <w:lang w:eastAsia="es-ES"/>
        </w:rPr>
        <w:t>y; Medio Ambiente Acción p</w:t>
      </w:r>
      <w:r w:rsidRPr="00507872">
        <w:rPr>
          <w:rFonts w:eastAsia="Arial" w:cstheme="minorHAnsi"/>
          <w:sz w:val="20"/>
          <w:szCs w:val="20"/>
          <w:lang w:eastAsia="es-ES"/>
        </w:rPr>
        <w:t xml:space="preserve">or </w:t>
      </w:r>
      <w:r w:rsidR="00B37744">
        <w:rPr>
          <w:rFonts w:eastAsia="Arial" w:cstheme="minorHAnsi"/>
          <w:sz w:val="20"/>
          <w:szCs w:val="20"/>
          <w:lang w:eastAsia="es-ES"/>
        </w:rPr>
        <w:t>e</w:t>
      </w:r>
      <w:r w:rsidRPr="00507872">
        <w:rPr>
          <w:rFonts w:eastAsia="Arial" w:cstheme="minorHAnsi"/>
          <w:sz w:val="20"/>
          <w:szCs w:val="20"/>
          <w:lang w:eastAsia="es-ES"/>
        </w:rPr>
        <w:t>l Cl</w:t>
      </w:r>
      <w:r w:rsidR="00B37744">
        <w:rPr>
          <w:rFonts w:eastAsia="Arial" w:cstheme="minorHAnsi"/>
          <w:sz w:val="20"/>
          <w:szCs w:val="20"/>
          <w:lang w:eastAsia="es-ES"/>
        </w:rPr>
        <w:t>ima y</w:t>
      </w:r>
      <w:r w:rsidRPr="00507872">
        <w:rPr>
          <w:rFonts w:eastAsia="Arial" w:cstheme="minorHAnsi"/>
          <w:sz w:val="20"/>
          <w:szCs w:val="20"/>
          <w:lang w:eastAsia="es-ES"/>
        </w:rPr>
        <w:t xml:space="preserve"> Protección Animal; </w:t>
      </w:r>
      <w:r w:rsidRPr="00507872">
        <w:rPr>
          <w:rFonts w:eastAsia="Calibri" w:cstheme="minorHAnsi"/>
          <w:sz w:val="20"/>
          <w:szCs w:val="20"/>
          <w:lang w:eastAsia="es-ES"/>
        </w:rPr>
        <w:t xml:space="preserve">(Rúbrica) </w:t>
      </w:r>
      <w:r w:rsidRPr="00507872">
        <w:rPr>
          <w:rFonts w:eastAsia="Arial" w:cstheme="minorHAnsi"/>
          <w:sz w:val="20"/>
          <w:szCs w:val="20"/>
          <w:lang w:eastAsia="es-ES"/>
        </w:rPr>
        <w:t>Mtra. María Magdale</w:t>
      </w:r>
      <w:r w:rsidR="00B37744">
        <w:rPr>
          <w:rFonts w:eastAsia="Arial" w:cstheme="minorHAnsi"/>
          <w:sz w:val="20"/>
          <w:szCs w:val="20"/>
          <w:lang w:eastAsia="es-ES"/>
        </w:rPr>
        <w:t>na Urbina Martínez, Presidenta d</w:t>
      </w:r>
      <w:r w:rsidRPr="00507872">
        <w:rPr>
          <w:rFonts w:eastAsia="Arial" w:cstheme="minorHAnsi"/>
          <w:sz w:val="20"/>
          <w:szCs w:val="20"/>
          <w:lang w:eastAsia="es-ES"/>
        </w:rPr>
        <w:t xml:space="preserve">e </w:t>
      </w:r>
      <w:r w:rsidR="00B37744">
        <w:rPr>
          <w:rFonts w:eastAsia="Arial" w:cstheme="minorHAnsi"/>
          <w:sz w:val="20"/>
          <w:szCs w:val="20"/>
          <w:lang w:eastAsia="es-ES"/>
        </w:rPr>
        <w:t>l</w:t>
      </w:r>
      <w:r w:rsidRPr="00507872">
        <w:rPr>
          <w:rFonts w:eastAsia="Arial" w:cstheme="minorHAnsi"/>
          <w:sz w:val="20"/>
          <w:szCs w:val="20"/>
          <w:lang w:eastAsia="es-ES"/>
        </w:rPr>
        <w:t xml:space="preserve">a Comisión </w:t>
      </w:r>
      <w:r w:rsidR="00B37744">
        <w:rPr>
          <w:rFonts w:eastAsia="Arial" w:cstheme="minorHAnsi"/>
          <w:sz w:val="20"/>
          <w:szCs w:val="20"/>
          <w:lang w:eastAsia="es-ES"/>
        </w:rPr>
        <w:t>d</w:t>
      </w:r>
      <w:r w:rsidRPr="00507872">
        <w:rPr>
          <w:rFonts w:eastAsia="Arial" w:cstheme="minorHAnsi"/>
          <w:sz w:val="20"/>
          <w:szCs w:val="20"/>
          <w:lang w:eastAsia="es-ES"/>
        </w:rPr>
        <w:t xml:space="preserve">e Medio Ambiente Acción </w:t>
      </w:r>
      <w:r w:rsidR="00B37744">
        <w:rPr>
          <w:rFonts w:eastAsia="Arial" w:cstheme="minorHAnsi"/>
          <w:sz w:val="20"/>
          <w:szCs w:val="20"/>
          <w:lang w:eastAsia="es-ES"/>
        </w:rPr>
        <w:t>p</w:t>
      </w:r>
      <w:r w:rsidRPr="00507872">
        <w:rPr>
          <w:rFonts w:eastAsia="Arial" w:cstheme="minorHAnsi"/>
          <w:sz w:val="20"/>
          <w:szCs w:val="20"/>
          <w:lang w:eastAsia="es-ES"/>
        </w:rPr>
        <w:t xml:space="preserve">or </w:t>
      </w:r>
      <w:r w:rsidR="00B37744">
        <w:rPr>
          <w:rFonts w:eastAsia="Arial" w:cstheme="minorHAnsi"/>
          <w:sz w:val="20"/>
          <w:szCs w:val="20"/>
          <w:lang w:eastAsia="es-ES"/>
        </w:rPr>
        <w:t>e</w:t>
      </w:r>
      <w:r w:rsidRPr="00507872">
        <w:rPr>
          <w:rFonts w:eastAsia="Arial" w:cstheme="minorHAnsi"/>
          <w:sz w:val="20"/>
          <w:szCs w:val="20"/>
          <w:lang w:eastAsia="es-ES"/>
        </w:rPr>
        <w:t xml:space="preserve">l Clima </w:t>
      </w:r>
      <w:r w:rsidR="00B37744">
        <w:rPr>
          <w:rFonts w:eastAsia="Arial" w:cstheme="minorHAnsi"/>
          <w:sz w:val="20"/>
          <w:szCs w:val="20"/>
          <w:lang w:eastAsia="es-ES"/>
        </w:rPr>
        <w:t>y</w:t>
      </w:r>
      <w:r w:rsidRPr="00507872">
        <w:rPr>
          <w:rFonts w:eastAsia="Arial" w:cstheme="minorHAnsi"/>
          <w:sz w:val="20"/>
          <w:szCs w:val="20"/>
          <w:lang w:eastAsia="es-ES"/>
        </w:rPr>
        <w:t xml:space="preserve"> Protección Animal </w:t>
      </w:r>
      <w:r w:rsidR="00B37744">
        <w:rPr>
          <w:rFonts w:eastAsia="Arial" w:cstheme="minorHAnsi"/>
          <w:sz w:val="20"/>
          <w:szCs w:val="20"/>
          <w:lang w:eastAsia="es-ES"/>
        </w:rPr>
        <w:t>y</w:t>
      </w:r>
      <w:r w:rsidRPr="00507872">
        <w:rPr>
          <w:rFonts w:eastAsia="Arial" w:cstheme="minorHAnsi"/>
          <w:sz w:val="20"/>
          <w:szCs w:val="20"/>
          <w:lang w:eastAsia="es-ES"/>
        </w:rPr>
        <w:t>;</w:t>
      </w:r>
      <w:r w:rsidR="00B37744">
        <w:rPr>
          <w:rFonts w:eastAsia="Arial" w:cstheme="minorHAnsi"/>
          <w:sz w:val="20"/>
          <w:szCs w:val="20"/>
          <w:lang w:eastAsia="es-ES"/>
        </w:rPr>
        <w:t xml:space="preserve"> Vocal En La Comisión Edilicia d</w:t>
      </w:r>
      <w:r w:rsidRPr="00507872">
        <w:rPr>
          <w:rFonts w:eastAsia="Arial" w:cstheme="minorHAnsi"/>
          <w:sz w:val="20"/>
          <w:szCs w:val="20"/>
          <w:lang w:eastAsia="es-ES"/>
        </w:rPr>
        <w:t xml:space="preserve">e Hacienda </w:t>
      </w:r>
      <w:r w:rsidR="00B37744">
        <w:rPr>
          <w:rFonts w:eastAsia="Arial" w:cstheme="minorHAnsi"/>
          <w:sz w:val="20"/>
          <w:szCs w:val="20"/>
          <w:lang w:eastAsia="es-ES"/>
        </w:rPr>
        <w:t xml:space="preserve">y </w:t>
      </w:r>
      <w:r w:rsidRPr="00507872">
        <w:rPr>
          <w:rFonts w:eastAsia="Arial" w:cstheme="minorHAnsi"/>
          <w:sz w:val="20"/>
          <w:szCs w:val="20"/>
          <w:lang w:eastAsia="es-ES"/>
        </w:rPr>
        <w:t xml:space="preserve">Cuenta Pública; </w:t>
      </w:r>
      <w:r w:rsidRPr="00507872">
        <w:rPr>
          <w:rFonts w:eastAsia="Calibri" w:cstheme="minorHAnsi"/>
          <w:sz w:val="20"/>
          <w:szCs w:val="20"/>
          <w:lang w:eastAsia="es-ES"/>
        </w:rPr>
        <w:t xml:space="preserve">(Rúbrica) </w:t>
      </w:r>
      <w:r w:rsidRPr="00507872">
        <w:rPr>
          <w:rFonts w:eastAsia="Arial" w:cstheme="minorHAnsi"/>
          <w:sz w:val="20"/>
          <w:szCs w:val="20"/>
          <w:lang w:eastAsia="es-ES"/>
        </w:rPr>
        <w:t>Q.F.B. María Laurel Carrillo Ventura, Vo</w:t>
      </w:r>
      <w:r w:rsidR="00B37744">
        <w:rPr>
          <w:rFonts w:eastAsia="Arial" w:cstheme="minorHAnsi"/>
          <w:sz w:val="20"/>
          <w:szCs w:val="20"/>
          <w:lang w:eastAsia="es-ES"/>
        </w:rPr>
        <w:t>cal en la Comisión de Hacienda y</w:t>
      </w:r>
      <w:r w:rsidRPr="00507872">
        <w:rPr>
          <w:rFonts w:eastAsia="Arial" w:cstheme="minorHAnsi"/>
          <w:sz w:val="20"/>
          <w:szCs w:val="20"/>
          <w:lang w:eastAsia="es-ES"/>
        </w:rPr>
        <w:t xml:space="preserve"> Cuenta Pública; </w:t>
      </w:r>
      <w:r w:rsidRPr="00507872">
        <w:rPr>
          <w:rFonts w:eastAsia="Calibri" w:cstheme="minorHAnsi"/>
          <w:sz w:val="20"/>
          <w:szCs w:val="20"/>
          <w:lang w:eastAsia="es-ES"/>
        </w:rPr>
        <w:t xml:space="preserve">(Rúbrica) </w:t>
      </w:r>
      <w:r w:rsidRPr="00507872">
        <w:rPr>
          <w:rFonts w:eastAsia="Arial" w:cstheme="minorHAnsi"/>
          <w:sz w:val="20"/>
          <w:szCs w:val="20"/>
          <w:lang w:eastAsia="es-ES"/>
        </w:rPr>
        <w:t>C. Arnulfo Ortega Contreras; Voc</w:t>
      </w:r>
      <w:r w:rsidR="00B37744">
        <w:rPr>
          <w:rFonts w:eastAsia="Arial" w:cstheme="minorHAnsi"/>
          <w:sz w:val="20"/>
          <w:szCs w:val="20"/>
          <w:lang w:eastAsia="es-ES"/>
        </w:rPr>
        <w:t>al en las Comisiones Edilicias de Hacienda y</w:t>
      </w:r>
      <w:r w:rsidRPr="00507872">
        <w:rPr>
          <w:rFonts w:eastAsia="Arial" w:cstheme="minorHAnsi"/>
          <w:sz w:val="20"/>
          <w:szCs w:val="20"/>
          <w:lang w:eastAsia="es-ES"/>
        </w:rPr>
        <w:t xml:space="preserve"> Cuenta Pú</w:t>
      </w:r>
      <w:r w:rsidR="00B37744">
        <w:rPr>
          <w:rFonts w:eastAsia="Arial" w:cstheme="minorHAnsi"/>
          <w:sz w:val="20"/>
          <w:szCs w:val="20"/>
          <w:lang w:eastAsia="es-ES"/>
        </w:rPr>
        <w:t>blica Y; Medio Ambiente Acción p</w:t>
      </w:r>
      <w:r w:rsidRPr="00507872">
        <w:rPr>
          <w:rFonts w:eastAsia="Arial" w:cstheme="minorHAnsi"/>
          <w:sz w:val="20"/>
          <w:szCs w:val="20"/>
          <w:lang w:eastAsia="es-ES"/>
        </w:rPr>
        <w:t xml:space="preserve">or </w:t>
      </w:r>
      <w:r w:rsidR="00B37744">
        <w:rPr>
          <w:rFonts w:eastAsia="Arial" w:cstheme="minorHAnsi"/>
          <w:sz w:val="20"/>
          <w:szCs w:val="20"/>
          <w:lang w:eastAsia="es-ES"/>
        </w:rPr>
        <w:t>e</w:t>
      </w:r>
      <w:r w:rsidRPr="00507872">
        <w:rPr>
          <w:rFonts w:eastAsia="Arial" w:cstheme="minorHAnsi"/>
          <w:sz w:val="20"/>
          <w:szCs w:val="20"/>
          <w:lang w:eastAsia="es-ES"/>
        </w:rPr>
        <w:t xml:space="preserve">l Clima </w:t>
      </w:r>
      <w:r w:rsidR="00B37744">
        <w:rPr>
          <w:rFonts w:eastAsia="Arial" w:cstheme="minorHAnsi"/>
          <w:sz w:val="20"/>
          <w:szCs w:val="20"/>
          <w:lang w:eastAsia="es-ES"/>
        </w:rPr>
        <w:t>y</w:t>
      </w:r>
      <w:r w:rsidRPr="00507872">
        <w:rPr>
          <w:rFonts w:eastAsia="Arial" w:cstheme="minorHAnsi"/>
          <w:sz w:val="20"/>
          <w:szCs w:val="20"/>
          <w:lang w:eastAsia="es-ES"/>
        </w:rPr>
        <w:t xml:space="preserve"> Protección Animal.</w:t>
      </w:r>
      <w:r w:rsidRPr="007D157D">
        <w:rPr>
          <w:rFonts w:ascii="Calibri" w:eastAsia="Arial" w:hAnsi="Calibri" w:cs="Calibri"/>
          <w:lang w:eastAsia="es-ES"/>
        </w:rPr>
        <w:t xml:space="preserve"> </w:t>
      </w:r>
      <w:r w:rsidR="006614E9">
        <w:rPr>
          <w:rFonts w:ascii="Garamond" w:hAnsi="Garamond" w:cs="Calibri"/>
          <w:color w:val="000000"/>
          <w:lang w:val="es-ES_tradnl"/>
        </w:rPr>
        <w:t>--</w:t>
      </w:r>
      <w:r>
        <w:rPr>
          <w:rFonts w:ascii="Garamond" w:hAnsi="Garamond" w:cs="Calibri"/>
          <w:color w:val="000000"/>
          <w:lang w:val="es-ES_tradnl"/>
        </w:rPr>
        <w:t>--</w:t>
      </w:r>
      <w:r w:rsidR="00B37744">
        <w:rPr>
          <w:rFonts w:ascii="Garamond" w:hAnsi="Garamond" w:cs="Calibri"/>
          <w:color w:val="000000"/>
          <w:lang w:val="es-ES_tradnl"/>
        </w:rPr>
        <w:t>-----</w:t>
      </w:r>
      <w:r>
        <w:rPr>
          <w:rFonts w:ascii="Garamond" w:hAnsi="Garamond" w:cs="Calibri"/>
          <w:color w:val="000000"/>
          <w:lang w:val="es-ES_tradnl"/>
        </w:rPr>
        <w:t>---------</w:t>
      </w:r>
      <w:r w:rsidR="006614E9">
        <w:rPr>
          <w:rFonts w:ascii="Garamond" w:hAnsi="Garamond" w:cs="Calibri"/>
          <w:color w:val="000000"/>
          <w:lang w:val="es-ES_tradnl"/>
        </w:rPr>
        <w:t>-</w:t>
      </w:r>
      <w:r w:rsidR="00B37744">
        <w:rPr>
          <w:rFonts w:ascii="Garamond" w:hAnsi="Garamond" w:cs="Calibri"/>
          <w:color w:val="000000"/>
          <w:lang w:val="es-ES_tradnl"/>
        </w:rPr>
        <w:t>-------------</w:t>
      </w:r>
      <w:r w:rsidR="006614E9">
        <w:rPr>
          <w:rFonts w:ascii="Garamond" w:hAnsi="Garamond" w:cs="Calibri"/>
          <w:color w:val="000000"/>
          <w:lang w:val="es-ES_tradnl"/>
        </w:rPr>
        <w:t xml:space="preserve">-- </w:t>
      </w:r>
      <w:r w:rsidR="00D34AF9" w:rsidRPr="00A35D44">
        <w:rPr>
          <w:rFonts w:ascii="Garamond" w:hAnsi="Garamond" w:cs="Calibri"/>
          <w:color w:val="000000"/>
          <w:lang w:val="es-ES_tradnl"/>
        </w:rPr>
        <w:t xml:space="preserve">El C. </w:t>
      </w:r>
      <w:r w:rsidR="00D34AF9" w:rsidRPr="00362EC6">
        <w:rPr>
          <w:rFonts w:ascii="Garamond" w:hAnsi="Garamond" w:cs="Calibri"/>
          <w:color w:val="000000"/>
        </w:rPr>
        <w:t>Presidente Municipal</w:t>
      </w:r>
      <w:r w:rsidR="00D34AF9">
        <w:rPr>
          <w:rFonts w:ascii="Garamond" w:hAnsi="Garamond" w:cs="Calibri"/>
          <w:color w:val="000000"/>
        </w:rPr>
        <w:t>,</w:t>
      </w:r>
      <w:r w:rsidR="00D34AF9" w:rsidRPr="00362EC6">
        <w:rPr>
          <w:rFonts w:ascii="Garamond" w:hAnsi="Garamond" w:cs="Calibri"/>
          <w:color w:val="000000"/>
        </w:rPr>
        <w:t xml:space="preserve"> </w:t>
      </w:r>
      <w:r w:rsidR="00D34AF9" w:rsidRPr="00546ED2">
        <w:rPr>
          <w:rFonts w:ascii="Garamond" w:hAnsi="Garamond" w:cs="Calibri"/>
          <w:color w:val="000000"/>
        </w:rPr>
        <w:t>Arq. Luis Ernesto Munguía González</w:t>
      </w:r>
      <w:r w:rsidR="00D34AF9">
        <w:rPr>
          <w:rFonts w:ascii="Garamond" w:hAnsi="Garamond" w:cs="Calibri"/>
          <w:color w:val="000000"/>
        </w:rPr>
        <w:t>: “P</w:t>
      </w:r>
      <w:r w:rsidR="00B93AB1" w:rsidRPr="00B93AB1">
        <w:rPr>
          <w:rFonts w:ascii="Garamond" w:eastAsia="Calibri" w:hAnsi="Garamond" w:cs="Times New Roman"/>
          <w:lang w:val="es-MX"/>
        </w:rPr>
        <w:t>asamos al siguiente dictamen, también propuesto por nues</w:t>
      </w:r>
      <w:r w:rsidR="006614E9">
        <w:rPr>
          <w:rFonts w:ascii="Garamond" w:eastAsia="Calibri" w:hAnsi="Garamond" w:cs="Times New Roman"/>
          <w:lang w:val="es-MX"/>
        </w:rPr>
        <w:t>tro R</w:t>
      </w:r>
      <w:r w:rsidR="00B93AB1" w:rsidRPr="00B93AB1">
        <w:rPr>
          <w:rFonts w:ascii="Garamond" w:eastAsia="Calibri" w:hAnsi="Garamond" w:cs="Times New Roman"/>
          <w:lang w:val="es-MX"/>
        </w:rPr>
        <w:t>egidor Víctor Bernal</w:t>
      </w:r>
      <w:r w:rsidR="006614E9">
        <w:rPr>
          <w:rFonts w:ascii="Garamond" w:eastAsia="Calibri" w:hAnsi="Garamond" w:cs="Times New Roman"/>
          <w:lang w:val="es-MX"/>
        </w:rPr>
        <w:t>”</w:t>
      </w:r>
      <w:r w:rsidR="00B93AB1" w:rsidRPr="00B93AB1">
        <w:rPr>
          <w:rFonts w:ascii="Garamond" w:eastAsia="Calibri" w:hAnsi="Garamond" w:cs="Times New Roman"/>
          <w:lang w:val="es-MX"/>
        </w:rPr>
        <w:t>.</w:t>
      </w:r>
      <w:r w:rsidR="006614E9">
        <w:rPr>
          <w:rFonts w:ascii="Garamond" w:eastAsia="Calibri" w:hAnsi="Garamond" w:cs="Times New Roman"/>
          <w:lang w:val="es-MX"/>
        </w:rPr>
        <w:t xml:space="preserve"> </w:t>
      </w:r>
      <w:r w:rsidR="002064B2">
        <w:rPr>
          <w:rFonts w:ascii="Garamond" w:hAnsi="Garamond" w:cs="Calibri"/>
          <w:color w:val="000000"/>
          <w:lang w:val="es-ES_tradnl"/>
        </w:rPr>
        <w:t>El C. R</w:t>
      </w:r>
      <w:r w:rsidR="002064B2" w:rsidRPr="00D67967">
        <w:rPr>
          <w:rFonts w:ascii="Garamond" w:hAnsi="Garamond" w:cs="Calibri"/>
          <w:color w:val="000000"/>
          <w:lang w:val="es-ES_tradnl"/>
        </w:rPr>
        <w:t>egidor</w:t>
      </w:r>
      <w:r w:rsidR="002064B2">
        <w:rPr>
          <w:rFonts w:ascii="Garamond" w:hAnsi="Garamond" w:cs="Calibri"/>
          <w:color w:val="000000"/>
          <w:lang w:val="es-ES_tradnl"/>
        </w:rPr>
        <w:t xml:space="preserve">, </w:t>
      </w:r>
      <w:r w:rsidR="002064B2">
        <w:rPr>
          <w:rFonts w:ascii="Garamond" w:hAnsi="Garamond" w:cs="Calibri"/>
          <w:color w:val="000000"/>
        </w:rPr>
        <w:t>Mtro</w:t>
      </w:r>
      <w:r w:rsidR="002064B2" w:rsidRPr="00546ED2">
        <w:rPr>
          <w:rFonts w:ascii="Garamond" w:hAnsi="Garamond" w:cs="Calibri"/>
          <w:color w:val="000000"/>
        </w:rPr>
        <w:t>. Víctor Manuel Bernal Vargas</w:t>
      </w:r>
      <w:r w:rsidR="002064B2">
        <w:rPr>
          <w:rFonts w:ascii="Garamond" w:hAnsi="Garamond" w:cs="Calibri"/>
          <w:color w:val="000000"/>
          <w:lang w:val="es-ES_tradnl"/>
        </w:rPr>
        <w:t>: “</w:t>
      </w:r>
      <w:r w:rsidR="006614E9">
        <w:rPr>
          <w:rFonts w:ascii="Garamond" w:eastAsia="Calibri" w:hAnsi="Garamond" w:cs="Times New Roman"/>
          <w:lang w:val="es-MX"/>
        </w:rPr>
        <w:t>Sí, muchas gracias</w:t>
      </w:r>
      <w:r w:rsidR="00B93AB1" w:rsidRPr="00B93AB1">
        <w:rPr>
          <w:rFonts w:ascii="Garamond" w:eastAsia="Calibri" w:hAnsi="Garamond" w:cs="Times New Roman"/>
          <w:lang w:val="es-MX"/>
        </w:rPr>
        <w:t xml:space="preserve"> </w:t>
      </w:r>
      <w:r w:rsidR="006614E9">
        <w:rPr>
          <w:rFonts w:ascii="Garamond" w:eastAsia="Calibri" w:hAnsi="Garamond" w:cs="Times New Roman"/>
          <w:lang w:val="es-MX"/>
        </w:rPr>
        <w:t>P</w:t>
      </w:r>
      <w:r w:rsidR="00B93AB1" w:rsidRPr="00B93AB1">
        <w:rPr>
          <w:rFonts w:ascii="Garamond" w:eastAsia="Calibri" w:hAnsi="Garamond" w:cs="Times New Roman"/>
          <w:lang w:val="es-MX"/>
        </w:rPr>
        <w:t>residente.</w:t>
      </w:r>
      <w:r w:rsidR="006614E9">
        <w:rPr>
          <w:rFonts w:ascii="Garamond" w:eastAsia="Calibri" w:hAnsi="Garamond" w:cs="Times New Roman"/>
          <w:lang w:val="es-MX"/>
        </w:rPr>
        <w:t xml:space="preserve"> </w:t>
      </w:r>
      <w:r w:rsidR="00B93AB1" w:rsidRPr="00B93AB1">
        <w:rPr>
          <w:rFonts w:ascii="Garamond" w:eastAsia="Calibri" w:hAnsi="Garamond" w:cs="Times New Roman"/>
          <w:lang w:val="es-MX"/>
        </w:rPr>
        <w:t xml:space="preserve">El siguiente dictamen, turnado a las </w:t>
      </w:r>
      <w:r w:rsidR="006614E9" w:rsidRPr="00B93AB1">
        <w:rPr>
          <w:rFonts w:ascii="Garamond" w:eastAsia="Calibri" w:hAnsi="Garamond" w:cs="Times New Roman"/>
          <w:lang w:val="es-MX"/>
        </w:rPr>
        <w:t xml:space="preserve">Comisiones </w:t>
      </w:r>
      <w:r w:rsidR="00B93AB1" w:rsidRPr="00B93AB1">
        <w:rPr>
          <w:rFonts w:ascii="Garamond" w:eastAsia="Calibri" w:hAnsi="Garamond" w:cs="Times New Roman"/>
          <w:lang w:val="es-MX"/>
        </w:rPr>
        <w:t xml:space="preserve">de </w:t>
      </w:r>
      <w:r w:rsidR="006614E9" w:rsidRPr="00B93AB1">
        <w:rPr>
          <w:rFonts w:ascii="Garamond" w:eastAsia="Calibri" w:hAnsi="Garamond" w:cs="Times New Roman"/>
          <w:lang w:val="es-MX"/>
        </w:rPr>
        <w:t xml:space="preserve">Puntos Constitucionales </w:t>
      </w:r>
      <w:r w:rsidR="00B93AB1" w:rsidRPr="00B93AB1">
        <w:rPr>
          <w:rFonts w:ascii="Garamond" w:eastAsia="Calibri" w:hAnsi="Garamond" w:cs="Times New Roman"/>
          <w:lang w:val="es-MX"/>
        </w:rPr>
        <w:t xml:space="preserve">y </w:t>
      </w:r>
      <w:r w:rsidR="006614E9" w:rsidRPr="00B93AB1">
        <w:rPr>
          <w:rFonts w:ascii="Garamond" w:eastAsia="Calibri" w:hAnsi="Garamond" w:cs="Times New Roman"/>
          <w:lang w:val="es-MX"/>
        </w:rPr>
        <w:t>Reglamentos</w:t>
      </w:r>
      <w:r w:rsidR="008023A8">
        <w:rPr>
          <w:rFonts w:ascii="Garamond" w:eastAsia="Calibri" w:hAnsi="Garamond" w:cs="Times New Roman"/>
          <w:lang w:val="es-MX"/>
        </w:rPr>
        <w:t>;</w:t>
      </w:r>
      <w:r w:rsidR="00B93AB1" w:rsidRPr="00B93AB1">
        <w:rPr>
          <w:rFonts w:ascii="Garamond" w:eastAsia="Calibri" w:hAnsi="Garamond" w:cs="Times New Roman"/>
          <w:lang w:val="es-MX"/>
        </w:rPr>
        <w:t xml:space="preserve"> Hacienda y </w:t>
      </w:r>
      <w:r w:rsidR="002064B2">
        <w:rPr>
          <w:rFonts w:ascii="Garamond" w:eastAsia="Calibri" w:hAnsi="Garamond" w:cs="Times New Roman"/>
          <w:lang w:val="es-MX"/>
        </w:rPr>
        <w:t xml:space="preserve">Cuenta Pública y; Medio Ambiente, </w:t>
      </w:r>
      <w:r w:rsidR="00B93AB1" w:rsidRPr="00B93AB1">
        <w:rPr>
          <w:rFonts w:ascii="Garamond" w:eastAsia="Calibri" w:hAnsi="Garamond" w:cs="Times New Roman"/>
          <w:lang w:val="es-MX"/>
        </w:rPr>
        <w:t xml:space="preserve">Acción por el </w:t>
      </w:r>
      <w:r w:rsidR="006614E9" w:rsidRPr="00B93AB1">
        <w:rPr>
          <w:rFonts w:ascii="Garamond" w:eastAsia="Calibri" w:hAnsi="Garamond" w:cs="Times New Roman"/>
          <w:lang w:val="es-MX"/>
        </w:rPr>
        <w:t xml:space="preserve">Clima </w:t>
      </w:r>
      <w:r w:rsidR="00B93AB1" w:rsidRPr="00B93AB1">
        <w:rPr>
          <w:rFonts w:ascii="Garamond" w:eastAsia="Calibri" w:hAnsi="Garamond" w:cs="Times New Roman"/>
          <w:lang w:val="es-MX"/>
        </w:rPr>
        <w:t xml:space="preserve">y </w:t>
      </w:r>
      <w:r w:rsidR="006614E9" w:rsidRPr="00B93AB1">
        <w:rPr>
          <w:rFonts w:ascii="Garamond" w:eastAsia="Calibri" w:hAnsi="Garamond" w:cs="Times New Roman"/>
          <w:lang w:val="es-MX"/>
        </w:rPr>
        <w:t>Protección Animal</w:t>
      </w:r>
      <w:r w:rsidR="00B93AB1" w:rsidRPr="00B93AB1">
        <w:rPr>
          <w:rFonts w:ascii="Garamond" w:eastAsia="Calibri" w:hAnsi="Garamond" w:cs="Times New Roman"/>
          <w:lang w:val="es-MX"/>
        </w:rPr>
        <w:t>, qu</w:t>
      </w:r>
      <w:r w:rsidR="006614E9">
        <w:rPr>
          <w:rFonts w:ascii="Garamond" w:eastAsia="Calibri" w:hAnsi="Garamond" w:cs="Times New Roman"/>
          <w:lang w:val="es-MX"/>
        </w:rPr>
        <w:t>e fue presentada en su carácter…</w:t>
      </w:r>
      <w:r w:rsidR="00B93AB1" w:rsidRPr="00B93AB1">
        <w:rPr>
          <w:rFonts w:ascii="Garamond" w:eastAsia="Calibri" w:hAnsi="Garamond" w:cs="Times New Roman"/>
          <w:lang w:val="es-MX"/>
        </w:rPr>
        <w:t>l</w:t>
      </w:r>
      <w:r w:rsidR="006614E9">
        <w:rPr>
          <w:rFonts w:ascii="Garamond" w:eastAsia="Calibri" w:hAnsi="Garamond" w:cs="Times New Roman"/>
          <w:lang w:val="es-MX"/>
        </w:rPr>
        <w:t>a iniciativa presentada por la R</w:t>
      </w:r>
      <w:r w:rsidR="00B93AB1" w:rsidRPr="00B93AB1">
        <w:rPr>
          <w:rFonts w:ascii="Garamond" w:eastAsia="Calibri" w:hAnsi="Garamond" w:cs="Times New Roman"/>
          <w:lang w:val="es-MX"/>
        </w:rPr>
        <w:t xml:space="preserve">egidora Melissa Marlene Madero Plascencia, en su </w:t>
      </w:r>
      <w:r w:rsidR="006C5FD8">
        <w:rPr>
          <w:rFonts w:ascii="Garamond" w:eastAsia="Calibri" w:hAnsi="Garamond" w:cs="Times New Roman"/>
          <w:lang w:val="es-MX"/>
        </w:rPr>
        <w:t>carácter de integrante de este A</w:t>
      </w:r>
      <w:r w:rsidR="00B93AB1" w:rsidRPr="00B93AB1">
        <w:rPr>
          <w:rFonts w:ascii="Garamond" w:eastAsia="Calibri" w:hAnsi="Garamond" w:cs="Times New Roman"/>
          <w:lang w:val="es-MX"/>
        </w:rPr>
        <w:t>yuntamiento, mediant</w:t>
      </w:r>
      <w:r w:rsidR="006C5FD8">
        <w:rPr>
          <w:rFonts w:ascii="Garamond" w:eastAsia="Calibri" w:hAnsi="Garamond" w:cs="Times New Roman"/>
          <w:lang w:val="es-MX"/>
        </w:rPr>
        <w:t>e lo cual propone la reforma a los</w:t>
      </w:r>
      <w:r w:rsidR="00B93AB1" w:rsidRPr="00B93AB1">
        <w:rPr>
          <w:rFonts w:ascii="Garamond" w:eastAsia="Calibri" w:hAnsi="Garamond" w:cs="Times New Roman"/>
          <w:lang w:val="es-MX"/>
        </w:rPr>
        <w:t xml:space="preserve"> artículos, </w:t>
      </w:r>
      <w:r w:rsidR="0068746F">
        <w:rPr>
          <w:rFonts w:ascii="Garamond" w:eastAsia="Calibri" w:hAnsi="Garamond" w:cs="Times New Roman"/>
          <w:lang w:val="es-MX"/>
        </w:rPr>
        <w:t>cuatro; ocho;</w:t>
      </w:r>
      <w:r w:rsidR="006C5FD8">
        <w:rPr>
          <w:rFonts w:ascii="Garamond" w:eastAsia="Calibri" w:hAnsi="Garamond" w:cs="Times New Roman"/>
          <w:lang w:val="es-MX"/>
        </w:rPr>
        <w:t xml:space="preserve"> </w:t>
      </w:r>
      <w:r w:rsidR="0068746F">
        <w:rPr>
          <w:rFonts w:ascii="Garamond" w:eastAsia="Calibri" w:hAnsi="Garamond" w:cs="Times New Roman"/>
          <w:lang w:val="es-MX"/>
        </w:rPr>
        <w:t>trece;</w:t>
      </w:r>
      <w:r w:rsidR="006C5FD8">
        <w:rPr>
          <w:rFonts w:ascii="Garamond" w:eastAsia="Calibri" w:hAnsi="Garamond" w:cs="Times New Roman"/>
          <w:lang w:val="es-MX"/>
        </w:rPr>
        <w:t xml:space="preserve"> </w:t>
      </w:r>
      <w:r w:rsidR="0068746F">
        <w:rPr>
          <w:rFonts w:ascii="Garamond" w:eastAsia="Calibri" w:hAnsi="Garamond" w:cs="Times New Roman"/>
          <w:lang w:val="es-MX"/>
        </w:rPr>
        <w:t>catorce;</w:t>
      </w:r>
      <w:r w:rsidR="006C5FD8">
        <w:rPr>
          <w:rFonts w:ascii="Garamond" w:eastAsia="Calibri" w:hAnsi="Garamond" w:cs="Times New Roman"/>
          <w:lang w:val="es-MX"/>
        </w:rPr>
        <w:t xml:space="preserve"> </w:t>
      </w:r>
      <w:r w:rsidR="0068746F">
        <w:rPr>
          <w:rFonts w:ascii="Garamond" w:eastAsia="Calibri" w:hAnsi="Garamond" w:cs="Times New Roman"/>
          <w:lang w:val="es-MX"/>
        </w:rPr>
        <w:t>dieciséis;</w:t>
      </w:r>
      <w:r w:rsidR="006C5FD8">
        <w:rPr>
          <w:rFonts w:ascii="Garamond" w:eastAsia="Calibri" w:hAnsi="Garamond" w:cs="Times New Roman"/>
          <w:lang w:val="es-MX"/>
        </w:rPr>
        <w:t xml:space="preserve"> </w:t>
      </w:r>
      <w:r w:rsidR="0068746F">
        <w:rPr>
          <w:rFonts w:ascii="Garamond" w:eastAsia="Calibri" w:hAnsi="Garamond" w:cs="Times New Roman"/>
          <w:lang w:val="es-MX"/>
        </w:rPr>
        <w:t xml:space="preserve">dieciocho; diecinueve; veinticinco; veintisiete; veintiocho; veintinueve; treinta; treinta y uno; treinta y dos; treinta y tres; treinta y cuatro; treinta y cinco; treinta y seis; cuarenta; </w:t>
      </w:r>
      <w:r w:rsidR="00B93AB1" w:rsidRPr="00B93AB1">
        <w:rPr>
          <w:rFonts w:ascii="Garamond" w:eastAsia="Calibri" w:hAnsi="Garamond" w:cs="Times New Roman"/>
          <w:lang w:val="es-MX"/>
        </w:rPr>
        <w:t xml:space="preserve">del </w:t>
      </w:r>
      <w:r w:rsidR="0068746F">
        <w:rPr>
          <w:rFonts w:ascii="Garamond" w:eastAsia="Calibri" w:hAnsi="Garamond" w:cs="Times New Roman"/>
          <w:lang w:val="es-MX"/>
        </w:rPr>
        <w:t>cuarenta y uno</w:t>
      </w:r>
      <w:r w:rsidR="00B93AB1" w:rsidRPr="00B93AB1">
        <w:rPr>
          <w:rFonts w:ascii="Garamond" w:eastAsia="Calibri" w:hAnsi="Garamond" w:cs="Times New Roman"/>
          <w:lang w:val="es-MX"/>
        </w:rPr>
        <w:t xml:space="preserve"> hasta el </w:t>
      </w:r>
      <w:r w:rsidR="0068746F">
        <w:rPr>
          <w:rFonts w:ascii="Garamond" w:eastAsia="Calibri" w:hAnsi="Garamond" w:cs="Times New Roman"/>
          <w:lang w:val="es-MX"/>
        </w:rPr>
        <w:t xml:space="preserve">cincuenta; </w:t>
      </w:r>
      <w:r w:rsidR="006C5FD8">
        <w:rPr>
          <w:rFonts w:ascii="Garamond" w:eastAsia="Calibri" w:hAnsi="Garamond" w:cs="Times New Roman"/>
          <w:lang w:val="es-MX"/>
        </w:rPr>
        <w:t xml:space="preserve">el </w:t>
      </w:r>
      <w:r w:rsidR="0068746F">
        <w:rPr>
          <w:rFonts w:ascii="Garamond" w:eastAsia="Calibri" w:hAnsi="Garamond" w:cs="Times New Roman"/>
          <w:lang w:val="es-MX"/>
        </w:rPr>
        <w:t xml:space="preserve">cincuenta y dos; </w:t>
      </w:r>
      <w:r w:rsidR="00B93AB1" w:rsidRPr="00B93AB1">
        <w:rPr>
          <w:rFonts w:ascii="Garamond" w:eastAsia="Calibri" w:hAnsi="Garamond" w:cs="Times New Roman"/>
          <w:lang w:val="es-MX"/>
        </w:rPr>
        <w:t xml:space="preserve">el </w:t>
      </w:r>
      <w:r w:rsidR="0068746F">
        <w:rPr>
          <w:rFonts w:ascii="Garamond" w:eastAsia="Calibri" w:hAnsi="Garamond" w:cs="Times New Roman"/>
          <w:lang w:val="es-MX"/>
        </w:rPr>
        <w:t xml:space="preserve">cincuenta y nueve; </w:t>
      </w:r>
      <w:r w:rsidR="00B93AB1" w:rsidRPr="00B93AB1">
        <w:rPr>
          <w:rFonts w:ascii="Garamond" w:eastAsia="Calibri" w:hAnsi="Garamond" w:cs="Times New Roman"/>
          <w:lang w:val="es-MX"/>
        </w:rPr>
        <w:t xml:space="preserve">el </w:t>
      </w:r>
      <w:r w:rsidR="0068746F">
        <w:rPr>
          <w:rFonts w:ascii="Garamond" w:eastAsia="Calibri" w:hAnsi="Garamond" w:cs="Times New Roman"/>
          <w:lang w:val="es-MX"/>
        </w:rPr>
        <w:t xml:space="preserve">sesenta; </w:t>
      </w:r>
      <w:r w:rsidR="00B93AB1" w:rsidRPr="00B93AB1">
        <w:rPr>
          <w:rFonts w:ascii="Garamond" w:eastAsia="Calibri" w:hAnsi="Garamond" w:cs="Times New Roman"/>
          <w:lang w:val="es-MX"/>
        </w:rPr>
        <w:t xml:space="preserve">el </w:t>
      </w:r>
      <w:r w:rsidR="0068746F">
        <w:rPr>
          <w:rFonts w:ascii="Garamond" w:eastAsia="Calibri" w:hAnsi="Garamond" w:cs="Times New Roman"/>
          <w:lang w:val="es-MX"/>
        </w:rPr>
        <w:t xml:space="preserve">sesenta y uno; </w:t>
      </w:r>
      <w:r w:rsidR="00B93AB1" w:rsidRPr="00B93AB1">
        <w:rPr>
          <w:rFonts w:ascii="Garamond" w:eastAsia="Calibri" w:hAnsi="Garamond" w:cs="Times New Roman"/>
          <w:lang w:val="es-MX"/>
        </w:rPr>
        <w:t xml:space="preserve">el </w:t>
      </w:r>
      <w:r w:rsidR="0068746F">
        <w:rPr>
          <w:rFonts w:ascii="Garamond" w:eastAsia="Calibri" w:hAnsi="Garamond" w:cs="Times New Roman"/>
          <w:lang w:val="es-MX"/>
        </w:rPr>
        <w:t xml:space="preserve">setenta y tres; </w:t>
      </w:r>
      <w:r w:rsidR="00B93AB1" w:rsidRPr="00B93AB1">
        <w:rPr>
          <w:rFonts w:ascii="Garamond" w:eastAsia="Calibri" w:hAnsi="Garamond" w:cs="Times New Roman"/>
          <w:lang w:val="es-MX"/>
        </w:rPr>
        <w:t xml:space="preserve">el </w:t>
      </w:r>
      <w:r w:rsidR="0068746F">
        <w:rPr>
          <w:rFonts w:ascii="Garamond" w:eastAsia="Calibri" w:hAnsi="Garamond" w:cs="Times New Roman"/>
          <w:lang w:val="es-MX"/>
        </w:rPr>
        <w:t xml:space="preserve">ochenta y nueve; </w:t>
      </w:r>
      <w:r w:rsidR="00B93AB1" w:rsidRPr="00B93AB1">
        <w:rPr>
          <w:rFonts w:ascii="Garamond" w:eastAsia="Calibri" w:hAnsi="Garamond" w:cs="Times New Roman"/>
          <w:lang w:val="es-MX"/>
        </w:rPr>
        <w:t xml:space="preserve">el </w:t>
      </w:r>
      <w:r w:rsidR="0068746F">
        <w:rPr>
          <w:rFonts w:ascii="Garamond" w:eastAsia="Calibri" w:hAnsi="Garamond" w:cs="Times New Roman"/>
          <w:lang w:val="es-MX"/>
        </w:rPr>
        <w:t xml:space="preserve">ciento diecinueve </w:t>
      </w:r>
      <w:r w:rsidR="00B93AB1" w:rsidRPr="00B93AB1">
        <w:rPr>
          <w:rFonts w:ascii="Garamond" w:eastAsia="Calibri" w:hAnsi="Garamond" w:cs="Times New Roman"/>
          <w:lang w:val="es-MX"/>
        </w:rPr>
        <w:t>ter</w:t>
      </w:r>
      <w:r w:rsidR="0068746F">
        <w:rPr>
          <w:rFonts w:ascii="Garamond" w:eastAsia="Calibri" w:hAnsi="Garamond" w:cs="Times New Roman"/>
          <w:lang w:val="es-MX"/>
        </w:rPr>
        <w:t>; ciento treinta y cuatro</w:t>
      </w:r>
      <w:r w:rsidR="00B93AB1" w:rsidRPr="00B93AB1">
        <w:rPr>
          <w:rFonts w:ascii="Garamond" w:eastAsia="Calibri" w:hAnsi="Garamond" w:cs="Times New Roman"/>
          <w:lang w:val="es-MX"/>
        </w:rPr>
        <w:t xml:space="preserve"> ter</w:t>
      </w:r>
      <w:r w:rsidR="0068746F">
        <w:rPr>
          <w:rFonts w:ascii="Garamond" w:eastAsia="Calibri" w:hAnsi="Garamond" w:cs="Times New Roman"/>
          <w:lang w:val="es-MX"/>
        </w:rPr>
        <w:t>; ciento treinta y cuatro</w:t>
      </w:r>
      <w:r w:rsidR="00B93AB1" w:rsidRPr="00B93AB1">
        <w:rPr>
          <w:rFonts w:ascii="Garamond" w:eastAsia="Calibri" w:hAnsi="Garamond" w:cs="Times New Roman"/>
          <w:lang w:val="es-MX"/>
        </w:rPr>
        <w:t xml:space="preserve"> </w:t>
      </w:r>
      <w:proofErr w:type="spellStart"/>
      <w:r w:rsidR="00B93AB1" w:rsidRPr="00B93AB1">
        <w:rPr>
          <w:rFonts w:ascii="Garamond" w:eastAsia="Calibri" w:hAnsi="Garamond" w:cs="Times New Roman"/>
          <w:lang w:val="es-MX"/>
        </w:rPr>
        <w:t>quarter</w:t>
      </w:r>
      <w:proofErr w:type="spellEnd"/>
      <w:r w:rsidR="0068746F">
        <w:rPr>
          <w:rFonts w:ascii="Garamond" w:eastAsia="Calibri" w:hAnsi="Garamond" w:cs="Times New Roman"/>
          <w:lang w:val="es-MX"/>
        </w:rPr>
        <w:t>;</w:t>
      </w:r>
      <w:r w:rsidR="00B93AB1" w:rsidRPr="00B93AB1">
        <w:rPr>
          <w:rFonts w:ascii="Garamond" w:eastAsia="Calibri" w:hAnsi="Garamond" w:cs="Times New Roman"/>
          <w:lang w:val="es-MX"/>
        </w:rPr>
        <w:t xml:space="preserve"> </w:t>
      </w:r>
      <w:r w:rsidR="0068746F">
        <w:rPr>
          <w:rFonts w:ascii="Garamond" w:eastAsia="Calibri" w:hAnsi="Garamond" w:cs="Times New Roman"/>
          <w:lang w:val="es-MX"/>
        </w:rPr>
        <w:t>ciento treinta y cuatro</w:t>
      </w:r>
      <w:r w:rsidR="0068746F" w:rsidRPr="00B93AB1">
        <w:rPr>
          <w:rFonts w:ascii="Garamond" w:eastAsia="Calibri" w:hAnsi="Garamond" w:cs="Times New Roman"/>
          <w:lang w:val="es-MX"/>
        </w:rPr>
        <w:t xml:space="preserve"> </w:t>
      </w:r>
      <w:proofErr w:type="spellStart"/>
      <w:r w:rsidR="0068746F">
        <w:rPr>
          <w:rFonts w:ascii="Garamond" w:eastAsia="Calibri" w:hAnsi="Garamond" w:cs="Times New Roman"/>
          <w:lang w:val="es-MX"/>
        </w:rPr>
        <w:t>quinques</w:t>
      </w:r>
      <w:proofErr w:type="spellEnd"/>
      <w:r w:rsidR="0068746F">
        <w:rPr>
          <w:rFonts w:ascii="Garamond" w:eastAsia="Calibri" w:hAnsi="Garamond" w:cs="Times New Roman"/>
          <w:lang w:val="es-MX"/>
        </w:rPr>
        <w:t xml:space="preserve">; ciento cincuenta; ciento cincuenta y uno; ciento cincuenta y siete; ciento sesenta y seis; </w:t>
      </w:r>
      <w:r w:rsidR="005856D4">
        <w:rPr>
          <w:rFonts w:ascii="Garamond" w:eastAsia="Calibri" w:hAnsi="Garamond" w:cs="Times New Roman"/>
          <w:lang w:val="es-MX"/>
        </w:rPr>
        <w:t xml:space="preserve">ciento setenta y cinco; ciento setenta y seis </w:t>
      </w:r>
      <w:r w:rsidR="00B93AB1" w:rsidRPr="00B93AB1">
        <w:rPr>
          <w:rFonts w:ascii="Garamond" w:eastAsia="Calibri" w:hAnsi="Garamond" w:cs="Times New Roman"/>
          <w:lang w:val="es-MX"/>
        </w:rPr>
        <w:t xml:space="preserve"> al </w:t>
      </w:r>
      <w:r w:rsidR="005856D4">
        <w:rPr>
          <w:rFonts w:ascii="Garamond" w:eastAsia="Calibri" w:hAnsi="Garamond" w:cs="Times New Roman"/>
          <w:lang w:val="es-MX"/>
        </w:rPr>
        <w:t xml:space="preserve">ciento setenta y ocho; </w:t>
      </w:r>
      <w:r w:rsidR="00B93AB1" w:rsidRPr="00B93AB1">
        <w:rPr>
          <w:rFonts w:ascii="Garamond" w:eastAsia="Calibri" w:hAnsi="Garamond" w:cs="Times New Roman"/>
          <w:lang w:val="es-MX"/>
        </w:rPr>
        <w:t xml:space="preserve">del </w:t>
      </w:r>
      <w:r w:rsidR="005856D4">
        <w:rPr>
          <w:rFonts w:ascii="Garamond" w:eastAsia="Calibri" w:hAnsi="Garamond" w:cs="Times New Roman"/>
          <w:lang w:val="es-MX"/>
        </w:rPr>
        <w:t>ciento ochenta y dos</w:t>
      </w:r>
      <w:r w:rsidR="00B93AB1" w:rsidRPr="00B93AB1">
        <w:rPr>
          <w:rFonts w:ascii="Garamond" w:eastAsia="Calibri" w:hAnsi="Garamond" w:cs="Times New Roman"/>
          <w:lang w:val="es-MX"/>
        </w:rPr>
        <w:t xml:space="preserve"> al </w:t>
      </w:r>
      <w:r w:rsidR="005856D4">
        <w:rPr>
          <w:rFonts w:ascii="Garamond" w:eastAsia="Calibri" w:hAnsi="Garamond" w:cs="Times New Roman"/>
          <w:lang w:val="es-MX"/>
        </w:rPr>
        <w:t xml:space="preserve">ciento ochenta y tres; ciento ochenta y cinco; ciento ochenta y seis; ciento ochenta y nueve; ciento noventa y uno; ciento noventa y tres; </w:t>
      </w:r>
      <w:r w:rsidR="006C5FD8">
        <w:rPr>
          <w:rFonts w:ascii="Garamond" w:eastAsia="Calibri" w:hAnsi="Garamond" w:cs="Times New Roman"/>
          <w:lang w:val="es-MX"/>
        </w:rPr>
        <w:t xml:space="preserve"> </w:t>
      </w:r>
      <w:r w:rsidR="005856D4">
        <w:rPr>
          <w:rFonts w:ascii="Garamond" w:eastAsia="Calibri" w:hAnsi="Garamond" w:cs="Times New Roman"/>
          <w:lang w:val="es-MX"/>
        </w:rPr>
        <w:t>ciento noventa y</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cinco; ciento noventa y</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siete; ciento noventa y</w:t>
      </w:r>
      <w:r w:rsidR="006C5FD8">
        <w:rPr>
          <w:rFonts w:ascii="Garamond" w:eastAsia="Calibri" w:hAnsi="Garamond" w:cs="Times New Roman"/>
          <w:lang w:val="es-MX"/>
        </w:rPr>
        <w:t xml:space="preserve"> </w:t>
      </w:r>
      <w:r w:rsidR="005856D4">
        <w:rPr>
          <w:rFonts w:ascii="Garamond" w:eastAsia="Calibri" w:hAnsi="Garamond" w:cs="Times New Roman"/>
          <w:lang w:val="es-MX"/>
        </w:rPr>
        <w:t>ocho; doscientos uno; doscientos tres; doscientos seis; doscientos siete; doscientos</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ocho; doscientos nueve; doscientos</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diez; doscientos</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trece; doscientos</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dieciséis; doscientos</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dieciocho; doscientos</w:t>
      </w:r>
      <w:r w:rsidR="005856D4" w:rsidRPr="00B93AB1">
        <w:rPr>
          <w:rFonts w:ascii="Garamond" w:eastAsia="Calibri" w:hAnsi="Garamond" w:cs="Times New Roman"/>
          <w:lang w:val="es-MX"/>
        </w:rPr>
        <w:t xml:space="preserve"> </w:t>
      </w:r>
      <w:r w:rsidR="005856D4">
        <w:rPr>
          <w:rFonts w:ascii="Garamond" w:eastAsia="Calibri" w:hAnsi="Garamond" w:cs="Times New Roman"/>
          <w:lang w:val="es-MX"/>
        </w:rPr>
        <w:t xml:space="preserve">diecinueve; </w:t>
      </w:r>
      <w:r w:rsidR="00AF2408">
        <w:rPr>
          <w:rFonts w:ascii="Garamond" w:eastAsia="Calibri" w:hAnsi="Garamond" w:cs="Times New Roman"/>
          <w:lang w:val="es-MX"/>
        </w:rPr>
        <w:t>doscientos veinte; doscientos veintiuno; doscientos veintitrés; doscientos veinticuatro; doscientos</w:t>
      </w:r>
      <w:r w:rsidR="00AF2408" w:rsidRPr="00B93AB1">
        <w:rPr>
          <w:rFonts w:ascii="Garamond" w:eastAsia="Calibri" w:hAnsi="Garamond" w:cs="Times New Roman"/>
          <w:lang w:val="es-MX"/>
        </w:rPr>
        <w:t xml:space="preserve"> </w:t>
      </w:r>
      <w:r w:rsidR="00AF2408">
        <w:rPr>
          <w:rFonts w:ascii="Garamond" w:eastAsia="Calibri" w:hAnsi="Garamond" w:cs="Times New Roman"/>
          <w:lang w:val="es-MX"/>
        </w:rPr>
        <w:t>veinticinco;  doscientos</w:t>
      </w:r>
      <w:r w:rsidR="00AF2408" w:rsidRPr="00B93AB1">
        <w:rPr>
          <w:rFonts w:ascii="Garamond" w:eastAsia="Calibri" w:hAnsi="Garamond" w:cs="Times New Roman"/>
          <w:lang w:val="es-MX"/>
        </w:rPr>
        <w:t xml:space="preserve"> </w:t>
      </w:r>
      <w:r w:rsidR="00AF2408">
        <w:rPr>
          <w:rFonts w:ascii="Garamond" w:eastAsia="Calibri" w:hAnsi="Garamond" w:cs="Times New Roman"/>
          <w:lang w:val="es-MX"/>
        </w:rPr>
        <w:t>veintiséis; doscientos</w:t>
      </w:r>
      <w:r w:rsidR="00AF2408" w:rsidRPr="00B93AB1">
        <w:rPr>
          <w:rFonts w:ascii="Garamond" w:eastAsia="Calibri" w:hAnsi="Garamond" w:cs="Times New Roman"/>
          <w:lang w:val="es-MX"/>
        </w:rPr>
        <w:t xml:space="preserve"> </w:t>
      </w:r>
      <w:r w:rsidR="00AF2408">
        <w:rPr>
          <w:rFonts w:ascii="Garamond" w:eastAsia="Calibri" w:hAnsi="Garamond" w:cs="Times New Roman"/>
          <w:lang w:val="es-MX"/>
        </w:rPr>
        <w:t xml:space="preserve">veintinueve; doscientos treinta; doscientos treinta y cinco; </w:t>
      </w:r>
      <w:r w:rsidR="00B93AB1" w:rsidRPr="00B93AB1">
        <w:rPr>
          <w:rFonts w:ascii="Garamond" w:eastAsia="Calibri" w:hAnsi="Garamond" w:cs="Times New Roman"/>
          <w:lang w:val="es-MX"/>
        </w:rPr>
        <w:t>así c</w:t>
      </w:r>
      <w:r w:rsidR="006C5FD8">
        <w:rPr>
          <w:rFonts w:ascii="Garamond" w:eastAsia="Calibri" w:hAnsi="Garamond" w:cs="Times New Roman"/>
          <w:lang w:val="es-MX"/>
        </w:rPr>
        <w:t xml:space="preserve">omo la adición de los artículos </w:t>
      </w:r>
      <w:r w:rsidR="00AF2408">
        <w:rPr>
          <w:rFonts w:ascii="Garamond" w:eastAsia="Calibri" w:hAnsi="Garamond" w:cs="Times New Roman"/>
          <w:lang w:val="es-MX"/>
        </w:rPr>
        <w:t>doscientos</w:t>
      </w:r>
      <w:r w:rsidR="00AF2408" w:rsidRPr="00B93AB1">
        <w:rPr>
          <w:rFonts w:ascii="Garamond" w:eastAsia="Calibri" w:hAnsi="Garamond" w:cs="Times New Roman"/>
          <w:lang w:val="es-MX"/>
        </w:rPr>
        <w:t xml:space="preserve"> </w:t>
      </w:r>
      <w:r w:rsidR="00AF2408">
        <w:rPr>
          <w:rFonts w:ascii="Garamond" w:eastAsia="Calibri" w:hAnsi="Garamond" w:cs="Times New Roman"/>
          <w:lang w:val="es-MX"/>
        </w:rPr>
        <w:t>tres</w:t>
      </w:r>
      <w:r w:rsidR="00B93AB1" w:rsidRPr="00B93AB1">
        <w:rPr>
          <w:rFonts w:ascii="Garamond" w:eastAsia="Calibri" w:hAnsi="Garamond" w:cs="Times New Roman"/>
          <w:lang w:val="es-MX"/>
        </w:rPr>
        <w:t xml:space="preserve"> bis y</w:t>
      </w:r>
      <w:r w:rsidR="00507B6A">
        <w:rPr>
          <w:rFonts w:ascii="Garamond" w:eastAsia="Calibri" w:hAnsi="Garamond" w:cs="Times New Roman"/>
          <w:lang w:val="es-MX"/>
        </w:rPr>
        <w:t>;</w:t>
      </w:r>
      <w:r w:rsidR="00B93AB1" w:rsidRPr="00B93AB1">
        <w:rPr>
          <w:rFonts w:ascii="Garamond" w:eastAsia="Calibri" w:hAnsi="Garamond" w:cs="Times New Roman"/>
          <w:lang w:val="es-MX"/>
        </w:rPr>
        <w:t xml:space="preserve"> </w:t>
      </w:r>
      <w:r w:rsidR="00AF2408">
        <w:rPr>
          <w:rFonts w:ascii="Garamond" w:eastAsia="Calibri" w:hAnsi="Garamond" w:cs="Times New Roman"/>
          <w:lang w:val="es-MX"/>
        </w:rPr>
        <w:t>doscientos</w:t>
      </w:r>
      <w:r w:rsidR="00AF2408" w:rsidRPr="00B93AB1">
        <w:rPr>
          <w:rFonts w:ascii="Garamond" w:eastAsia="Calibri" w:hAnsi="Garamond" w:cs="Times New Roman"/>
          <w:lang w:val="es-MX"/>
        </w:rPr>
        <w:t xml:space="preserve"> </w:t>
      </w:r>
      <w:r w:rsidR="00AF2408">
        <w:rPr>
          <w:rFonts w:ascii="Garamond" w:eastAsia="Calibri" w:hAnsi="Garamond" w:cs="Times New Roman"/>
          <w:lang w:val="es-MX"/>
        </w:rPr>
        <w:t>diecisiete</w:t>
      </w:r>
      <w:r w:rsidR="00507B6A">
        <w:rPr>
          <w:rFonts w:ascii="Garamond" w:eastAsia="Calibri" w:hAnsi="Garamond" w:cs="Times New Roman"/>
          <w:lang w:val="es-MX"/>
        </w:rPr>
        <w:t xml:space="preserve"> bis;</w:t>
      </w:r>
      <w:r w:rsidR="00B93AB1" w:rsidRPr="00B93AB1">
        <w:rPr>
          <w:rFonts w:ascii="Garamond" w:eastAsia="Calibri" w:hAnsi="Garamond" w:cs="Times New Roman"/>
          <w:lang w:val="es-MX"/>
        </w:rPr>
        <w:t xml:space="preserve"> todos del </w:t>
      </w:r>
      <w:r w:rsidR="006C5FD8" w:rsidRPr="00B93AB1">
        <w:rPr>
          <w:rFonts w:ascii="Garamond" w:eastAsia="Calibri" w:hAnsi="Garamond" w:cs="Times New Roman"/>
          <w:lang w:val="es-MX"/>
        </w:rPr>
        <w:t xml:space="preserve">Reglamento </w:t>
      </w:r>
      <w:r w:rsidR="00B93AB1" w:rsidRPr="00B93AB1">
        <w:rPr>
          <w:rFonts w:ascii="Garamond" w:eastAsia="Calibri" w:hAnsi="Garamond" w:cs="Times New Roman"/>
          <w:lang w:val="es-MX"/>
        </w:rPr>
        <w:t xml:space="preserve">de </w:t>
      </w:r>
      <w:r w:rsidR="006C5FD8" w:rsidRPr="00B93AB1">
        <w:rPr>
          <w:rFonts w:ascii="Garamond" w:eastAsia="Calibri" w:hAnsi="Garamond" w:cs="Times New Roman"/>
          <w:lang w:val="es-MX"/>
        </w:rPr>
        <w:t xml:space="preserve">Ecología </w:t>
      </w:r>
      <w:r w:rsidR="00B93AB1" w:rsidRPr="00B93AB1">
        <w:rPr>
          <w:rFonts w:ascii="Garamond" w:eastAsia="Calibri" w:hAnsi="Garamond" w:cs="Times New Roman"/>
          <w:lang w:val="es-MX"/>
        </w:rPr>
        <w:t xml:space="preserve">del </w:t>
      </w:r>
      <w:r w:rsidR="006C5FD8" w:rsidRPr="00B93AB1">
        <w:rPr>
          <w:rFonts w:ascii="Garamond" w:eastAsia="Calibri" w:hAnsi="Garamond" w:cs="Times New Roman"/>
          <w:lang w:val="es-MX"/>
        </w:rPr>
        <w:t xml:space="preserve">Municipio </w:t>
      </w:r>
      <w:r w:rsidR="006C5FD8">
        <w:rPr>
          <w:rFonts w:ascii="Garamond" w:eastAsia="Calibri" w:hAnsi="Garamond" w:cs="Times New Roman"/>
          <w:lang w:val="es-MX"/>
        </w:rPr>
        <w:t>de Puerto Vallarta, Jalisco.</w:t>
      </w:r>
      <w:r w:rsidR="00B93AB1" w:rsidRPr="00B93AB1">
        <w:rPr>
          <w:rFonts w:ascii="Garamond" w:eastAsia="Calibri" w:hAnsi="Garamond" w:cs="Times New Roman"/>
          <w:lang w:val="es-MX"/>
        </w:rPr>
        <w:t xml:space="preserve"> </w:t>
      </w:r>
      <w:r w:rsidR="006C5FD8">
        <w:rPr>
          <w:rFonts w:ascii="Garamond" w:eastAsia="Calibri" w:hAnsi="Garamond" w:cs="Times New Roman"/>
          <w:lang w:val="es-MX"/>
        </w:rPr>
        <w:t>P</w:t>
      </w:r>
      <w:r w:rsidR="00B93AB1" w:rsidRPr="00B93AB1">
        <w:rPr>
          <w:rFonts w:ascii="Garamond" w:eastAsia="Calibri" w:hAnsi="Garamond" w:cs="Times New Roman"/>
          <w:lang w:val="es-MX"/>
        </w:rPr>
        <w:t>ara lo cual se proponen l</w:t>
      </w:r>
      <w:r w:rsidR="006C5FD8">
        <w:rPr>
          <w:rFonts w:ascii="Garamond" w:eastAsia="Calibri" w:hAnsi="Garamond" w:cs="Times New Roman"/>
          <w:lang w:val="es-MX"/>
        </w:rPr>
        <w:t xml:space="preserve">os siguientes puntos de acuerdo: </w:t>
      </w:r>
      <w:r w:rsidR="00B93AB1" w:rsidRPr="00B93AB1">
        <w:rPr>
          <w:rFonts w:ascii="Garamond" w:eastAsia="Calibri" w:hAnsi="Garamond" w:cs="Times New Roman"/>
          <w:lang w:val="es-MX"/>
        </w:rPr>
        <w:t xml:space="preserve">El Ayuntamiento Constitucional de Puerto Vallarta, Jalisco, de conformidad con lo establecido en los artículos </w:t>
      </w:r>
      <w:r w:rsidR="00197CE8">
        <w:rPr>
          <w:rFonts w:ascii="Garamond" w:eastAsia="Calibri" w:hAnsi="Garamond" w:cs="Times New Roman"/>
          <w:lang w:val="es-MX"/>
        </w:rPr>
        <w:t>cuarenta</w:t>
      </w:r>
      <w:r w:rsidR="00B93AB1" w:rsidRPr="00B93AB1">
        <w:rPr>
          <w:rFonts w:ascii="Garamond" w:eastAsia="Calibri" w:hAnsi="Garamond" w:cs="Times New Roman"/>
          <w:lang w:val="es-MX"/>
        </w:rPr>
        <w:t>, fracción segunda y</w:t>
      </w:r>
      <w:r w:rsidR="006C5FD8">
        <w:rPr>
          <w:rFonts w:ascii="Garamond" w:eastAsia="Calibri" w:hAnsi="Garamond" w:cs="Times New Roman"/>
          <w:lang w:val="es-MX"/>
        </w:rPr>
        <w:t>;</w:t>
      </w:r>
      <w:r w:rsidR="00B93AB1" w:rsidRPr="00B93AB1">
        <w:rPr>
          <w:rFonts w:ascii="Garamond" w:eastAsia="Calibri" w:hAnsi="Garamond" w:cs="Times New Roman"/>
          <w:lang w:val="es-MX"/>
        </w:rPr>
        <w:t xml:space="preserve"> </w:t>
      </w:r>
      <w:r w:rsidR="00197CE8">
        <w:rPr>
          <w:rFonts w:ascii="Garamond" w:eastAsia="Calibri" w:hAnsi="Garamond" w:cs="Times New Roman"/>
          <w:lang w:val="es-MX"/>
        </w:rPr>
        <w:t>cuarenta y dos</w:t>
      </w:r>
      <w:r w:rsidR="00B93AB1" w:rsidRPr="00B93AB1">
        <w:rPr>
          <w:rFonts w:ascii="Garamond" w:eastAsia="Calibri" w:hAnsi="Garamond" w:cs="Times New Roman"/>
          <w:lang w:val="es-MX"/>
        </w:rPr>
        <w:t>, fracción tercera de la Ley del Gobierno y la Administración Pública Municipal del Estado de Jalisco, aprueba en lo general y en lo partic</w:t>
      </w:r>
      <w:r w:rsidR="006C5FD8">
        <w:rPr>
          <w:rFonts w:ascii="Garamond" w:eastAsia="Calibri" w:hAnsi="Garamond" w:cs="Times New Roman"/>
          <w:lang w:val="es-MX"/>
        </w:rPr>
        <w:t xml:space="preserve">ular la reforma a los artículos </w:t>
      </w:r>
      <w:r w:rsidR="00197CE8">
        <w:rPr>
          <w:rFonts w:ascii="Garamond" w:eastAsia="Calibri" w:hAnsi="Garamond" w:cs="Times New Roman"/>
          <w:lang w:val="es-MX"/>
        </w:rPr>
        <w:t>cuatro; siete; ocho; dieciséis; dieciocho; diecinueve; veinticinco; veintisiete; veintiocho; veintinueve; treinta; treinta y uno; treinta y dos; treinta y tres; treinta y cuatro; treinta y cinco; treinta y seis; cuarenta;</w:t>
      </w:r>
      <w:r w:rsidR="006C5FD8">
        <w:rPr>
          <w:rFonts w:ascii="Garamond" w:eastAsia="Calibri" w:hAnsi="Garamond" w:cs="Times New Roman"/>
          <w:lang w:val="es-MX"/>
        </w:rPr>
        <w:t xml:space="preserve"> </w:t>
      </w:r>
      <w:r w:rsidR="00197CE8">
        <w:rPr>
          <w:rFonts w:ascii="Garamond" w:eastAsia="Calibri" w:hAnsi="Garamond" w:cs="Times New Roman"/>
          <w:lang w:val="es-MX"/>
        </w:rPr>
        <w:t>cuarenta</w:t>
      </w:r>
      <w:r w:rsidR="00197CE8" w:rsidRPr="00B93AB1">
        <w:rPr>
          <w:rFonts w:ascii="Garamond" w:eastAsia="Calibri" w:hAnsi="Garamond" w:cs="Times New Roman"/>
          <w:lang w:val="es-MX"/>
        </w:rPr>
        <w:t xml:space="preserve"> </w:t>
      </w:r>
      <w:r w:rsidR="00197CE8">
        <w:rPr>
          <w:rFonts w:ascii="Garamond" w:eastAsia="Calibri" w:hAnsi="Garamond" w:cs="Times New Roman"/>
          <w:lang w:val="es-MX"/>
        </w:rPr>
        <w:t xml:space="preserve">y uno; cuarenta y dos; cuarenta y cinco; cuarenta y seis; cuarenta y siete; cuarenta y ocho; cuarenta y nueve; cincuenta; cincuenta y dos; cincuenta y nueve; sesenta; sesenta y uno; setenta y tres; ochenta y nueve; ciento diecisiete </w:t>
      </w:r>
      <w:r w:rsidR="001C3C61">
        <w:rPr>
          <w:rFonts w:ascii="Garamond" w:eastAsia="Calibri" w:hAnsi="Garamond" w:cs="Times New Roman"/>
          <w:lang w:val="es-MX"/>
        </w:rPr>
        <w:t>t</w:t>
      </w:r>
      <w:r w:rsidR="006C5FD8">
        <w:rPr>
          <w:rFonts w:ascii="Garamond" w:eastAsia="Calibri" w:hAnsi="Garamond" w:cs="Times New Roman"/>
          <w:lang w:val="es-MX"/>
        </w:rPr>
        <w:t>er,</w:t>
      </w:r>
      <w:r w:rsidR="00B93AB1" w:rsidRPr="00B93AB1">
        <w:rPr>
          <w:rFonts w:ascii="Garamond" w:eastAsia="Calibri" w:hAnsi="Garamond" w:cs="Times New Roman"/>
          <w:lang w:val="es-MX"/>
        </w:rPr>
        <w:t xml:space="preserve"> </w:t>
      </w:r>
      <w:r w:rsidR="00197CE8">
        <w:rPr>
          <w:rFonts w:ascii="Garamond" w:eastAsia="Calibri" w:hAnsi="Garamond" w:cs="Times New Roman"/>
          <w:lang w:val="es-MX"/>
        </w:rPr>
        <w:t xml:space="preserve">ciento treinta y cuatro </w:t>
      </w:r>
      <w:r w:rsidR="001C3C61">
        <w:rPr>
          <w:rFonts w:ascii="Garamond" w:eastAsia="Calibri" w:hAnsi="Garamond" w:cs="Times New Roman"/>
          <w:lang w:val="es-MX"/>
        </w:rPr>
        <w:t>t</w:t>
      </w:r>
      <w:r w:rsidR="00197CE8">
        <w:rPr>
          <w:rFonts w:ascii="Garamond" w:eastAsia="Calibri" w:hAnsi="Garamond" w:cs="Times New Roman"/>
          <w:lang w:val="es-MX"/>
        </w:rPr>
        <w:t>er;</w:t>
      </w:r>
      <w:r w:rsidR="006C5FD8">
        <w:rPr>
          <w:rFonts w:ascii="Garamond" w:eastAsia="Calibri" w:hAnsi="Garamond" w:cs="Times New Roman"/>
          <w:lang w:val="es-MX"/>
        </w:rPr>
        <w:t xml:space="preserve"> </w:t>
      </w:r>
      <w:r w:rsidR="00197CE8">
        <w:rPr>
          <w:rFonts w:ascii="Garamond" w:eastAsia="Calibri" w:hAnsi="Garamond" w:cs="Times New Roman"/>
          <w:lang w:val="es-MX"/>
        </w:rPr>
        <w:t xml:space="preserve">ciento treinta y cuatro </w:t>
      </w:r>
      <w:proofErr w:type="spellStart"/>
      <w:r w:rsidR="00197CE8">
        <w:rPr>
          <w:rFonts w:ascii="Garamond" w:eastAsia="Calibri" w:hAnsi="Garamond" w:cs="Times New Roman"/>
          <w:lang w:val="es-MX"/>
        </w:rPr>
        <w:t>Quarter</w:t>
      </w:r>
      <w:proofErr w:type="spellEnd"/>
      <w:r w:rsidR="00197CE8">
        <w:rPr>
          <w:rFonts w:ascii="Garamond" w:eastAsia="Calibri" w:hAnsi="Garamond" w:cs="Times New Roman"/>
          <w:lang w:val="es-MX"/>
        </w:rPr>
        <w:t xml:space="preserve">; ciento treinta y cuatro </w:t>
      </w:r>
      <w:proofErr w:type="spellStart"/>
      <w:r w:rsidR="00197CE8">
        <w:rPr>
          <w:rFonts w:ascii="Garamond" w:eastAsia="Calibri" w:hAnsi="Garamond" w:cs="Times New Roman"/>
          <w:lang w:val="es-MX"/>
        </w:rPr>
        <w:t>quinques</w:t>
      </w:r>
      <w:proofErr w:type="spellEnd"/>
      <w:r w:rsidR="00197CE8">
        <w:rPr>
          <w:rFonts w:ascii="Garamond" w:eastAsia="Calibri" w:hAnsi="Garamond" w:cs="Times New Roman"/>
          <w:lang w:val="es-MX"/>
        </w:rPr>
        <w:t xml:space="preserve">; ciento cincuenta; ciento cincuenta y uno; ciento cincuenta y siete; ciento sesenta y seis; ciento setenta y cinco; ciento setenta y seis; ciento setenta y siete; ciento setenta y ocho; ciento ochenta y dos; </w:t>
      </w:r>
      <w:r w:rsidR="001C3C61">
        <w:rPr>
          <w:rFonts w:ascii="Garamond" w:eastAsia="Calibri" w:hAnsi="Garamond" w:cs="Times New Roman"/>
          <w:lang w:val="es-MX"/>
        </w:rPr>
        <w:t xml:space="preserve">ciento ochenta y tres; ciento ochenta y cinco; ciento ochenta y seis; ciento ochenta y siete; ciento noventa y uno; ciento noventa y tres; ciento noventa y cinco; ciento noventa y siete; ciento noventa y ocho; doscientos uno; doscientos tres; doscientos seis; </w:t>
      </w:r>
      <w:r w:rsidR="001C3C61">
        <w:rPr>
          <w:rFonts w:ascii="Garamond" w:eastAsia="Calibri" w:hAnsi="Garamond" w:cs="Times New Roman"/>
          <w:lang w:val="es-MX"/>
        </w:rPr>
        <w:lastRenderedPageBreak/>
        <w:t>doscientos siete; doscientos ocho; doscientos nueve; doscientos diez; doscientos dieciséis; doscientos dieciocho; doscientos diecinueve; doscientos veinte; doscientos veintiuno; doscientos veintidós; doscientos veintitrés; doscientos veinticuatro; doscientos veinticinco; doscientos veintiséis; doscientos veintinueve; doscientos treinta; doscientos treinta y cinco;</w:t>
      </w:r>
      <w:r w:rsidR="00B93AB1" w:rsidRPr="00B93AB1">
        <w:rPr>
          <w:rFonts w:ascii="Garamond" w:eastAsia="Calibri" w:hAnsi="Garamond" w:cs="Times New Roman"/>
          <w:lang w:val="es-MX"/>
        </w:rPr>
        <w:t xml:space="preserve"> y </w:t>
      </w:r>
      <w:r w:rsidR="006C5FD8">
        <w:rPr>
          <w:rFonts w:ascii="Garamond" w:eastAsia="Calibri" w:hAnsi="Garamond" w:cs="Times New Roman"/>
          <w:lang w:val="es-MX"/>
        </w:rPr>
        <w:t xml:space="preserve">la adición del artículo </w:t>
      </w:r>
      <w:r w:rsidR="001C3C61">
        <w:rPr>
          <w:rFonts w:ascii="Garamond" w:eastAsia="Calibri" w:hAnsi="Garamond" w:cs="Times New Roman"/>
          <w:lang w:val="es-MX"/>
        </w:rPr>
        <w:t>doscientos diecisiete</w:t>
      </w:r>
      <w:r w:rsidR="006C5FD8">
        <w:rPr>
          <w:rFonts w:ascii="Garamond" w:eastAsia="Calibri" w:hAnsi="Garamond" w:cs="Times New Roman"/>
          <w:lang w:val="es-MX"/>
        </w:rPr>
        <w:t xml:space="preserve"> bis, todos</w:t>
      </w:r>
      <w:r w:rsidR="00B93AB1" w:rsidRPr="00B93AB1">
        <w:rPr>
          <w:rFonts w:ascii="Garamond" w:eastAsia="Calibri" w:hAnsi="Garamond" w:cs="Times New Roman"/>
          <w:lang w:val="es-MX"/>
        </w:rPr>
        <w:t xml:space="preserve"> del </w:t>
      </w:r>
      <w:r w:rsidR="006C5FD8" w:rsidRPr="00B93AB1">
        <w:rPr>
          <w:rFonts w:ascii="Garamond" w:eastAsia="Calibri" w:hAnsi="Garamond" w:cs="Times New Roman"/>
          <w:lang w:val="es-MX"/>
        </w:rPr>
        <w:t xml:space="preserve">Reglamento </w:t>
      </w:r>
      <w:r w:rsidR="00B93AB1" w:rsidRPr="00B93AB1">
        <w:rPr>
          <w:rFonts w:ascii="Garamond" w:eastAsia="Calibri" w:hAnsi="Garamond" w:cs="Times New Roman"/>
          <w:lang w:val="es-MX"/>
        </w:rPr>
        <w:t xml:space="preserve">de </w:t>
      </w:r>
      <w:r w:rsidR="006C5FD8" w:rsidRPr="00B93AB1">
        <w:rPr>
          <w:rFonts w:ascii="Garamond" w:eastAsia="Calibri" w:hAnsi="Garamond" w:cs="Times New Roman"/>
          <w:lang w:val="es-MX"/>
        </w:rPr>
        <w:t xml:space="preserve">Ecología </w:t>
      </w:r>
      <w:r w:rsidR="00B93AB1" w:rsidRPr="00B93AB1">
        <w:rPr>
          <w:rFonts w:ascii="Garamond" w:eastAsia="Calibri" w:hAnsi="Garamond" w:cs="Times New Roman"/>
          <w:lang w:val="es-MX"/>
        </w:rPr>
        <w:t xml:space="preserve">para el </w:t>
      </w:r>
      <w:r w:rsidR="006C5FD8" w:rsidRPr="00B93AB1">
        <w:rPr>
          <w:rFonts w:ascii="Garamond" w:eastAsia="Calibri" w:hAnsi="Garamond" w:cs="Times New Roman"/>
          <w:lang w:val="es-MX"/>
        </w:rPr>
        <w:t xml:space="preserve">Municipio </w:t>
      </w:r>
      <w:r w:rsidR="00B93AB1" w:rsidRPr="00B93AB1">
        <w:rPr>
          <w:rFonts w:ascii="Garamond" w:eastAsia="Calibri" w:hAnsi="Garamond" w:cs="Times New Roman"/>
          <w:lang w:val="es-MX"/>
        </w:rPr>
        <w:t>de Puerto Vallarta, Jalisco, en los términos del documento que se anexa al presente acuerdo, como si a la letra se insertare para todos los efectos legales que correspondan.</w:t>
      </w:r>
      <w:r w:rsidR="006C5FD8">
        <w:rPr>
          <w:rFonts w:ascii="Garamond" w:eastAsia="Calibri" w:hAnsi="Garamond" w:cs="Times New Roman"/>
          <w:lang w:val="es-MX"/>
        </w:rPr>
        <w:t xml:space="preserve"> Segundo.- E</w:t>
      </w:r>
      <w:r w:rsidR="00B93AB1" w:rsidRPr="00B93AB1">
        <w:rPr>
          <w:rFonts w:ascii="Garamond" w:eastAsia="Calibri" w:hAnsi="Garamond" w:cs="Times New Roman"/>
          <w:lang w:val="es-MX"/>
        </w:rPr>
        <w:t xml:space="preserve">l Ayuntamiento Constitucional de Puerto Vallarta, Jalisco, ordena la publicación en la </w:t>
      </w:r>
      <w:r w:rsidR="006C5FD8" w:rsidRPr="00B93AB1">
        <w:rPr>
          <w:rFonts w:ascii="Garamond" w:eastAsia="Calibri" w:hAnsi="Garamond" w:cs="Times New Roman"/>
          <w:lang w:val="es-MX"/>
        </w:rPr>
        <w:t>Gaceta Municipal</w:t>
      </w:r>
      <w:r w:rsidR="006C5FD8">
        <w:rPr>
          <w:rFonts w:ascii="Garamond" w:eastAsia="Calibri" w:hAnsi="Garamond" w:cs="Times New Roman"/>
          <w:lang w:val="es-MX"/>
        </w:rPr>
        <w:t xml:space="preserve"> medio de divulgación oficial de este A</w:t>
      </w:r>
      <w:r w:rsidR="00B93AB1" w:rsidRPr="00B93AB1">
        <w:rPr>
          <w:rFonts w:ascii="Garamond" w:eastAsia="Calibri" w:hAnsi="Garamond" w:cs="Times New Roman"/>
          <w:lang w:val="es-MX"/>
        </w:rPr>
        <w:t>yuntamiento</w:t>
      </w:r>
      <w:r w:rsidR="006C5FD8">
        <w:rPr>
          <w:rFonts w:ascii="Garamond" w:eastAsia="Calibri" w:hAnsi="Garamond" w:cs="Times New Roman"/>
          <w:lang w:val="es-MX"/>
        </w:rPr>
        <w:t>,</w:t>
      </w:r>
      <w:r w:rsidR="00B93AB1" w:rsidRPr="00B93AB1">
        <w:rPr>
          <w:rFonts w:ascii="Garamond" w:eastAsia="Calibri" w:hAnsi="Garamond" w:cs="Times New Roman"/>
          <w:lang w:val="es-MX"/>
        </w:rPr>
        <w:t xml:space="preserve"> del texto íntegro del </w:t>
      </w:r>
      <w:r w:rsidR="006C5FD8" w:rsidRPr="00B93AB1">
        <w:rPr>
          <w:rFonts w:ascii="Garamond" w:eastAsia="Calibri" w:hAnsi="Garamond" w:cs="Times New Roman"/>
          <w:lang w:val="es-MX"/>
        </w:rPr>
        <w:t xml:space="preserve">Reglamento </w:t>
      </w:r>
      <w:r w:rsidR="00B93AB1" w:rsidRPr="00B93AB1">
        <w:rPr>
          <w:rFonts w:ascii="Garamond" w:eastAsia="Calibri" w:hAnsi="Garamond" w:cs="Times New Roman"/>
          <w:lang w:val="es-MX"/>
        </w:rPr>
        <w:t xml:space="preserve">de </w:t>
      </w:r>
      <w:r w:rsidR="006C5FD8" w:rsidRPr="00B93AB1">
        <w:rPr>
          <w:rFonts w:ascii="Garamond" w:eastAsia="Calibri" w:hAnsi="Garamond" w:cs="Times New Roman"/>
          <w:lang w:val="es-MX"/>
        </w:rPr>
        <w:t xml:space="preserve">Ecología </w:t>
      </w:r>
      <w:r w:rsidR="00B93AB1" w:rsidRPr="00B93AB1">
        <w:rPr>
          <w:rFonts w:ascii="Garamond" w:eastAsia="Calibri" w:hAnsi="Garamond" w:cs="Times New Roman"/>
          <w:lang w:val="es-MX"/>
        </w:rPr>
        <w:t xml:space="preserve">del </w:t>
      </w:r>
      <w:r w:rsidR="006C5FD8" w:rsidRPr="00B93AB1">
        <w:rPr>
          <w:rFonts w:ascii="Garamond" w:eastAsia="Calibri" w:hAnsi="Garamond" w:cs="Times New Roman"/>
          <w:lang w:val="es-MX"/>
        </w:rPr>
        <w:t xml:space="preserve">Municipio </w:t>
      </w:r>
      <w:r w:rsidR="00B93AB1" w:rsidRPr="00B93AB1">
        <w:rPr>
          <w:rFonts w:ascii="Garamond" w:eastAsia="Calibri" w:hAnsi="Garamond" w:cs="Times New Roman"/>
          <w:lang w:val="es-MX"/>
        </w:rPr>
        <w:t>de Puerto Vallarta, Jalisco, que contenga las reformas y adiciones aprobadas de conformidad al punto resolutivo primero que antecede, autorizándose, en caso de ser necesario, la emisión de una edición extraordinaria de conf</w:t>
      </w:r>
      <w:r w:rsidR="00B218A1">
        <w:rPr>
          <w:rFonts w:ascii="Garamond" w:eastAsia="Calibri" w:hAnsi="Garamond" w:cs="Times New Roman"/>
          <w:lang w:val="es-MX"/>
        </w:rPr>
        <w:t xml:space="preserve">ormidad con el artículo </w:t>
      </w:r>
      <w:r w:rsidR="001C3C61">
        <w:rPr>
          <w:rFonts w:ascii="Garamond" w:eastAsia="Calibri" w:hAnsi="Garamond" w:cs="Times New Roman"/>
          <w:lang w:val="es-MX"/>
        </w:rPr>
        <w:t>trece</w:t>
      </w:r>
      <w:r w:rsidR="00B218A1">
        <w:rPr>
          <w:rFonts w:ascii="Garamond" w:eastAsia="Calibri" w:hAnsi="Garamond" w:cs="Times New Roman"/>
          <w:lang w:val="es-MX"/>
        </w:rPr>
        <w:t xml:space="preserve"> del R</w:t>
      </w:r>
      <w:r w:rsidR="00B93AB1" w:rsidRPr="00B93AB1">
        <w:rPr>
          <w:rFonts w:ascii="Garamond" w:eastAsia="Calibri" w:hAnsi="Garamond" w:cs="Times New Roman"/>
          <w:lang w:val="es-MX"/>
        </w:rPr>
        <w:t>eglamento de la Gaceta Municipal de Puerto Vallarta, Jalisco</w:t>
      </w:r>
      <w:r w:rsidR="00B218A1">
        <w:rPr>
          <w:rFonts w:ascii="Garamond" w:eastAsia="Calibri" w:hAnsi="Garamond" w:cs="Times New Roman"/>
          <w:lang w:val="es-MX"/>
        </w:rPr>
        <w:t>, i</w:t>
      </w:r>
      <w:r w:rsidR="00B93AB1" w:rsidRPr="00B93AB1">
        <w:rPr>
          <w:rFonts w:ascii="Garamond" w:eastAsia="Calibri" w:hAnsi="Garamond" w:cs="Times New Roman"/>
          <w:lang w:val="es-MX"/>
        </w:rPr>
        <w:t xml:space="preserve">nstruyéndose para su cumplimiento al </w:t>
      </w:r>
      <w:r w:rsidR="00B218A1" w:rsidRPr="00B93AB1">
        <w:rPr>
          <w:rFonts w:ascii="Garamond" w:eastAsia="Calibri" w:hAnsi="Garamond" w:cs="Times New Roman"/>
          <w:lang w:val="es-MX"/>
        </w:rPr>
        <w:t xml:space="preserve">Secretario General </w:t>
      </w:r>
      <w:r w:rsidR="00B93AB1" w:rsidRPr="00B93AB1">
        <w:rPr>
          <w:rFonts w:ascii="Garamond" w:eastAsia="Calibri" w:hAnsi="Garamond" w:cs="Times New Roman"/>
          <w:lang w:val="es-MX"/>
        </w:rPr>
        <w:t>y</w:t>
      </w:r>
      <w:r w:rsidR="00B218A1">
        <w:rPr>
          <w:rFonts w:ascii="Garamond" w:eastAsia="Calibri" w:hAnsi="Garamond" w:cs="Times New Roman"/>
          <w:lang w:val="es-MX"/>
        </w:rPr>
        <w:t>; Director de C</w:t>
      </w:r>
      <w:r w:rsidR="00B93AB1" w:rsidRPr="00B93AB1">
        <w:rPr>
          <w:rFonts w:ascii="Garamond" w:eastAsia="Calibri" w:hAnsi="Garamond" w:cs="Times New Roman"/>
          <w:lang w:val="es-MX"/>
        </w:rPr>
        <w:t>omunicaciones del Ayuntamie</w:t>
      </w:r>
      <w:r w:rsidR="00B218A1">
        <w:rPr>
          <w:rFonts w:ascii="Garamond" w:eastAsia="Calibri" w:hAnsi="Garamond" w:cs="Times New Roman"/>
          <w:lang w:val="es-MX"/>
        </w:rPr>
        <w:t>nto de Puerto Vallarta, Jalisco.</w:t>
      </w:r>
      <w:r w:rsidR="00B93AB1" w:rsidRPr="00B93AB1">
        <w:rPr>
          <w:rFonts w:ascii="Garamond" w:eastAsia="Calibri" w:hAnsi="Garamond" w:cs="Times New Roman"/>
          <w:lang w:val="es-MX"/>
        </w:rPr>
        <w:t xml:space="preserve"> </w:t>
      </w:r>
      <w:r w:rsidR="00B218A1">
        <w:rPr>
          <w:rFonts w:ascii="Garamond" w:eastAsia="Calibri" w:hAnsi="Garamond" w:cs="Times New Roman"/>
          <w:lang w:val="es-MX"/>
        </w:rPr>
        <w:t>D</w:t>
      </w:r>
      <w:r w:rsidR="001C3C61">
        <w:rPr>
          <w:rFonts w:ascii="Garamond" w:eastAsia="Calibri" w:hAnsi="Garamond" w:cs="Times New Roman"/>
          <w:lang w:val="es-MX"/>
        </w:rPr>
        <w:t>ado en el S</w:t>
      </w:r>
      <w:r w:rsidR="00B93AB1" w:rsidRPr="00B93AB1">
        <w:rPr>
          <w:rFonts w:ascii="Garamond" w:eastAsia="Calibri" w:hAnsi="Garamond" w:cs="Times New Roman"/>
          <w:lang w:val="es-MX"/>
        </w:rPr>
        <w:t xml:space="preserve">alón de Cabildo de la </w:t>
      </w:r>
      <w:r w:rsidR="00B218A1" w:rsidRPr="00B93AB1">
        <w:rPr>
          <w:rFonts w:ascii="Garamond" w:eastAsia="Calibri" w:hAnsi="Garamond" w:cs="Times New Roman"/>
          <w:lang w:val="es-MX"/>
        </w:rPr>
        <w:t xml:space="preserve">Presidencia Municipal </w:t>
      </w:r>
      <w:r w:rsidR="00B93AB1" w:rsidRPr="00B93AB1">
        <w:rPr>
          <w:rFonts w:ascii="Garamond" w:eastAsia="Calibri" w:hAnsi="Garamond" w:cs="Times New Roman"/>
          <w:lang w:val="es-MX"/>
        </w:rPr>
        <w:t>del Ayuntamiento Constitucional de Puerto Vallarta, Jalisco.</w:t>
      </w:r>
      <w:r w:rsidR="00D34AF9">
        <w:rPr>
          <w:rFonts w:ascii="Garamond" w:eastAsia="Calibri" w:hAnsi="Garamond" w:cs="Times New Roman"/>
          <w:lang w:val="es-MX"/>
        </w:rPr>
        <w:t xml:space="preserve"> </w:t>
      </w:r>
      <w:r w:rsidR="00B93AB1" w:rsidRPr="00B93AB1">
        <w:rPr>
          <w:rFonts w:ascii="Garamond" w:eastAsia="Calibri" w:hAnsi="Garamond" w:cs="Times New Roman"/>
          <w:lang w:val="es-MX"/>
        </w:rPr>
        <w:t>Es cu</w:t>
      </w:r>
      <w:r w:rsidR="00D34AF9">
        <w:rPr>
          <w:rFonts w:ascii="Garamond" w:eastAsia="Calibri" w:hAnsi="Garamond" w:cs="Times New Roman"/>
          <w:lang w:val="es-MX"/>
        </w:rPr>
        <w:t>a</w:t>
      </w:r>
      <w:r w:rsidR="00B93AB1" w:rsidRPr="00B93AB1">
        <w:rPr>
          <w:rFonts w:ascii="Garamond" w:eastAsia="Calibri" w:hAnsi="Garamond" w:cs="Times New Roman"/>
          <w:lang w:val="es-MX"/>
        </w:rPr>
        <w:t xml:space="preserve">nto </w:t>
      </w:r>
      <w:r w:rsidR="00D34AF9">
        <w:rPr>
          <w:rFonts w:ascii="Garamond" w:eastAsia="Calibri" w:hAnsi="Garamond" w:cs="Times New Roman"/>
          <w:lang w:val="es-MX"/>
        </w:rPr>
        <w:t>P</w:t>
      </w:r>
      <w:r w:rsidR="00B93AB1" w:rsidRPr="00B93AB1">
        <w:rPr>
          <w:rFonts w:ascii="Garamond" w:eastAsia="Calibri" w:hAnsi="Garamond" w:cs="Times New Roman"/>
          <w:lang w:val="es-MX"/>
        </w:rPr>
        <w:t>residente</w:t>
      </w:r>
      <w:r w:rsidR="00D34AF9">
        <w:rPr>
          <w:rFonts w:ascii="Garamond" w:eastAsia="Calibri" w:hAnsi="Garamond" w:cs="Times New Roman"/>
          <w:lang w:val="es-MX"/>
        </w:rPr>
        <w:t xml:space="preserve">”. </w:t>
      </w:r>
      <w:r w:rsidR="00D34AF9" w:rsidRPr="00A35D44">
        <w:rPr>
          <w:rFonts w:ascii="Garamond" w:hAnsi="Garamond" w:cs="Calibri"/>
          <w:color w:val="000000"/>
          <w:lang w:val="es-ES_tradnl"/>
        </w:rPr>
        <w:t xml:space="preserve">El C. </w:t>
      </w:r>
      <w:r w:rsidR="00D34AF9" w:rsidRPr="00362EC6">
        <w:rPr>
          <w:rFonts w:ascii="Garamond" w:hAnsi="Garamond" w:cs="Calibri"/>
          <w:color w:val="000000"/>
        </w:rPr>
        <w:t>Presidente Municipal</w:t>
      </w:r>
      <w:r w:rsidR="00D34AF9">
        <w:rPr>
          <w:rFonts w:ascii="Garamond" w:hAnsi="Garamond" w:cs="Calibri"/>
          <w:color w:val="000000"/>
        </w:rPr>
        <w:t>,</w:t>
      </w:r>
      <w:r w:rsidR="00D34AF9" w:rsidRPr="00362EC6">
        <w:rPr>
          <w:rFonts w:ascii="Garamond" w:hAnsi="Garamond" w:cs="Calibri"/>
          <w:color w:val="000000"/>
        </w:rPr>
        <w:t xml:space="preserve"> </w:t>
      </w:r>
      <w:r w:rsidR="00D34AF9" w:rsidRPr="00546ED2">
        <w:rPr>
          <w:rFonts w:ascii="Garamond" w:hAnsi="Garamond" w:cs="Calibri"/>
          <w:color w:val="000000"/>
        </w:rPr>
        <w:t>Arq. Luis Ernesto Munguía González</w:t>
      </w:r>
      <w:r w:rsidR="00D34AF9">
        <w:rPr>
          <w:rFonts w:ascii="Garamond" w:hAnsi="Garamond" w:cs="Calibri"/>
          <w:color w:val="000000"/>
        </w:rPr>
        <w:t>: “</w:t>
      </w:r>
      <w:r w:rsidR="00B93AB1" w:rsidRPr="00B93AB1">
        <w:rPr>
          <w:rFonts w:ascii="Garamond" w:eastAsia="Calibri" w:hAnsi="Garamond" w:cs="Times New Roman"/>
          <w:lang w:val="es-MX"/>
        </w:rPr>
        <w:t>Quienes estén por la afirmat</w:t>
      </w:r>
      <w:r w:rsidR="00D34AF9">
        <w:rPr>
          <w:rFonts w:ascii="Garamond" w:eastAsia="Calibri" w:hAnsi="Garamond" w:cs="Times New Roman"/>
          <w:lang w:val="es-MX"/>
        </w:rPr>
        <w:t>iva para aprobar esta normativa</w:t>
      </w:r>
      <w:r w:rsidR="00B93AB1" w:rsidRPr="00B93AB1">
        <w:rPr>
          <w:rFonts w:ascii="Garamond" w:eastAsia="Calibri" w:hAnsi="Garamond" w:cs="Times New Roman"/>
          <w:lang w:val="es-MX"/>
        </w:rPr>
        <w:t xml:space="preserve"> en lo general</w:t>
      </w:r>
      <w:r w:rsidR="00D34AF9">
        <w:rPr>
          <w:rFonts w:ascii="Garamond" w:eastAsia="Calibri" w:hAnsi="Garamond" w:cs="Times New Roman"/>
          <w:lang w:val="es-MX"/>
        </w:rPr>
        <w:t>,</w:t>
      </w:r>
      <w:r w:rsidR="00B93AB1" w:rsidRPr="00B93AB1">
        <w:rPr>
          <w:rFonts w:ascii="Garamond" w:eastAsia="Calibri" w:hAnsi="Garamond" w:cs="Times New Roman"/>
          <w:lang w:val="es-MX"/>
        </w:rPr>
        <w:t xml:space="preserve"> manifestarlo levantando su mano</w:t>
      </w:r>
      <w:r w:rsidR="00D34AF9">
        <w:rPr>
          <w:rFonts w:ascii="Garamond" w:eastAsia="Calibri" w:hAnsi="Garamond" w:cs="Times New Roman"/>
          <w:lang w:val="es-MX"/>
        </w:rPr>
        <w:t>.</w:t>
      </w:r>
      <w:r w:rsidR="00B93AB1" w:rsidRPr="00B93AB1">
        <w:rPr>
          <w:rFonts w:ascii="Garamond" w:eastAsia="Calibri" w:hAnsi="Garamond" w:cs="Times New Roman"/>
          <w:lang w:val="es-MX"/>
        </w:rPr>
        <w:t xml:space="preserve"> </w:t>
      </w:r>
      <w:r w:rsidR="00D34AF9">
        <w:rPr>
          <w:rFonts w:ascii="Garamond" w:eastAsia="Calibri" w:hAnsi="Garamond" w:cs="Times New Roman"/>
          <w:lang w:val="es-MX"/>
        </w:rPr>
        <w:t>¿E</w:t>
      </w:r>
      <w:r w:rsidR="00B93AB1" w:rsidRPr="00B93AB1">
        <w:rPr>
          <w:rFonts w:ascii="Garamond" w:eastAsia="Calibri" w:hAnsi="Garamond" w:cs="Times New Roman"/>
          <w:lang w:val="es-MX"/>
        </w:rPr>
        <w:t>n contra</w:t>
      </w:r>
      <w:r w:rsidR="00D34AF9">
        <w:rPr>
          <w:rFonts w:ascii="Garamond" w:eastAsia="Calibri" w:hAnsi="Garamond" w:cs="Times New Roman"/>
          <w:lang w:val="es-MX"/>
        </w:rPr>
        <w:t>? ¿Ab</w:t>
      </w:r>
      <w:r w:rsidR="00B93AB1" w:rsidRPr="00B93AB1">
        <w:rPr>
          <w:rFonts w:ascii="Garamond" w:eastAsia="Calibri" w:hAnsi="Garamond" w:cs="Times New Roman"/>
          <w:lang w:val="es-MX"/>
        </w:rPr>
        <w:t>stenciones</w:t>
      </w:r>
      <w:r w:rsidR="00B218A1">
        <w:rPr>
          <w:rFonts w:ascii="Garamond" w:eastAsia="Calibri" w:hAnsi="Garamond" w:cs="Times New Roman"/>
          <w:lang w:val="es-MX"/>
        </w:rPr>
        <w:t>? Señor Secretario</w:t>
      </w:r>
      <w:r w:rsidR="00D34AF9">
        <w:rPr>
          <w:rFonts w:ascii="Garamond" w:eastAsia="Calibri" w:hAnsi="Garamond" w:cs="Times New Roman"/>
          <w:lang w:val="es-MX"/>
        </w:rPr>
        <w:t xml:space="preserve"> dé</w:t>
      </w:r>
      <w:r w:rsidR="00B93AB1" w:rsidRPr="00B93AB1">
        <w:rPr>
          <w:rFonts w:ascii="Garamond" w:eastAsia="Calibri" w:hAnsi="Garamond" w:cs="Times New Roman"/>
          <w:lang w:val="es-MX"/>
        </w:rPr>
        <w:t xml:space="preserve"> cuenta del resultado de la votación</w:t>
      </w:r>
      <w:r w:rsidR="00D34AF9">
        <w:rPr>
          <w:rFonts w:ascii="Garamond" w:eastAsia="Calibri" w:hAnsi="Garamond" w:cs="Times New Roman"/>
          <w:lang w:val="es-MX"/>
        </w:rPr>
        <w:t>”</w:t>
      </w:r>
      <w:r w:rsidR="00B93AB1" w:rsidRPr="00B93AB1">
        <w:rPr>
          <w:rFonts w:ascii="Garamond" w:eastAsia="Calibri" w:hAnsi="Garamond" w:cs="Times New Roman"/>
          <w:lang w:val="es-MX"/>
        </w:rPr>
        <w:t>.</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B93AB1" w:rsidRPr="00B93AB1">
        <w:rPr>
          <w:rFonts w:ascii="Garamond" w:eastAsia="Calibri" w:hAnsi="Garamond" w:cs="Times New Roman"/>
          <w:lang w:val="es-MX"/>
        </w:rPr>
        <w:t>Claro que sí</w:t>
      </w:r>
      <w:r w:rsidR="00B218A1">
        <w:rPr>
          <w:rFonts w:ascii="Garamond" w:eastAsia="Calibri" w:hAnsi="Garamond" w:cs="Times New Roman"/>
          <w:lang w:val="es-MX"/>
        </w:rPr>
        <w:t xml:space="preserve"> señor Presidente, doy</w:t>
      </w:r>
      <w:r w:rsidR="00B93AB1" w:rsidRPr="00B93AB1">
        <w:rPr>
          <w:rFonts w:ascii="Garamond" w:eastAsia="Calibri" w:hAnsi="Garamond" w:cs="Times New Roman"/>
          <w:lang w:val="es-MX"/>
        </w:rPr>
        <w:t xml:space="preserve"> cuenta del </w:t>
      </w:r>
      <w:r w:rsidR="00D34AF9">
        <w:rPr>
          <w:rFonts w:ascii="Garamond" w:eastAsia="Calibri" w:hAnsi="Garamond" w:cs="Times New Roman"/>
          <w:lang w:val="es-MX"/>
        </w:rPr>
        <w:t>resultado de la votación, con catorce</w:t>
      </w:r>
      <w:r w:rsidR="00B93AB1" w:rsidRPr="00B93AB1">
        <w:rPr>
          <w:rFonts w:ascii="Garamond" w:eastAsia="Calibri" w:hAnsi="Garamond" w:cs="Times New Roman"/>
          <w:lang w:val="es-MX"/>
        </w:rPr>
        <w:t xml:space="preserve"> votos a favor, cero votos</w:t>
      </w:r>
      <w:r w:rsidR="00823F24">
        <w:rPr>
          <w:rFonts w:ascii="Garamond" w:eastAsia="Calibri" w:hAnsi="Garamond" w:cs="Times New Roman"/>
          <w:lang w:val="es-MX"/>
        </w:rPr>
        <w:t xml:space="preserve"> en contra y cero abstenciones. Seri</w:t>
      </w:r>
      <w:r w:rsidR="00B93AB1" w:rsidRPr="00B93AB1">
        <w:rPr>
          <w:rFonts w:ascii="Garamond" w:eastAsia="Calibri" w:hAnsi="Garamond" w:cs="Times New Roman"/>
          <w:lang w:val="es-MX"/>
        </w:rPr>
        <w:t>a cu</w:t>
      </w:r>
      <w:r w:rsidR="00823F24">
        <w:rPr>
          <w:rFonts w:ascii="Garamond" w:eastAsia="Calibri" w:hAnsi="Garamond" w:cs="Times New Roman"/>
          <w:lang w:val="es-MX"/>
        </w:rPr>
        <w:t>anto</w:t>
      </w:r>
      <w:r w:rsidR="00B93AB1" w:rsidRPr="00B93AB1">
        <w:rPr>
          <w:rFonts w:ascii="Garamond" w:eastAsia="Calibri" w:hAnsi="Garamond" w:cs="Times New Roman"/>
          <w:lang w:val="es-MX"/>
        </w:rPr>
        <w:t xml:space="preserve"> señor Presidente</w:t>
      </w:r>
      <w:r w:rsidR="00823F24">
        <w:rPr>
          <w:rFonts w:ascii="Garamond" w:eastAsia="Calibri" w:hAnsi="Garamond" w:cs="Times New Roman"/>
          <w:lang w:val="es-MX"/>
        </w:rPr>
        <w:t xml:space="preserve">”. </w:t>
      </w:r>
      <w:r w:rsidR="00D34AF9" w:rsidRPr="00A35D44">
        <w:rPr>
          <w:rFonts w:ascii="Garamond" w:hAnsi="Garamond" w:cs="Calibri"/>
          <w:color w:val="000000"/>
          <w:lang w:val="es-ES_tradnl"/>
        </w:rPr>
        <w:t xml:space="preserve">El C. </w:t>
      </w:r>
      <w:r w:rsidR="00D34AF9" w:rsidRPr="00362EC6">
        <w:rPr>
          <w:rFonts w:ascii="Garamond" w:hAnsi="Garamond" w:cs="Calibri"/>
          <w:color w:val="000000"/>
        </w:rPr>
        <w:t>Presidente Municipal</w:t>
      </w:r>
      <w:r w:rsidR="00D34AF9">
        <w:rPr>
          <w:rFonts w:ascii="Garamond" w:hAnsi="Garamond" w:cs="Calibri"/>
          <w:color w:val="000000"/>
        </w:rPr>
        <w:t>,</w:t>
      </w:r>
      <w:r w:rsidR="00D34AF9" w:rsidRPr="00362EC6">
        <w:rPr>
          <w:rFonts w:ascii="Garamond" w:hAnsi="Garamond" w:cs="Calibri"/>
          <w:color w:val="000000"/>
        </w:rPr>
        <w:t xml:space="preserve"> </w:t>
      </w:r>
      <w:r w:rsidR="00D34AF9" w:rsidRPr="00546ED2">
        <w:rPr>
          <w:rFonts w:ascii="Garamond" w:hAnsi="Garamond" w:cs="Calibri"/>
          <w:color w:val="000000"/>
        </w:rPr>
        <w:t>Arq. Luis Ernesto Munguía González</w:t>
      </w:r>
      <w:r w:rsidR="00D34AF9">
        <w:rPr>
          <w:rFonts w:ascii="Garamond" w:hAnsi="Garamond" w:cs="Calibri"/>
          <w:color w:val="000000"/>
        </w:rPr>
        <w:t>: “</w:t>
      </w:r>
      <w:r w:rsidR="00B93AB1" w:rsidRPr="00B93AB1">
        <w:rPr>
          <w:rFonts w:ascii="Garamond" w:eastAsia="Calibri" w:hAnsi="Garamond" w:cs="Times New Roman"/>
          <w:lang w:val="es-MX"/>
        </w:rPr>
        <w:t>Queda aprobado en lo general por mayoría absoluta de votos</w:t>
      </w:r>
      <w:r w:rsidR="00D34AF9">
        <w:rPr>
          <w:rFonts w:ascii="Garamond" w:eastAsia="Calibri" w:hAnsi="Garamond" w:cs="Times New Roman"/>
          <w:lang w:val="es-MX"/>
        </w:rPr>
        <w:t>.</w:t>
      </w:r>
      <w:r w:rsidR="00B93AB1" w:rsidRPr="00B93AB1">
        <w:rPr>
          <w:rFonts w:ascii="Garamond" w:eastAsia="Calibri" w:hAnsi="Garamond" w:cs="Times New Roman"/>
          <w:lang w:val="es-MX"/>
        </w:rPr>
        <w:t xml:space="preserve"> </w:t>
      </w:r>
      <w:r w:rsidR="00D34AF9">
        <w:rPr>
          <w:rFonts w:ascii="Garamond" w:eastAsia="Calibri" w:hAnsi="Garamond" w:cs="Times New Roman"/>
          <w:lang w:val="es-MX"/>
        </w:rPr>
        <w:t>Y</w:t>
      </w:r>
      <w:r w:rsidR="00B93AB1" w:rsidRPr="00B93AB1">
        <w:rPr>
          <w:rFonts w:ascii="Garamond" w:eastAsia="Calibri" w:hAnsi="Garamond" w:cs="Times New Roman"/>
          <w:lang w:val="es-MX"/>
        </w:rPr>
        <w:t xml:space="preserve"> consulto si es de aprobarse en lo particular, m</w:t>
      </w:r>
      <w:r w:rsidR="00D34AF9">
        <w:rPr>
          <w:rFonts w:ascii="Garamond" w:eastAsia="Calibri" w:hAnsi="Garamond" w:cs="Times New Roman"/>
          <w:lang w:val="es-MX"/>
        </w:rPr>
        <w:t>anifestarlo levantando su mano. ¿</w:t>
      </w:r>
      <w:r w:rsidR="00B93AB1" w:rsidRPr="00B93AB1">
        <w:rPr>
          <w:rFonts w:ascii="Garamond" w:eastAsia="Calibri" w:hAnsi="Garamond" w:cs="Times New Roman"/>
          <w:lang w:val="es-MX"/>
        </w:rPr>
        <w:t>Abstenciones</w:t>
      </w:r>
      <w:r w:rsidR="00D34AF9">
        <w:rPr>
          <w:rFonts w:ascii="Garamond" w:eastAsia="Calibri" w:hAnsi="Garamond" w:cs="Times New Roman"/>
          <w:lang w:val="es-MX"/>
        </w:rPr>
        <w:t>?</w:t>
      </w:r>
      <w:r w:rsidR="00B93AB1" w:rsidRPr="00B93AB1">
        <w:rPr>
          <w:rFonts w:ascii="Garamond" w:eastAsia="Calibri" w:hAnsi="Garamond" w:cs="Times New Roman"/>
          <w:lang w:val="es-MX"/>
        </w:rPr>
        <w:t xml:space="preserve"> </w:t>
      </w:r>
      <w:r w:rsidR="00D34AF9">
        <w:rPr>
          <w:rFonts w:ascii="Garamond" w:eastAsia="Calibri" w:hAnsi="Garamond" w:cs="Times New Roman"/>
          <w:lang w:val="es-MX"/>
        </w:rPr>
        <w:t>¿E</w:t>
      </w:r>
      <w:r w:rsidR="00B93AB1" w:rsidRPr="00B93AB1">
        <w:rPr>
          <w:rFonts w:ascii="Garamond" w:eastAsia="Calibri" w:hAnsi="Garamond" w:cs="Times New Roman"/>
          <w:lang w:val="es-MX"/>
        </w:rPr>
        <w:t>n contra</w:t>
      </w:r>
      <w:r w:rsidR="00D34AF9">
        <w:rPr>
          <w:rFonts w:ascii="Garamond" w:eastAsia="Calibri" w:hAnsi="Garamond" w:cs="Times New Roman"/>
          <w:lang w:val="es-MX"/>
        </w:rPr>
        <w:t>? S</w:t>
      </w:r>
      <w:r w:rsidR="00B93AB1" w:rsidRPr="00B93AB1">
        <w:rPr>
          <w:rFonts w:ascii="Garamond" w:eastAsia="Calibri" w:hAnsi="Garamond" w:cs="Times New Roman"/>
          <w:lang w:val="es-MX"/>
        </w:rPr>
        <w:t>eñor Secreta</w:t>
      </w:r>
      <w:r w:rsidR="00DC5F96">
        <w:rPr>
          <w:rFonts w:ascii="Garamond" w:eastAsia="Calibri" w:hAnsi="Garamond" w:cs="Times New Roman"/>
          <w:lang w:val="es-MX"/>
        </w:rPr>
        <w:t>rio</w:t>
      </w:r>
      <w:r w:rsidR="00D34AF9">
        <w:rPr>
          <w:rFonts w:ascii="Garamond" w:eastAsia="Calibri" w:hAnsi="Garamond" w:cs="Times New Roman"/>
          <w:lang w:val="es-MX"/>
        </w:rPr>
        <w:t xml:space="preserve"> dé</w:t>
      </w:r>
      <w:r w:rsidR="00B93AB1" w:rsidRPr="00B93AB1">
        <w:rPr>
          <w:rFonts w:ascii="Garamond" w:eastAsia="Calibri" w:hAnsi="Garamond" w:cs="Times New Roman"/>
          <w:lang w:val="es-MX"/>
        </w:rPr>
        <w:t xml:space="preserve"> cuenta </w:t>
      </w:r>
      <w:r w:rsidR="00D34AF9">
        <w:rPr>
          <w:rFonts w:ascii="Garamond" w:eastAsia="Calibri" w:hAnsi="Garamond" w:cs="Times New Roman"/>
          <w:lang w:val="es-MX"/>
        </w:rPr>
        <w:t>d</w:t>
      </w:r>
      <w:r w:rsidR="00B93AB1" w:rsidRPr="00B93AB1">
        <w:rPr>
          <w:rFonts w:ascii="Garamond" w:eastAsia="Calibri" w:hAnsi="Garamond" w:cs="Times New Roman"/>
          <w:lang w:val="es-MX"/>
        </w:rPr>
        <w:t>el resultado de la votación</w:t>
      </w:r>
      <w:r w:rsidR="00D34AF9">
        <w:rPr>
          <w:rFonts w:ascii="Garamond" w:eastAsia="Calibri" w:hAnsi="Garamond" w:cs="Times New Roman"/>
          <w:lang w:val="es-MX"/>
        </w:rPr>
        <w:t>”</w:t>
      </w:r>
      <w:r w:rsidR="00B93AB1" w:rsidRPr="00B93AB1">
        <w:rPr>
          <w:rFonts w:ascii="Garamond" w:eastAsia="Calibri" w:hAnsi="Garamond" w:cs="Times New Roman"/>
          <w:lang w:val="es-MX"/>
        </w:rPr>
        <w:t>.</w:t>
      </w:r>
      <w:r w:rsidR="00B218A1">
        <w:rPr>
          <w:rFonts w:ascii="Garamond" w:eastAsia="Calibri" w:hAnsi="Garamond" w:cs="Times New Roman"/>
          <w:lang w:val="es-MX"/>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B93AB1" w:rsidRPr="00B93AB1">
        <w:rPr>
          <w:rFonts w:ascii="Garamond" w:eastAsia="Calibri" w:hAnsi="Garamond" w:cs="Times New Roman"/>
          <w:lang w:val="es-MX"/>
        </w:rPr>
        <w:t>C</w:t>
      </w:r>
      <w:r w:rsidR="00B218A1">
        <w:rPr>
          <w:rFonts w:ascii="Garamond" w:eastAsia="Calibri" w:hAnsi="Garamond" w:cs="Times New Roman"/>
          <w:lang w:val="es-MX"/>
        </w:rPr>
        <w:t>laro que sí señor Presidente, doy</w:t>
      </w:r>
      <w:r w:rsidR="00B93AB1" w:rsidRPr="00B93AB1">
        <w:rPr>
          <w:rFonts w:ascii="Garamond" w:eastAsia="Calibri" w:hAnsi="Garamond" w:cs="Times New Roman"/>
          <w:lang w:val="es-MX"/>
        </w:rPr>
        <w:t xml:space="preserve"> cuenta </w:t>
      </w:r>
      <w:r w:rsidR="004957B2">
        <w:rPr>
          <w:rFonts w:ascii="Garamond" w:eastAsia="Calibri" w:hAnsi="Garamond" w:cs="Times New Roman"/>
          <w:lang w:val="es-MX"/>
        </w:rPr>
        <w:t>d</w:t>
      </w:r>
      <w:r w:rsidR="00B93AB1" w:rsidRPr="00B93AB1">
        <w:rPr>
          <w:rFonts w:ascii="Garamond" w:eastAsia="Calibri" w:hAnsi="Garamond" w:cs="Times New Roman"/>
          <w:lang w:val="es-MX"/>
        </w:rPr>
        <w:t xml:space="preserve">el resultado de la votación con un total de </w:t>
      </w:r>
      <w:r w:rsidR="00823F24">
        <w:rPr>
          <w:rFonts w:ascii="Garamond" w:eastAsia="Calibri" w:hAnsi="Garamond" w:cs="Times New Roman"/>
          <w:lang w:val="es-MX"/>
        </w:rPr>
        <w:t>catorce</w:t>
      </w:r>
      <w:r w:rsidR="00B93AB1" w:rsidRPr="00B93AB1">
        <w:rPr>
          <w:rFonts w:ascii="Garamond" w:eastAsia="Calibri" w:hAnsi="Garamond" w:cs="Times New Roman"/>
          <w:lang w:val="es-MX"/>
        </w:rPr>
        <w:t xml:space="preserve"> votos a favor, cero votos</w:t>
      </w:r>
      <w:r w:rsidR="00823F24">
        <w:rPr>
          <w:rFonts w:ascii="Garamond" w:eastAsia="Calibri" w:hAnsi="Garamond" w:cs="Times New Roman"/>
          <w:lang w:val="es-MX"/>
        </w:rPr>
        <w:t xml:space="preserve"> en contra y cero abstenciones. </w:t>
      </w:r>
      <w:r w:rsidR="00B93AB1" w:rsidRPr="00B93AB1">
        <w:rPr>
          <w:rFonts w:ascii="Garamond" w:eastAsia="Calibri" w:hAnsi="Garamond" w:cs="Times New Roman"/>
          <w:lang w:val="es-MX"/>
        </w:rPr>
        <w:t>Ser</w:t>
      </w:r>
      <w:r w:rsidR="00823F24">
        <w:rPr>
          <w:rFonts w:ascii="Garamond" w:eastAsia="Calibri" w:hAnsi="Garamond" w:cs="Times New Roman"/>
          <w:lang w:val="es-MX"/>
        </w:rPr>
        <w:t>i</w:t>
      </w:r>
      <w:r w:rsidR="00B93AB1" w:rsidRPr="00B93AB1">
        <w:rPr>
          <w:rFonts w:ascii="Garamond" w:eastAsia="Calibri" w:hAnsi="Garamond" w:cs="Times New Roman"/>
          <w:lang w:val="es-MX"/>
        </w:rPr>
        <w:t>a cu</w:t>
      </w:r>
      <w:r w:rsidR="00823F24">
        <w:rPr>
          <w:rFonts w:ascii="Garamond" w:eastAsia="Calibri" w:hAnsi="Garamond" w:cs="Times New Roman"/>
          <w:lang w:val="es-MX"/>
        </w:rPr>
        <w:t>a</w:t>
      </w:r>
      <w:r w:rsidR="00B93AB1" w:rsidRPr="00B93AB1">
        <w:rPr>
          <w:rFonts w:ascii="Garamond" w:eastAsia="Calibri" w:hAnsi="Garamond" w:cs="Times New Roman"/>
          <w:lang w:val="es-MX"/>
        </w:rPr>
        <w:t>nto señor Presidente</w:t>
      </w:r>
      <w:r w:rsidR="00823F24">
        <w:rPr>
          <w:rFonts w:ascii="Garamond" w:eastAsia="Calibri" w:hAnsi="Garamond" w:cs="Times New Roman"/>
          <w:lang w:val="es-MX"/>
        </w:rPr>
        <w:t xml:space="preserve">”. </w:t>
      </w:r>
      <w:r w:rsidR="00D34AF9" w:rsidRPr="00A35D44">
        <w:rPr>
          <w:rFonts w:ascii="Garamond" w:hAnsi="Garamond" w:cs="Calibri"/>
          <w:color w:val="000000"/>
          <w:lang w:val="es-ES_tradnl"/>
        </w:rPr>
        <w:t xml:space="preserve">El C. </w:t>
      </w:r>
      <w:r w:rsidR="00D34AF9" w:rsidRPr="00362EC6">
        <w:rPr>
          <w:rFonts w:ascii="Garamond" w:hAnsi="Garamond" w:cs="Calibri"/>
          <w:color w:val="000000"/>
        </w:rPr>
        <w:t>Presidente Municipal</w:t>
      </w:r>
      <w:r w:rsidR="00D34AF9">
        <w:rPr>
          <w:rFonts w:ascii="Garamond" w:hAnsi="Garamond" w:cs="Calibri"/>
          <w:color w:val="000000"/>
        </w:rPr>
        <w:t>,</w:t>
      </w:r>
      <w:r w:rsidR="00D34AF9" w:rsidRPr="00362EC6">
        <w:rPr>
          <w:rFonts w:ascii="Garamond" w:hAnsi="Garamond" w:cs="Calibri"/>
          <w:color w:val="000000"/>
        </w:rPr>
        <w:t xml:space="preserve"> </w:t>
      </w:r>
      <w:r w:rsidR="00D34AF9" w:rsidRPr="00546ED2">
        <w:rPr>
          <w:rFonts w:ascii="Garamond" w:hAnsi="Garamond" w:cs="Calibri"/>
          <w:color w:val="000000"/>
        </w:rPr>
        <w:t>Arq. Luis Ernesto Munguía González</w:t>
      </w:r>
      <w:r w:rsidR="00D34AF9">
        <w:rPr>
          <w:rFonts w:ascii="Garamond" w:hAnsi="Garamond" w:cs="Calibri"/>
          <w:color w:val="000000"/>
        </w:rPr>
        <w:t>: “</w:t>
      </w:r>
      <w:r w:rsidR="00B93AB1" w:rsidRPr="00B93AB1">
        <w:rPr>
          <w:rFonts w:ascii="Garamond" w:eastAsia="Calibri" w:hAnsi="Garamond" w:cs="Times New Roman"/>
          <w:lang w:val="es-MX"/>
        </w:rPr>
        <w:t>Queda aprobado en lo particular por mayoría absoluta de votos</w:t>
      </w:r>
      <w:r w:rsidR="006614E9">
        <w:rPr>
          <w:rFonts w:ascii="Garamond" w:eastAsia="Calibri" w:hAnsi="Garamond" w:cs="Times New Roman"/>
          <w:lang w:val="es-MX"/>
        </w:rPr>
        <w:t>”</w:t>
      </w:r>
      <w:r w:rsidR="00B93AB1" w:rsidRPr="00B93AB1">
        <w:rPr>
          <w:rFonts w:ascii="Garamond" w:eastAsia="Calibri" w:hAnsi="Garamond" w:cs="Times New Roman"/>
          <w:lang w:val="es-MX"/>
        </w:rPr>
        <w:t>.</w:t>
      </w:r>
      <w:r w:rsidR="00192E5C">
        <w:rPr>
          <w:rFonts w:ascii="Garamond" w:eastAsia="Calibri" w:hAnsi="Garamond" w:cs="Times New Roman"/>
          <w:lang w:val="es-MX"/>
        </w:rPr>
        <w:t xml:space="preserve"> </w:t>
      </w:r>
      <w:r w:rsidR="006614E9" w:rsidRPr="003F4139">
        <w:rPr>
          <w:rFonts w:ascii="Garamond" w:eastAsia="Calibri" w:hAnsi="Garamond" w:cs="Times New Roman"/>
          <w:b/>
          <w:lang w:val="es-MX"/>
        </w:rPr>
        <w:t xml:space="preserve">Se Aprueba por Mayoría </w:t>
      </w:r>
      <w:r w:rsidR="006614E9">
        <w:rPr>
          <w:rFonts w:ascii="Garamond" w:eastAsia="Calibri" w:hAnsi="Garamond" w:cs="Times New Roman"/>
          <w:b/>
          <w:lang w:val="es-MX"/>
        </w:rPr>
        <w:t>Absoluta de Votos en lo General y en lo Particular</w:t>
      </w:r>
      <w:r w:rsidR="006614E9" w:rsidRPr="003F4139">
        <w:rPr>
          <w:rFonts w:ascii="Garamond" w:eastAsia="Calibri" w:hAnsi="Garamond" w:cs="Times New Roman"/>
          <w:b/>
          <w:lang w:val="es-MX"/>
        </w:rPr>
        <w:t xml:space="preserve">, </w:t>
      </w:r>
      <w:r w:rsidR="006614E9">
        <w:rPr>
          <w:rFonts w:ascii="Garamond" w:eastAsia="Calibri" w:hAnsi="Garamond" w:cs="Times New Roman"/>
          <w:lang w:val="es-MX"/>
        </w:rPr>
        <w:t>por 14</w:t>
      </w:r>
      <w:r w:rsidR="006614E9" w:rsidRPr="003F4139">
        <w:rPr>
          <w:rFonts w:ascii="Garamond" w:eastAsia="Calibri" w:hAnsi="Garamond" w:cs="Times New Roman"/>
          <w:lang w:val="es-MX"/>
        </w:rPr>
        <w:t xml:space="preserve"> </w:t>
      </w:r>
      <w:r w:rsidR="006614E9">
        <w:rPr>
          <w:rFonts w:ascii="Garamond" w:eastAsia="Calibri" w:hAnsi="Garamond" w:cs="Times New Roman"/>
          <w:lang w:val="es-MX"/>
        </w:rPr>
        <w:t>catorce</w:t>
      </w:r>
      <w:r w:rsidR="006614E9" w:rsidRPr="003F4139">
        <w:rPr>
          <w:rFonts w:ascii="Garamond" w:eastAsia="Calibri" w:hAnsi="Garamond" w:cs="Times New Roman"/>
          <w:lang w:val="es-MX"/>
        </w:rPr>
        <w:t xml:space="preserve"> a favor, 0 cero en contra y 0 cero abstenciones.</w:t>
      </w:r>
      <w:r w:rsidR="00192E5C" w:rsidRPr="00192E5C">
        <w:rPr>
          <w:rFonts w:ascii="Garamond" w:eastAsia="Calibri" w:hAnsi="Garamond" w:cs="Times New Roman"/>
          <w:bCs/>
          <w:iCs/>
          <w:lang w:val="es-MX"/>
        </w:rPr>
        <w:t xml:space="preserve"> Por lo anterior, se hace constar que al momento de la toma de la votación no se encontraba presente la C. Regidora, María de Jesús López Delgado a efecto de manifestar el sentido de su voto.</w:t>
      </w:r>
      <w:r w:rsidR="006614E9">
        <w:rPr>
          <w:rFonts w:ascii="Garamond" w:eastAsia="Calibri" w:hAnsi="Garamond" w:cs="Times New Roman"/>
          <w:lang w:val="es-MX"/>
        </w:rPr>
        <w:t xml:space="preserve"> -------------------------------------------------------------------------------------------------------------------------------------------------------------------------------------------------------------</w:t>
      </w:r>
      <w:r w:rsidR="00192E5C">
        <w:rPr>
          <w:rFonts w:ascii="Garamond" w:eastAsia="Calibri" w:hAnsi="Garamond" w:cs="Times New Roman"/>
          <w:lang w:val="es-MX"/>
        </w:rPr>
        <w:t>--</w:t>
      </w:r>
      <w:r w:rsidR="006614E9">
        <w:rPr>
          <w:rFonts w:ascii="Garamond" w:eastAsia="Calibri" w:hAnsi="Garamond" w:cs="Times New Roman"/>
          <w:lang w:val="es-MX"/>
        </w:rPr>
        <w:t>-----------------------------------</w:t>
      </w:r>
      <w:r w:rsidR="00192E5C">
        <w:rPr>
          <w:rFonts w:ascii="Garamond" w:eastAsia="Calibri" w:hAnsi="Garamond" w:cs="Times New Roman"/>
          <w:lang w:val="es-MX"/>
        </w:rPr>
        <w:t>----</w:t>
      </w:r>
      <w:r w:rsidR="006614E9">
        <w:rPr>
          <w:rFonts w:ascii="Garamond" w:eastAsia="Calibri" w:hAnsi="Garamond" w:cs="Times New Roman"/>
          <w:lang w:val="es-MX"/>
        </w:rPr>
        <w:t>---</w:t>
      </w:r>
      <w:r w:rsidR="00DC5F96">
        <w:rPr>
          <w:rFonts w:ascii="Garamond" w:eastAsia="Calibri" w:hAnsi="Garamond" w:cs="Times New Roman"/>
          <w:lang w:val="es-MX"/>
        </w:rPr>
        <w:t>----</w:t>
      </w:r>
      <w:r w:rsidR="00B37744">
        <w:rPr>
          <w:rFonts w:ascii="Garamond" w:eastAsia="Calibri" w:hAnsi="Garamond" w:cs="Times New Roman"/>
          <w:lang w:val="es-MX"/>
        </w:rPr>
        <w:t>--</w:t>
      </w:r>
      <w:r w:rsidR="00DC5F96">
        <w:rPr>
          <w:rFonts w:ascii="Garamond" w:eastAsia="Calibri" w:hAnsi="Garamond" w:cs="Times New Roman"/>
          <w:lang w:val="es-MX"/>
        </w:rPr>
        <w:t>-------------------------------------</w:t>
      </w:r>
      <w:r w:rsidR="006614E9">
        <w:rPr>
          <w:rFonts w:ascii="Garamond" w:eastAsia="Calibri" w:hAnsi="Garamond" w:cs="Times New Roman"/>
          <w:lang w:val="es-MX"/>
        </w:rPr>
        <w:t>-----------------------------------------------------------</w:t>
      </w:r>
      <w:r w:rsidR="00177257">
        <w:rPr>
          <w:rFonts w:ascii="Garamond" w:eastAsia="Calibri" w:hAnsi="Garamond" w:cs="Times New Roman"/>
          <w:lang w:val="es-MX"/>
        </w:rPr>
        <w:t xml:space="preserve">---- </w:t>
      </w:r>
      <w:r w:rsidR="00177257">
        <w:rPr>
          <w:rFonts w:ascii="Garamond" w:eastAsia="Calibri" w:hAnsi="Garamond" w:cs="Times New Roman"/>
          <w:b/>
          <w:lang w:val="es-MX"/>
        </w:rPr>
        <w:t>4.4</w:t>
      </w:r>
      <w:r w:rsidR="00177257" w:rsidRPr="00177257">
        <w:rPr>
          <w:rFonts w:ascii="Garamond" w:eastAsia="Calibri" w:hAnsi="Garamond" w:cs="Times New Roman"/>
          <w:b/>
          <w:lang w:val="es-MX"/>
        </w:rPr>
        <w:t>.-</w:t>
      </w:r>
      <w:r w:rsidR="00177257">
        <w:rPr>
          <w:rFonts w:ascii="Garamond" w:eastAsia="Calibri" w:hAnsi="Garamond" w:cs="Times New Roman"/>
          <w:b/>
          <w:lang w:val="es-MX"/>
        </w:rPr>
        <w:t xml:space="preserve"> </w:t>
      </w:r>
      <w:r w:rsidR="00CB0889" w:rsidRPr="00CB0889">
        <w:rPr>
          <w:rFonts w:ascii="Garamond" w:eastAsia="Calibri" w:hAnsi="Garamond" w:cs="Times New Roman"/>
          <w:b/>
          <w:lang w:val="es-MX"/>
        </w:rPr>
        <w:t xml:space="preserve">Dictamen emitido por las </w:t>
      </w:r>
      <w:r w:rsidR="00CB0889" w:rsidRPr="00CB0889">
        <w:rPr>
          <w:rFonts w:ascii="Garamond" w:eastAsia="Calibri" w:hAnsi="Garamond" w:cs="Times New Roman"/>
          <w:b/>
          <w:lang w:val="es-ES_tradnl"/>
        </w:rPr>
        <w:t>Comisiones Edilicias Permanentes de Gobernación; de Planeación de la Ciudad, Obra Pública y Ordenamiento Territorial, y de Participación Social y Organización Comunitaria</w:t>
      </w:r>
      <w:r w:rsidR="00CB0889" w:rsidRPr="00CB0889">
        <w:rPr>
          <w:rFonts w:ascii="Garamond" w:eastAsia="Calibri" w:hAnsi="Garamond" w:cs="Times New Roman"/>
          <w:b/>
          <w:lang w:val="es-MX"/>
        </w:rPr>
        <w:t xml:space="preserve">, que </w:t>
      </w:r>
      <w:r w:rsidR="00CB0889" w:rsidRPr="00CB0889">
        <w:rPr>
          <w:rFonts w:ascii="Garamond" w:eastAsia="Calibri" w:hAnsi="Garamond" w:cs="Times New Roman"/>
          <w:b/>
          <w:bCs/>
          <w:lang w:val="es-ES_tradnl"/>
        </w:rPr>
        <w:t xml:space="preserve">resuelve en Turno número 412/2025, por el cual el titular de la Presidencia Municipal en conjunto con la Regiduría que preside la Comisión Edilicia de Participación Social y Organización Comunitaria; ponen a consideración del Pleno de este H. Ayuntamiento, suprimir la Agencia Municipal </w:t>
      </w:r>
      <w:proofErr w:type="spellStart"/>
      <w:r w:rsidR="00CB0889" w:rsidRPr="00CB0889">
        <w:rPr>
          <w:rFonts w:ascii="Garamond" w:eastAsia="Calibri" w:hAnsi="Garamond" w:cs="Times New Roman"/>
          <w:b/>
          <w:bCs/>
          <w:lang w:val="es-ES_tradnl"/>
        </w:rPr>
        <w:t>Mismaloya</w:t>
      </w:r>
      <w:proofErr w:type="spellEnd"/>
      <w:r w:rsidR="00CB0889" w:rsidRPr="00CB0889">
        <w:rPr>
          <w:rFonts w:ascii="Garamond" w:eastAsia="Calibri" w:hAnsi="Garamond" w:cs="Times New Roman"/>
          <w:b/>
          <w:bCs/>
          <w:lang w:val="es-ES_tradnl"/>
        </w:rPr>
        <w:t>, con el propósito de constituirla y elevarla a categoría de Delegación Municipal, de conformidad con los artículos 19, 20, 21 y 22 del Reglamento del Gobierno Municipal de Puerto Vallarta, Jalisco; conforme a las delimitaciones territoriales y coordenadas geográficas establecidas en el documento técnico que se adjunta al presente y forma parte integral del mismo</w:t>
      </w:r>
      <w:r w:rsidR="00B37744">
        <w:rPr>
          <w:rFonts w:ascii="Garamond" w:eastAsia="Calibri" w:hAnsi="Garamond" w:cs="Times New Roman"/>
          <w:b/>
          <w:bCs/>
          <w:lang w:val="es-ES_tradnl"/>
        </w:rPr>
        <w:t xml:space="preserve">. </w:t>
      </w:r>
      <w:r w:rsidR="00177257" w:rsidRPr="003F4139">
        <w:rPr>
          <w:rFonts w:ascii="Garamond" w:eastAsia="Calibri" w:hAnsi="Garamond" w:cs="Times New Roman"/>
          <w:lang w:val="es-MX"/>
        </w:rPr>
        <w:t>Lo anterior, de conformidad al Dictamen planteado y aprobado en los siguientes términos:</w:t>
      </w:r>
      <w:r w:rsidR="00B37744">
        <w:rPr>
          <w:rFonts w:ascii="Garamond" w:eastAsia="Calibri" w:hAnsi="Garamond" w:cs="Times New Roman"/>
          <w:lang w:val="es-MX"/>
        </w:rPr>
        <w:t xml:space="preserve"> -------------------------------------------------------------------------</w:t>
      </w:r>
      <w:r w:rsidR="00B37744">
        <w:rPr>
          <w:rFonts w:ascii="Garamond" w:eastAsia="Calibri" w:hAnsi="Garamond" w:cs="Times New Roman"/>
          <w:lang w:val="es-MX"/>
        </w:rPr>
        <w:lastRenderedPageBreak/>
        <w:t xml:space="preserve">----- </w:t>
      </w:r>
      <w:r w:rsidR="00B37744" w:rsidRPr="00B37744">
        <w:rPr>
          <w:rFonts w:ascii="Calibri" w:eastAsia="Arial" w:hAnsi="Calibri" w:cs="Calibri"/>
          <w:b/>
          <w:bCs/>
          <w:sz w:val="20"/>
          <w:szCs w:val="20"/>
          <w:lang w:val="es-ES_tradnl" w:eastAsia="es-MX"/>
        </w:rPr>
        <w:t>INTEGRANTES DEL H. AYUNTAMIENTO DE PUERTO VALLARTA, JALISCO.</w:t>
      </w:r>
      <w:r w:rsidR="00B37744" w:rsidRPr="00BE1470">
        <w:rPr>
          <w:rFonts w:ascii="Calibri" w:eastAsia="Arial" w:hAnsi="Calibri" w:cs="Calibri"/>
          <w:b/>
          <w:bCs/>
          <w:sz w:val="20"/>
          <w:szCs w:val="20"/>
          <w:lang w:val="es-ES_tradnl" w:eastAsia="es-MX"/>
        </w:rPr>
        <w:t xml:space="preserve"> </w:t>
      </w:r>
      <w:r w:rsidR="00B37744" w:rsidRPr="00B37744">
        <w:rPr>
          <w:rFonts w:ascii="Calibri" w:eastAsia="Arial" w:hAnsi="Calibri" w:cs="Calibri"/>
          <w:b/>
          <w:bCs/>
          <w:sz w:val="20"/>
          <w:szCs w:val="20"/>
          <w:lang w:val="es-ES_tradnl" w:eastAsia="es-MX"/>
        </w:rPr>
        <w:t>PRESENTE</w:t>
      </w:r>
      <w:r w:rsidR="00B37744" w:rsidRPr="00BE1470">
        <w:rPr>
          <w:rFonts w:ascii="Calibri" w:eastAsia="Arial" w:hAnsi="Calibri" w:cs="Calibri"/>
          <w:b/>
          <w:bCs/>
          <w:sz w:val="20"/>
          <w:szCs w:val="20"/>
          <w:lang w:val="es-ES_tradnl" w:eastAsia="es-MX"/>
        </w:rPr>
        <w:t xml:space="preserve">. </w:t>
      </w:r>
      <w:r w:rsidR="00B37744" w:rsidRPr="00B37744">
        <w:rPr>
          <w:rFonts w:ascii="Calibri" w:eastAsia="Arial" w:hAnsi="Calibri" w:cs="Calibri"/>
          <w:sz w:val="20"/>
          <w:szCs w:val="20"/>
          <w:lang w:val="es-ES_tradnl" w:eastAsia="es-MX"/>
        </w:rPr>
        <w:t>Quienes suscribimos, las y los Ediles integrantes de las Comisiones Edilicias Permanentes de Gobernación; de Planeación de la Ciudad, Obra Pública y Ordenamiento Territorial, y de Participación Social y Organización Comunitaria del H. Ayuntamiento de Puerto Vallarta, Jalisco; con fundamento en los Artículos 115 de la Constitución Política de los Estados Unidos Mexicanos, 77 y 78 de la Constitución Política del Estado de Jalisco, 7, 27, 37, 40 y 41 de la Ley del Gobierno y la Administración Pública Municipal del Estado de Jalisco, y 2 Fracción III, 16, 19, 21, 22, 52, 55 Fracción III, 71, 77, 78, 80 Fracción VII, 86, 99, 117, 124, 127 y 132 del Reglamento del Gobierno Municipal de Puerto Vallarta; nos permitimos presentar el siguiente:</w:t>
      </w:r>
      <w:r w:rsidR="00B37744" w:rsidRPr="00BE1470">
        <w:rPr>
          <w:rFonts w:ascii="Calibri" w:eastAsia="Arial" w:hAnsi="Calibri" w:cs="Calibri"/>
          <w:sz w:val="20"/>
          <w:szCs w:val="20"/>
          <w:lang w:val="es-ES_tradnl" w:eastAsia="es-MX"/>
        </w:rPr>
        <w:t xml:space="preserve"> </w:t>
      </w:r>
      <w:r w:rsidR="00B37744" w:rsidRPr="00B37744">
        <w:rPr>
          <w:rFonts w:ascii="Calibri" w:eastAsia="Arial" w:hAnsi="Calibri" w:cs="Calibri"/>
          <w:b/>
          <w:bCs/>
          <w:sz w:val="20"/>
          <w:szCs w:val="20"/>
          <w:lang w:val="es-ES_tradnl" w:eastAsia="es-MX"/>
        </w:rPr>
        <w:t>DICTAMEN</w:t>
      </w:r>
      <w:r w:rsidR="00B37744" w:rsidRPr="00BE1470">
        <w:rPr>
          <w:rFonts w:ascii="Calibri" w:eastAsia="Arial" w:hAnsi="Calibri" w:cs="Calibri"/>
          <w:b/>
          <w:bCs/>
          <w:sz w:val="20"/>
          <w:szCs w:val="20"/>
          <w:lang w:val="es-ES_tradnl" w:eastAsia="es-MX"/>
        </w:rPr>
        <w:t xml:space="preserve">. </w:t>
      </w:r>
      <w:r w:rsidR="00B37744" w:rsidRPr="00B37744">
        <w:rPr>
          <w:rFonts w:ascii="Calibri" w:eastAsia="Arial" w:hAnsi="Calibri" w:cs="Calibri"/>
          <w:bCs/>
          <w:sz w:val="20"/>
          <w:szCs w:val="20"/>
          <w:lang w:val="es-ES_tradnl" w:eastAsia="es-MX"/>
        </w:rPr>
        <w:t xml:space="preserve">Que resuelve en Turno número 412/2025, por el cual el titular de la Presidencia Municipal en conjunto con la Regiduría que preside la Comisión Edilicia de Participación Social y Organización Comunitaria; ponen a consideración del Pleno de este H. Ayuntamiento, suprimir la Agencia Municipal </w:t>
      </w:r>
      <w:proofErr w:type="spellStart"/>
      <w:r w:rsidR="00B37744" w:rsidRPr="00B37744">
        <w:rPr>
          <w:rFonts w:ascii="Calibri" w:eastAsia="Arial" w:hAnsi="Calibri" w:cs="Calibri"/>
          <w:bCs/>
          <w:sz w:val="20"/>
          <w:szCs w:val="20"/>
          <w:lang w:val="es-ES_tradnl" w:eastAsia="es-MX"/>
        </w:rPr>
        <w:t>Mismaloya</w:t>
      </w:r>
      <w:proofErr w:type="spellEnd"/>
      <w:r w:rsidR="00B37744" w:rsidRPr="00B37744">
        <w:rPr>
          <w:rFonts w:ascii="Calibri" w:eastAsia="Arial" w:hAnsi="Calibri" w:cs="Calibri"/>
          <w:bCs/>
          <w:sz w:val="20"/>
          <w:szCs w:val="20"/>
          <w:lang w:val="es-ES_tradnl" w:eastAsia="es-MX"/>
        </w:rPr>
        <w:t>, con el propósito de constituirla y elevarla a categoría de Delegación Municipal, de conformidad con los artículos 19, 20, 21 y 22 del Reglamento del Gobierno Municipal de Puerto Vallarta, Jalisco; conforme a las delimitaciones territoriales y coordenadas geográficas establecidas en el documento técnico que se adjunta al presente y forma parte integral del mismo.</w:t>
      </w:r>
      <w:r w:rsidR="00B37744" w:rsidRPr="00BE1470">
        <w:rPr>
          <w:rFonts w:ascii="Calibri" w:eastAsia="Arial" w:hAnsi="Calibri" w:cs="Calibri"/>
          <w:bCs/>
          <w:sz w:val="20"/>
          <w:szCs w:val="20"/>
          <w:lang w:val="es-ES_tradnl" w:eastAsia="es-MX"/>
        </w:rPr>
        <w:t xml:space="preserve"> </w:t>
      </w:r>
      <w:r w:rsidR="00B37744" w:rsidRPr="00B37744">
        <w:rPr>
          <w:rFonts w:ascii="Calibri" w:eastAsia="Arial" w:hAnsi="Calibri" w:cs="Calibri"/>
          <w:sz w:val="20"/>
          <w:szCs w:val="20"/>
          <w:lang w:val="es-ES_tradnl" w:eastAsia="es-MX"/>
        </w:rPr>
        <w:t xml:space="preserve">Por lo que, antes de someter a su consideración los puntos de acuerdo correspondientes, a fin de proporcionar el contexto normativo y técnico que sustenta el presente ejercicio de </w:t>
      </w:r>
      <w:proofErr w:type="spellStart"/>
      <w:r w:rsidR="00B37744" w:rsidRPr="00B37744">
        <w:rPr>
          <w:rFonts w:ascii="Calibri" w:eastAsia="Arial" w:hAnsi="Calibri" w:cs="Calibri"/>
          <w:sz w:val="20"/>
          <w:szCs w:val="20"/>
          <w:lang w:val="es-ES_tradnl" w:eastAsia="es-MX"/>
        </w:rPr>
        <w:t>dictaminación</w:t>
      </w:r>
      <w:proofErr w:type="spellEnd"/>
      <w:r w:rsidR="00B37744" w:rsidRPr="00B37744">
        <w:rPr>
          <w:rFonts w:ascii="Calibri" w:eastAsia="Arial" w:hAnsi="Calibri" w:cs="Calibri"/>
          <w:sz w:val="20"/>
          <w:szCs w:val="20"/>
          <w:lang w:val="es-ES_tradnl" w:eastAsia="es-MX"/>
        </w:rPr>
        <w:t xml:space="preserve">, nos permitimos exponer ante ustedes los siguientes: </w:t>
      </w:r>
      <w:r w:rsidR="00B37744" w:rsidRPr="00BE1470">
        <w:rPr>
          <w:rFonts w:ascii="Calibri" w:eastAsia="Arial" w:hAnsi="Calibri" w:cs="Calibri"/>
          <w:b/>
          <w:bCs/>
          <w:sz w:val="20"/>
          <w:szCs w:val="20"/>
          <w:lang w:val="es-ES_tradnl" w:eastAsia="es-MX"/>
        </w:rPr>
        <w:t xml:space="preserve">I. </w:t>
      </w:r>
      <w:r w:rsidR="00B37744" w:rsidRPr="00B37744">
        <w:rPr>
          <w:rFonts w:ascii="Calibri" w:eastAsia="Arial" w:hAnsi="Calibri" w:cs="Calibri"/>
          <w:b/>
          <w:bCs/>
          <w:sz w:val="20"/>
          <w:szCs w:val="20"/>
          <w:lang w:val="es-ES_tradnl" w:eastAsia="es-MX"/>
        </w:rPr>
        <w:t>ANTECEDENTES</w:t>
      </w:r>
      <w:r w:rsidR="00BE1470" w:rsidRPr="00BE1470">
        <w:rPr>
          <w:rFonts w:ascii="Calibri" w:eastAsia="Arial" w:hAnsi="Calibri" w:cs="Calibri"/>
          <w:b/>
          <w:bCs/>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1. </w:t>
      </w:r>
      <w:r w:rsidR="00B37744" w:rsidRPr="00B37744">
        <w:rPr>
          <w:rFonts w:ascii="Calibri" w:eastAsia="Arial" w:hAnsi="Calibri" w:cs="Calibri"/>
          <w:sz w:val="20"/>
          <w:szCs w:val="20"/>
          <w:lang w:val="es-ES_tradnl" w:eastAsia="es-MX"/>
        </w:rPr>
        <w:t>Con el uso de sus facultades, el Presidente Municipal Arq. Luis Ernesto Munguía González, presentó en Sesión Ordinaria del 15 de noviembre de 2024, iniciativa de ordenamiento que abroga el Reglamento Orgánico del Gobierno y la Administración Pública del Municipio de Puerto Vallarta, Jalisco y se expide el Reglamento del Gobierno Municipal de Puerto Vallarta, Jalisco. De esta forma, en dicha sesión ordinaria mediante Acuerdo edilicio número 056/2024, la iniciativa fue turnada a las Comisiones de Puntos Constitucionales y Reglamentos, Hacienda y Cuenta Pública, así como de Gobernación del Ayuntamiento de Puerto Vallarta. El día 23 de diciembre de 2024, se publicó en la Gaceta Oficial del Gobierno Municipal de Puerto Vallarta el nuevo Reglamento del Gobierno, el cuál entró en vigor el 1 de enero de 2025. Este ordenamiento tiene como principal objetivo proponer “una reingeniería normativa e institucional que permita marcar el rumbo, con la firme intención de atender las complejidades de las demandas sociales de Puerto Vallarta”</w:t>
      </w:r>
      <w:r w:rsidR="00B37744" w:rsidRPr="00B37744">
        <w:rPr>
          <w:rFonts w:ascii="Calibri" w:eastAsia="Arial" w:hAnsi="Calibri" w:cs="Calibri"/>
          <w:sz w:val="20"/>
          <w:szCs w:val="20"/>
          <w:vertAlign w:val="superscript"/>
          <w:lang w:val="es-ES_tradnl" w:eastAsia="es-MX"/>
        </w:rPr>
        <w:footnoteReference w:id="1"/>
      </w:r>
      <w:r w:rsidR="00B37744" w:rsidRPr="00B37744">
        <w:rPr>
          <w:rFonts w:ascii="Calibri" w:eastAsia="Arial" w:hAnsi="Calibri" w:cs="Calibri"/>
          <w:sz w:val="20"/>
          <w:szCs w:val="20"/>
          <w:lang w:val="es-ES_tradnl" w:eastAsia="es-MX"/>
        </w:rPr>
        <w:t xml:space="preserve"> .</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2. </w:t>
      </w:r>
      <w:r w:rsidR="00B37744" w:rsidRPr="00B37744">
        <w:rPr>
          <w:rFonts w:ascii="Calibri" w:eastAsia="Arial" w:hAnsi="Calibri" w:cs="Calibri"/>
          <w:sz w:val="20"/>
          <w:szCs w:val="20"/>
          <w:lang w:val="es-ES_tradnl" w:eastAsia="es-MX"/>
        </w:rPr>
        <w:t xml:space="preserve">Con la aprobación y publicación de este nuevo Reglamento, se dio paso a una serie de modificaciones y ajustes normativos que deben armonizar con los retos y problemáticas locales, así como con los principios y compromisos globales establecidos por las agendas internacionales en materia de </w:t>
      </w:r>
      <w:proofErr w:type="spellStart"/>
      <w:r w:rsidR="00B37744" w:rsidRPr="00B37744">
        <w:rPr>
          <w:rFonts w:ascii="Calibri" w:eastAsia="Arial" w:hAnsi="Calibri" w:cs="Calibri"/>
          <w:sz w:val="20"/>
          <w:szCs w:val="20"/>
          <w:lang w:val="es-ES_tradnl" w:eastAsia="es-MX"/>
        </w:rPr>
        <w:t>garantismo</w:t>
      </w:r>
      <w:proofErr w:type="spellEnd"/>
      <w:r w:rsidR="00B37744" w:rsidRPr="00B37744">
        <w:rPr>
          <w:rFonts w:ascii="Calibri" w:eastAsia="Arial" w:hAnsi="Calibri" w:cs="Calibri"/>
          <w:sz w:val="20"/>
          <w:szCs w:val="20"/>
          <w:lang w:val="es-ES_tradnl" w:eastAsia="es-MX"/>
        </w:rPr>
        <w:t xml:space="preserve"> de derechos humanos e impulso al desarrollo sostenible. Estos cambios, impulsados por la “reingeniería”, no sólo eran necesarios en el tronco principal del Gobierno Municipal, sino que también se han extendido a los organismos de desconcentración administrativa por los que se conforma la Administración Pública y el Gobierno Municipal en su conjunto, buscando optimizar los procesos y mejorar la respuesta institucional ante las necesidades de la población </w:t>
      </w:r>
      <w:proofErr w:type="spellStart"/>
      <w:r w:rsidR="00B37744" w:rsidRPr="00B37744">
        <w:rPr>
          <w:rFonts w:ascii="Calibri" w:eastAsia="Arial" w:hAnsi="Calibri" w:cs="Calibri"/>
          <w:sz w:val="20"/>
          <w:szCs w:val="20"/>
          <w:lang w:val="es-ES_tradnl" w:eastAsia="es-MX"/>
        </w:rPr>
        <w:t>vallartense</w:t>
      </w:r>
      <w:proofErr w:type="spellEnd"/>
      <w:r w:rsidR="00B37744" w:rsidRPr="00B37744">
        <w:rPr>
          <w:rFonts w:ascii="Calibri" w:eastAsia="Arial" w:hAnsi="Calibri" w:cs="Calibri"/>
          <w:sz w:val="20"/>
          <w:szCs w:val="20"/>
          <w:lang w:val="es-ES_tradnl" w:eastAsia="es-MX"/>
        </w:rPr>
        <w:t>. En el marco de referencia, considerandos y exposición de motivos que dan preámbulo a la nueva normativa y a la reingeniería institucional, se hace hincapié en la importancia de revisar y reorganizar las estructuras administrativas y también territoriales del Municipio, con el fin de asegurar que la distribución de los servicios y recursos responda de manera más efectiva a las demandas de la población.</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3. </w:t>
      </w:r>
      <w:r w:rsidR="00B37744" w:rsidRPr="00B37744">
        <w:rPr>
          <w:rFonts w:ascii="Calibri" w:eastAsia="Arial" w:hAnsi="Calibri" w:cs="Calibri"/>
          <w:sz w:val="20"/>
          <w:szCs w:val="20"/>
          <w:lang w:val="es-ES_tradnl" w:eastAsia="es-MX"/>
        </w:rPr>
        <w:t>En este sentido se reconoce la necesidad de analizar los órganos de desconcentración administrativa denominados Delegaciones y Agencias Municipales, a fin de fortalecerlas y que puedan éstas responder a las realidades y particularidades del territorio, lo cual implica la posibilidad de reevaluar</w:t>
      </w:r>
      <w:r w:rsidR="00BE1470">
        <w:rPr>
          <w:rFonts w:ascii="Calibri" w:eastAsia="Arial" w:hAnsi="Calibri" w:cs="Calibri"/>
          <w:sz w:val="20"/>
          <w:szCs w:val="20"/>
          <w:lang w:val="es-ES_tradnl" w:eastAsia="es-MX"/>
        </w:rPr>
        <w:t xml:space="preserve"> </w:t>
      </w:r>
      <w:r w:rsidR="00B37744" w:rsidRPr="00B37744">
        <w:rPr>
          <w:rFonts w:ascii="Calibri" w:eastAsia="Arial" w:hAnsi="Calibri" w:cs="Calibri"/>
          <w:sz w:val="20"/>
          <w:szCs w:val="20"/>
          <w:lang w:val="es-ES_tradnl" w:eastAsia="es-MX"/>
        </w:rPr>
        <w:t xml:space="preserve">y reestructurar su configuración existente para hacer frente a los nuevos retos y expectativas </w:t>
      </w:r>
      <w:r w:rsidR="00B37744" w:rsidRPr="00B37744">
        <w:rPr>
          <w:rFonts w:ascii="Calibri" w:eastAsia="Arial" w:hAnsi="Calibri" w:cs="Calibri"/>
          <w:sz w:val="20"/>
          <w:szCs w:val="20"/>
          <w:lang w:val="es-ES_tradnl" w:eastAsia="es-MX"/>
        </w:rPr>
        <w:lastRenderedPageBreak/>
        <w:t>ciudadanas.</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4. </w:t>
      </w:r>
      <w:r w:rsidR="00B37744" w:rsidRPr="00B37744">
        <w:rPr>
          <w:rFonts w:ascii="Calibri" w:eastAsia="Arial" w:hAnsi="Calibri" w:cs="Calibri"/>
          <w:sz w:val="20"/>
          <w:szCs w:val="20"/>
          <w:lang w:val="es-ES_tradnl" w:eastAsia="es-MX"/>
        </w:rPr>
        <w:t xml:space="preserve">Con fecha 29 de agosto de 2025, se celebró un encuentro en las instalaciones de la Agencia Municipal </w:t>
      </w:r>
      <w:proofErr w:type="spellStart"/>
      <w:r w:rsidR="00B37744" w:rsidRPr="00B37744">
        <w:rPr>
          <w:rFonts w:ascii="Calibri" w:eastAsia="Arial" w:hAnsi="Calibri" w:cs="Calibri"/>
          <w:sz w:val="20"/>
          <w:szCs w:val="20"/>
          <w:lang w:val="es-ES_tradnl" w:eastAsia="es-MX"/>
        </w:rPr>
        <w:t>Mismaloya</w:t>
      </w:r>
      <w:proofErr w:type="spellEnd"/>
      <w:r w:rsidR="00B37744" w:rsidRPr="00B37744">
        <w:rPr>
          <w:rFonts w:ascii="Calibri" w:eastAsia="Arial" w:hAnsi="Calibri" w:cs="Calibri"/>
          <w:sz w:val="20"/>
          <w:szCs w:val="20"/>
          <w:lang w:val="es-ES_tradnl" w:eastAsia="es-MX"/>
        </w:rPr>
        <w:t xml:space="preserve">, con el objeto de atender inquietudes y propuestas por parte de los pobladores del lugar. En dicha sesión participaron autoridades locales, vecinos y el propio Presidente Municipal. Durante el desarrollo del mismo, se manifestó de manera reiterada el interés de la comunidad en que la Agencia Municipal </w:t>
      </w:r>
      <w:proofErr w:type="spellStart"/>
      <w:r w:rsidR="00B37744" w:rsidRPr="00B37744">
        <w:rPr>
          <w:rFonts w:ascii="Calibri" w:eastAsia="Arial" w:hAnsi="Calibri" w:cs="Calibri"/>
          <w:sz w:val="20"/>
          <w:szCs w:val="20"/>
          <w:lang w:val="es-ES_tradnl" w:eastAsia="es-MX"/>
        </w:rPr>
        <w:t>Mismaloya</w:t>
      </w:r>
      <w:proofErr w:type="spellEnd"/>
      <w:r w:rsidR="00B37744" w:rsidRPr="00B37744">
        <w:rPr>
          <w:rFonts w:ascii="Calibri" w:eastAsia="Arial" w:hAnsi="Calibri" w:cs="Calibri"/>
          <w:sz w:val="20"/>
          <w:szCs w:val="20"/>
          <w:lang w:val="es-ES_tradnl" w:eastAsia="es-MX"/>
        </w:rPr>
        <w:t xml:space="preserve"> fuere elevada a la categoría de Delegación, señalando que dicha petición había sido planteada ante autoridades durante periodos gubernamentales anteriores, sin obtener resolución formal de la misma.</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5. </w:t>
      </w:r>
      <w:r w:rsidR="00B37744" w:rsidRPr="00B37744">
        <w:rPr>
          <w:rFonts w:ascii="Calibri" w:eastAsia="Arial" w:hAnsi="Calibri" w:cs="Calibri"/>
          <w:sz w:val="20"/>
          <w:szCs w:val="20"/>
          <w:lang w:val="es-ES_tradnl" w:eastAsia="es-MX"/>
        </w:rPr>
        <w:t>En virtud de lo anterior, la Dirección de Participación Social, en coordinación estrecha con la Gerencia de Construcción de Comunidad y Cultura de la Participación, inició un proceso de consultación para verificar si, en efecto, se sostenía como voluntad plena de las y los vecinos, habitantes y personas residentes de “</w:t>
      </w:r>
      <w:proofErr w:type="spellStart"/>
      <w:r w:rsidR="00B37744" w:rsidRPr="00B37744">
        <w:rPr>
          <w:rFonts w:ascii="Calibri" w:eastAsia="Arial" w:hAnsi="Calibri" w:cs="Calibri"/>
          <w:sz w:val="20"/>
          <w:szCs w:val="20"/>
          <w:lang w:val="es-ES_tradnl" w:eastAsia="es-MX"/>
        </w:rPr>
        <w:t>Mismaloya</w:t>
      </w:r>
      <w:proofErr w:type="spellEnd"/>
      <w:r w:rsidR="00B37744" w:rsidRPr="00B37744">
        <w:rPr>
          <w:rFonts w:ascii="Calibri" w:eastAsia="Arial" w:hAnsi="Calibri" w:cs="Calibri"/>
          <w:sz w:val="20"/>
          <w:szCs w:val="20"/>
          <w:lang w:val="es-ES_tradnl" w:eastAsia="es-MX"/>
        </w:rPr>
        <w:t xml:space="preserve">”, </w:t>
      </w:r>
      <w:proofErr w:type="spellStart"/>
      <w:r w:rsidR="00B37744" w:rsidRPr="00B37744">
        <w:rPr>
          <w:rFonts w:ascii="Calibri" w:eastAsia="Arial" w:hAnsi="Calibri" w:cs="Calibri"/>
          <w:sz w:val="20"/>
          <w:szCs w:val="20"/>
          <w:lang w:val="es-ES_tradnl" w:eastAsia="es-MX"/>
        </w:rPr>
        <w:t>transicionar</w:t>
      </w:r>
      <w:proofErr w:type="spellEnd"/>
      <w:r w:rsidR="00B37744" w:rsidRPr="00B37744">
        <w:rPr>
          <w:rFonts w:ascii="Calibri" w:eastAsia="Arial" w:hAnsi="Calibri" w:cs="Calibri"/>
          <w:sz w:val="20"/>
          <w:szCs w:val="20"/>
          <w:lang w:val="es-ES_tradnl" w:eastAsia="es-MX"/>
        </w:rPr>
        <w:t xml:space="preserve"> de su actual modelo de desconcentración administrativa en forma de Agencia, a uno nuevo en forma de Delegación. El procedimiento ejecutado por las referidas autoridades, permitió dar curso a la solicitud de la ciudadanía, en atención al planteamiento expuesto directamente por las y los vecinos en dicho espacio de trabajo intersectorial.</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6. </w:t>
      </w:r>
      <w:r w:rsidR="00B37744" w:rsidRPr="00B37744">
        <w:rPr>
          <w:rFonts w:ascii="Calibri" w:eastAsia="Arial" w:hAnsi="Calibri" w:cs="Calibri"/>
          <w:sz w:val="20"/>
          <w:szCs w:val="20"/>
          <w:lang w:val="es-ES_tradnl" w:eastAsia="es-MX"/>
        </w:rPr>
        <w:t xml:space="preserve">En ese sentido, del 01 de septiembre al 28 de noviembre de 2025, la Dirección de Participación Social, junto a la Dirección de Calidad de Vida y Desarrollo Social, así como a la Gerencia de Construcción de Comunidad y Cultura de la Participación, implementaron un ejercicio participativo y de consultación en el territorio comprendido por la Agencia Municipal </w:t>
      </w:r>
      <w:proofErr w:type="spellStart"/>
      <w:r w:rsidR="00B37744" w:rsidRPr="00B37744">
        <w:rPr>
          <w:rFonts w:ascii="Calibri" w:eastAsia="Arial" w:hAnsi="Calibri" w:cs="Calibri"/>
          <w:sz w:val="20"/>
          <w:szCs w:val="20"/>
          <w:lang w:val="es-ES_tradnl" w:eastAsia="es-MX"/>
        </w:rPr>
        <w:t>Mismaloya</w:t>
      </w:r>
      <w:proofErr w:type="spellEnd"/>
      <w:r w:rsidR="00B37744" w:rsidRPr="00B37744">
        <w:rPr>
          <w:rFonts w:ascii="Calibri" w:eastAsia="Arial" w:hAnsi="Calibri" w:cs="Calibri"/>
          <w:sz w:val="20"/>
          <w:szCs w:val="20"/>
          <w:lang w:val="es-ES_tradnl" w:eastAsia="es-MX"/>
        </w:rPr>
        <w:t>, así como en las localidades vecinas, con el objetivo de verificar y validar la solicitud vecinal para la creación de una nueva Delegación Municipal.</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7. </w:t>
      </w:r>
      <w:r w:rsidR="00B37744" w:rsidRPr="00B37744">
        <w:rPr>
          <w:rFonts w:ascii="Calibri" w:eastAsia="Arial" w:hAnsi="Calibri" w:cs="Calibri"/>
          <w:sz w:val="20"/>
          <w:szCs w:val="20"/>
          <w:lang w:val="es-ES_tradnl" w:eastAsia="es-MX"/>
        </w:rPr>
        <w:t>De forma paralela, la Gerencia de Territorio y Ciudad Sostenible, en coordinación con la Dirección de Ordenamiento Territorial y Desarrollo Urbano, llevó a cabo los estudios técnicos, jurídicos y urbanísticos necesarios para verificar la viabilidad de la propuesta, particularmente en lo referente al cumplimiento de los requisitos de carácter territorial y urbano previstos en la Ley del Gobierno y la Administración Pública Municipal del Estado de Jalisco. Dichos análisis incluyeron la revisión de la disponibilidad y suficiencia de infraestructura, equipamientos y servicios públicos, así como la evaluación de la capacidad administrativa y operativa para atender las funciones propias de una Delegación Municipal en el ámbito territorial de “</w:t>
      </w:r>
      <w:proofErr w:type="spellStart"/>
      <w:r w:rsidR="00B37744" w:rsidRPr="00B37744">
        <w:rPr>
          <w:rFonts w:ascii="Calibri" w:eastAsia="Arial" w:hAnsi="Calibri" w:cs="Calibri"/>
          <w:sz w:val="20"/>
          <w:szCs w:val="20"/>
          <w:lang w:val="es-ES_tradnl" w:eastAsia="es-MX"/>
        </w:rPr>
        <w:t>Mismaloya</w:t>
      </w:r>
      <w:proofErr w:type="spellEnd"/>
      <w:r w:rsidR="00B37744" w:rsidRPr="00B37744">
        <w:rPr>
          <w:rFonts w:ascii="Calibri" w:eastAsia="Arial" w:hAnsi="Calibri" w:cs="Calibri"/>
          <w:sz w:val="20"/>
          <w:szCs w:val="20"/>
          <w:lang w:val="es-ES_tradnl" w:eastAsia="es-MX"/>
        </w:rPr>
        <w:t>”.</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8. </w:t>
      </w:r>
      <w:r w:rsidR="00B37744" w:rsidRPr="00B37744">
        <w:rPr>
          <w:rFonts w:ascii="Calibri" w:eastAsia="Arial" w:hAnsi="Calibri" w:cs="Calibri"/>
          <w:sz w:val="20"/>
          <w:szCs w:val="20"/>
          <w:lang w:val="es-ES_tradnl" w:eastAsia="es-MX"/>
        </w:rPr>
        <w:t>Como resultado de los trabajos conjuntos entre las Gerencias, Direcciones y Dependencias involucradas, se integró una propuesta técnicamente sólida, jurídicamente viable y urbanísticamente procedente, que cumple con la totalidad de los requisitos establecidos por la Ley del Gobierno y la Administración Pública Municipal del Estado de Jalisco.</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9. </w:t>
      </w:r>
      <w:r w:rsidR="00B37744" w:rsidRPr="00B37744">
        <w:rPr>
          <w:rFonts w:ascii="Calibri" w:eastAsia="Arial" w:hAnsi="Calibri" w:cs="Calibri"/>
          <w:sz w:val="20"/>
          <w:szCs w:val="20"/>
          <w:lang w:val="es-ES_tradnl" w:eastAsia="es-MX"/>
        </w:rPr>
        <w:t>Dichos trabajos derivaron en la formulación de la Iniciativa de Acuerdo presentada de manera conjunta en Sesión Ordinaria de Ayuntamiento de fecha 04 de diciembre de 2025, por el Presidente Municipal, Arq. Luis Ernesto Munguía González y por la Lic. Karla Alejandra Rodríguez González, en su carácter de Regidora Presidenta de la Comisión Edilicia de Participación Social y Organización Comunitaria; que motivó el presente turno a las Comisiones Edilicias colegiadas de Gobernación; de Planeación de la Ciudad, Obra Pública y Ordenamiento Territorial, y de Participación Social y Organización Comunitaria del H. Ayuntamiento de Puerto Vallarta, Jalisco.</w:t>
      </w:r>
      <w:r w:rsidR="00BE1470">
        <w:rPr>
          <w:rFonts w:ascii="Calibri" w:eastAsia="Arial" w:hAnsi="Calibri" w:cs="Calibri"/>
          <w:sz w:val="20"/>
          <w:szCs w:val="20"/>
          <w:lang w:val="es-ES_tradnl" w:eastAsia="es-MX"/>
        </w:rPr>
        <w:t xml:space="preserve"> </w:t>
      </w:r>
      <w:r w:rsidR="00BE1470" w:rsidRPr="00BE1470">
        <w:rPr>
          <w:rFonts w:ascii="Calibri" w:eastAsia="Arial" w:hAnsi="Calibri" w:cs="Calibri"/>
          <w:b/>
          <w:sz w:val="20"/>
          <w:szCs w:val="20"/>
          <w:lang w:val="es-ES_tradnl" w:eastAsia="es-MX"/>
        </w:rPr>
        <w:t xml:space="preserve">10. </w:t>
      </w:r>
      <w:r w:rsidR="00B37744" w:rsidRPr="00B37744">
        <w:rPr>
          <w:rFonts w:ascii="Calibri" w:eastAsia="Arial" w:hAnsi="Calibri" w:cs="Calibri"/>
          <w:sz w:val="20"/>
          <w:szCs w:val="20"/>
          <w:lang w:val="es-ES_tradnl" w:eastAsia="es-MX"/>
        </w:rPr>
        <w:t xml:space="preserve">La iniciativa fue turnada por acuerdo edilicio número 412/2025 a las Comisiones Edilicias en comento, para efectos de su estudio, análisis, discusión y, en su caso, </w:t>
      </w:r>
      <w:proofErr w:type="spellStart"/>
      <w:r w:rsidR="00B37744" w:rsidRPr="00B37744">
        <w:rPr>
          <w:rFonts w:ascii="Calibri" w:eastAsia="Arial" w:hAnsi="Calibri" w:cs="Calibri"/>
          <w:sz w:val="20"/>
          <w:szCs w:val="20"/>
          <w:lang w:val="es-ES_tradnl" w:eastAsia="es-MX"/>
        </w:rPr>
        <w:t>dictaminación</w:t>
      </w:r>
      <w:proofErr w:type="spellEnd"/>
      <w:r w:rsidR="00B37744" w:rsidRPr="00B37744">
        <w:rPr>
          <w:rFonts w:ascii="Calibri" w:eastAsia="Arial" w:hAnsi="Calibri" w:cs="Calibri"/>
          <w:sz w:val="20"/>
          <w:szCs w:val="20"/>
          <w:lang w:val="es-ES_tradnl" w:eastAsia="es-MX"/>
        </w:rPr>
        <w:t>. A continuación, se expone el contenido de la citada iniciativa:</w:t>
      </w:r>
      <w:r w:rsidR="00BE1470">
        <w:rPr>
          <w:rFonts w:ascii="Calibri" w:eastAsia="Arial" w:hAnsi="Calibri" w:cs="Calibri"/>
          <w:sz w:val="20"/>
          <w:szCs w:val="20"/>
          <w:lang w:val="es-ES_tradnl" w:eastAsia="es-MX"/>
        </w:rPr>
        <w:t xml:space="preserve"> </w:t>
      </w:r>
      <w:r w:rsidR="00B37744" w:rsidRPr="00BE1470">
        <w:rPr>
          <w:rFonts w:ascii="Calibri" w:eastAsia="Arial" w:hAnsi="Calibri" w:cs="Calibri"/>
          <w:b/>
          <w:bCs/>
          <w:sz w:val="20"/>
          <w:szCs w:val="20"/>
          <w:lang w:val="es-ES_tradnl" w:eastAsia="es-MX"/>
        </w:rPr>
        <w:t xml:space="preserve">II. </w:t>
      </w:r>
      <w:r w:rsidR="00B37744" w:rsidRPr="00B37744">
        <w:rPr>
          <w:rFonts w:ascii="Calibri" w:eastAsia="Arial" w:hAnsi="Calibri" w:cs="Calibri"/>
          <w:b/>
          <w:bCs/>
          <w:sz w:val="20"/>
          <w:szCs w:val="20"/>
          <w:lang w:val="es-ES_tradnl" w:eastAsia="es-MX"/>
        </w:rPr>
        <w:t>CONTENIDO</w:t>
      </w:r>
      <w:r w:rsidR="00BE1470">
        <w:rPr>
          <w:rFonts w:ascii="Calibri" w:eastAsia="Arial" w:hAnsi="Calibri" w:cs="Calibri"/>
          <w:b/>
          <w:b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El municipio de Puerto Vallarta, es uno de los destinos turísticos más importantes de Jalisco y de México, durante las últimas décadas, ha experimentado un crecimiento económico, demográfico que ha derivado en procesos de desarrollo urbano significativos. Este crecimiento ha impactado directamente en la estructura administrativa del municipio, particularmente en las Delegaciones y Agencias Municipales, que son responsables de la administración y prestación de servicios los servicios públicos en sus respectivos territorios. Al ser un destino que se ha forjado sin una planeación urbana adecuada, Puerto Vallarta ha tenido un “...desarrollo tradicional no planificado, donde la afluencia masiva de turistas ha contribuido en gran medida al crecimiento de la economía </w:t>
      </w:r>
      <w:r w:rsidR="00B37744" w:rsidRPr="00B37744">
        <w:rPr>
          <w:rFonts w:ascii="Calibri" w:eastAsia="Arial" w:hAnsi="Calibri" w:cs="Calibri"/>
          <w:i/>
          <w:iCs/>
          <w:sz w:val="20"/>
          <w:szCs w:val="20"/>
          <w:lang w:val="es-ES_tradnl" w:eastAsia="es-MX"/>
        </w:rPr>
        <w:lastRenderedPageBreak/>
        <w:t>local, aunque la consecuencia haya sido la transformación de amplias zonas, especialmente desde el punto de vista paisajístico, y una presión, a veces excesiva, sobre los recursos naturales…</w:t>
      </w:r>
      <w:proofErr w:type="gramStart"/>
      <w:r w:rsidR="00B37744" w:rsidRPr="00B37744">
        <w:rPr>
          <w:rFonts w:ascii="Calibri" w:eastAsia="Arial" w:hAnsi="Calibri" w:cs="Calibri"/>
          <w:i/>
          <w:iCs/>
          <w:sz w:val="20"/>
          <w:szCs w:val="20"/>
          <w:lang w:val="es-ES_tradnl" w:eastAsia="es-MX"/>
        </w:rPr>
        <w:t>”</w:t>
      </w:r>
      <w:r w:rsidR="00B37744" w:rsidRPr="00B37744">
        <w:rPr>
          <w:rFonts w:ascii="Calibri" w:eastAsia="Arial" w:hAnsi="Calibri" w:cs="Calibri"/>
          <w:i/>
          <w:iCs/>
          <w:sz w:val="20"/>
          <w:szCs w:val="20"/>
          <w:vertAlign w:val="superscript"/>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2"/>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Este crecimiento acelerado, sin una visión normativa e institucional integral ha derivado en la insuficiencia administrativa para gestión y control de los nuevos riesgos que impiden el desarrollo integral de la región.</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Hoy, Puerto Vallarta, como destino turístico, enfrenta grandes desafíos y retos en materia de infraestructura, movilidad, vivienda, agua potable, gestión del espacio público y otros asuntos que se han convertido en una demanda constante de la población </w:t>
      </w:r>
      <w:proofErr w:type="spellStart"/>
      <w:r w:rsidR="00B37744" w:rsidRPr="00B37744">
        <w:rPr>
          <w:rFonts w:ascii="Calibri" w:eastAsia="Arial" w:hAnsi="Calibri" w:cs="Calibri"/>
          <w:i/>
          <w:iCs/>
          <w:sz w:val="20"/>
          <w:szCs w:val="20"/>
          <w:lang w:val="es-ES_tradnl" w:eastAsia="es-MX"/>
        </w:rPr>
        <w:t>vallartense</w:t>
      </w:r>
      <w:proofErr w:type="spellEnd"/>
      <w:r w:rsidR="00B37744" w:rsidRPr="00B37744">
        <w:rPr>
          <w:rFonts w:ascii="Calibri" w:eastAsia="Arial" w:hAnsi="Calibri" w:cs="Calibri"/>
          <w:i/>
          <w:iCs/>
          <w:sz w:val="20"/>
          <w:szCs w:val="20"/>
          <w:lang w:val="es-ES_tradnl" w:eastAsia="es-MX"/>
        </w:rPr>
        <w:t xml:space="preserve"> y de los habitantes temporales, los cuales representan la derrama económica más importante de la ciudad.</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“Los retos para los destinos turísticos se vuelven dobles”</w:t>
      </w:r>
      <w:proofErr w:type="gramStart"/>
      <w:r w:rsidR="00B37744" w:rsidRPr="00B37744">
        <w:rPr>
          <w:rFonts w:ascii="Calibri" w:eastAsia="Arial" w:hAnsi="Calibri" w:cs="Calibri"/>
          <w:i/>
          <w:iCs/>
          <w:sz w:val="20"/>
          <w:szCs w:val="20"/>
          <w:lang w:val="es-ES_tradnl" w:eastAsia="es-MX"/>
        </w:rPr>
        <w:t>.</w:t>
      </w:r>
      <w:r w:rsidR="00B37744" w:rsidRPr="00B37744">
        <w:rPr>
          <w:rFonts w:ascii="Calibri" w:eastAsia="Arial" w:hAnsi="Calibri" w:cs="Calibri"/>
          <w:i/>
          <w:iCs/>
          <w:sz w:val="20"/>
          <w:szCs w:val="20"/>
          <w:vertAlign w:val="superscript"/>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3"/>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xml:space="preserve"> Este destino del litoral del pacífico mexicano debe, de manera simultánea, atender y resolver los problemas básicos de servicios municipales, además, equilibrar y gestionar los problemas que afectan el crecimiento económico y social de la población, y por si fuera poco, la responsabilidad de garantizar el cuidado del medio ambiente como principal motor de su propio desarrollo.</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Alcanzar el desarrollo sostenible en un destino turístico es un trabajo titánico que exige innovación normativa e institucional. En los últimos 10 años, Puerto Vallarta ha experimentado un “crecimiento del 14.1%, alcanzando una población de 291,839 personas</w:t>
      </w:r>
      <w:proofErr w:type="gramStart"/>
      <w:r w:rsidR="00B37744" w:rsidRPr="00B37744">
        <w:rPr>
          <w:rFonts w:ascii="Calibri" w:eastAsia="Arial" w:hAnsi="Calibri" w:cs="Calibri"/>
          <w:i/>
          <w:iCs/>
          <w:sz w:val="20"/>
          <w:szCs w:val="20"/>
          <w:lang w:val="es-ES_tradnl" w:eastAsia="es-MX"/>
        </w:rPr>
        <w:t>”</w:t>
      </w:r>
      <w:r w:rsidR="00B37744" w:rsidRPr="00B37744">
        <w:rPr>
          <w:rFonts w:ascii="Calibri" w:eastAsia="Arial" w:hAnsi="Calibri" w:cs="Calibri"/>
          <w:i/>
          <w:iCs/>
          <w:sz w:val="20"/>
          <w:szCs w:val="20"/>
          <w:vertAlign w:val="superscript"/>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4"/>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xml:space="preserve">. En 2023, Puerto Vallarta recibió 6.4 millones de </w:t>
      </w:r>
      <w:proofErr w:type="gramStart"/>
      <w:r w:rsidR="00B37744" w:rsidRPr="00B37744">
        <w:rPr>
          <w:rFonts w:ascii="Calibri" w:eastAsia="Arial" w:hAnsi="Calibri" w:cs="Calibri"/>
          <w:i/>
          <w:iCs/>
          <w:sz w:val="20"/>
          <w:szCs w:val="20"/>
          <w:lang w:val="es-ES_tradnl" w:eastAsia="es-MX"/>
        </w:rPr>
        <w:t>visitantes</w:t>
      </w:r>
      <w:r w:rsidR="00B37744" w:rsidRPr="00B37744">
        <w:rPr>
          <w:rFonts w:ascii="Calibri" w:eastAsia="Arial" w:hAnsi="Calibri" w:cs="Calibri"/>
          <w:i/>
          <w:iCs/>
          <w:sz w:val="20"/>
          <w:szCs w:val="20"/>
          <w:vertAlign w:val="superscript"/>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5"/>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xml:space="preserve"> y durante el periodo vacacional de verano de ese mismo año, nuestra ciudad recibió a un 71%.5 de visitantes provenientes de otros estados, mientras que el 22% provenía de nuestro país vecino Estados Unidos, 5.2% de Canadá y 1.3% de otros países</w:t>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vertAlign w:val="superscript"/>
          <w:lang w:val="es-ES_tradnl" w:eastAsia="es-MX"/>
        </w:rPr>
        <w:footnoteReference w:id="6"/>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Estos datos reflejan un panorama de crecimiento constante y acelerado, lo que pone de manifiesto la importancia de contar con una estructura administrativa robusta que pueda adaptarse a las diversas demandas de la población. Solo en el último lustro, la cantidad de pobladores aumentó en un 5.88%, siendo nuestra tasa de crecimiento poblacional de alrededor de 1.15% anual.</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En este contexto, el Plan Estatal Desarrollo y Gobernanza 2024-2030 del Estado de Jalisco, plantea como objetivo impulsar la gestión territorial de las tres áreas metropolitanas de Jalisco, entre ellas Puerto Vallarta, hacia un desarrollo ordenado, </w:t>
      </w:r>
      <w:proofErr w:type="spellStart"/>
      <w:r w:rsidR="00B37744" w:rsidRPr="00B37744">
        <w:rPr>
          <w:rFonts w:ascii="Calibri" w:eastAsia="Arial" w:hAnsi="Calibri" w:cs="Calibri"/>
          <w:i/>
          <w:iCs/>
          <w:sz w:val="20"/>
          <w:szCs w:val="20"/>
          <w:lang w:val="es-ES_tradnl" w:eastAsia="es-MX"/>
        </w:rPr>
        <w:t>resiliente</w:t>
      </w:r>
      <w:proofErr w:type="spellEnd"/>
      <w:r w:rsidR="00B37744" w:rsidRPr="00B37744">
        <w:rPr>
          <w:rFonts w:ascii="Calibri" w:eastAsia="Arial" w:hAnsi="Calibri" w:cs="Calibri"/>
          <w:i/>
          <w:iCs/>
          <w:sz w:val="20"/>
          <w:szCs w:val="20"/>
          <w:lang w:val="es-ES_tradnl" w:eastAsia="es-MX"/>
        </w:rPr>
        <w:t xml:space="preserve">, sostenible y equitativo, mediante el fortalecimiento de los instrumentos de planeación territorial, el financiamiento metropolitano, y la consolidación de las instancias de coordinación </w:t>
      </w:r>
      <w:proofErr w:type="gramStart"/>
      <w:r w:rsidR="00B37744" w:rsidRPr="00B37744">
        <w:rPr>
          <w:rFonts w:ascii="Calibri" w:eastAsia="Arial" w:hAnsi="Calibri" w:cs="Calibri"/>
          <w:i/>
          <w:iCs/>
          <w:sz w:val="20"/>
          <w:szCs w:val="20"/>
          <w:lang w:val="es-ES_tradnl" w:eastAsia="es-MX"/>
        </w:rPr>
        <w:t>intermunicipal</w:t>
      </w:r>
      <w:r w:rsidR="00B37744" w:rsidRPr="00B37744">
        <w:rPr>
          <w:rFonts w:ascii="Calibri" w:eastAsia="Arial" w:hAnsi="Calibri" w:cs="Calibri"/>
          <w:i/>
          <w:iCs/>
          <w:sz w:val="20"/>
          <w:szCs w:val="20"/>
          <w:vertAlign w:val="superscript"/>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7"/>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xml:space="preserve">. Esta estrategia resulta especialmente relevante para Puerto Vallarta, donde el crecimiento de la mancha urbana ha respondido más a las presiones poblacionales que a una planeación integral. Entre 2010 y 2020, se registró un incremento del 3.63 </w:t>
      </w:r>
      <w:proofErr w:type="gramStart"/>
      <w:r w:rsidR="00B37744" w:rsidRPr="00B37744">
        <w:rPr>
          <w:rFonts w:ascii="Calibri" w:eastAsia="Arial" w:hAnsi="Calibri" w:cs="Calibri"/>
          <w:i/>
          <w:iCs/>
          <w:sz w:val="20"/>
          <w:szCs w:val="20"/>
          <w:lang w:val="es-ES_tradnl" w:eastAsia="es-MX"/>
        </w:rPr>
        <w:t>%</w:t>
      </w:r>
      <w:r w:rsidR="00B37744" w:rsidRPr="00B37744">
        <w:rPr>
          <w:rFonts w:ascii="Calibri" w:eastAsia="Arial" w:hAnsi="Calibri" w:cs="Calibri"/>
          <w:i/>
          <w:iCs/>
          <w:sz w:val="20"/>
          <w:szCs w:val="20"/>
          <w:vertAlign w:val="superscript"/>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8"/>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en la expansión urbana, con un patrón disperso que ha dado lugar a asentamientos en zonas desfavorables y alejadas de los servicios básicos, lo cual evidencia la urgencia de implementar medidas que articulen el ordenamiento territorial con el bienestar social.</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La decisión del gobierno estatal de intervenir en el ordenamiento territorial de Puerto Vallarta, de igual manera, se justifica en función del acelerado y descontrolado crecimiento urbano que ha experimentado la región en las últimas décadas. De acuerdo al Programa </w:t>
      </w:r>
      <w:r w:rsidR="00B37744" w:rsidRPr="00B37744">
        <w:rPr>
          <w:rFonts w:ascii="Calibri" w:eastAsia="Arial" w:hAnsi="Calibri" w:cs="Calibri"/>
          <w:i/>
          <w:iCs/>
          <w:sz w:val="20"/>
          <w:szCs w:val="20"/>
          <w:lang w:val="es-ES_tradnl" w:eastAsia="es-MX"/>
        </w:rPr>
        <w:lastRenderedPageBreak/>
        <w:t xml:space="preserve">de Ordenamiento territorial de la Zona Metropolitana Interestatal de Puerto Vallarta y Bahía de </w:t>
      </w:r>
      <w:proofErr w:type="gramStart"/>
      <w:r w:rsidR="00B37744" w:rsidRPr="00B37744">
        <w:rPr>
          <w:rFonts w:ascii="Calibri" w:eastAsia="Arial" w:hAnsi="Calibri" w:cs="Calibri"/>
          <w:i/>
          <w:iCs/>
          <w:sz w:val="20"/>
          <w:szCs w:val="20"/>
          <w:lang w:val="es-ES_tradnl" w:eastAsia="es-MX"/>
        </w:rPr>
        <w:t>Banderas</w:t>
      </w:r>
      <w:r w:rsidR="00B37744" w:rsidRPr="00B37744">
        <w:rPr>
          <w:rFonts w:ascii="Calibri" w:eastAsia="Arial" w:hAnsi="Calibri" w:cs="Calibri"/>
          <w:i/>
          <w:iCs/>
          <w:sz w:val="20"/>
          <w:szCs w:val="20"/>
          <w:vertAlign w:val="superscript"/>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9"/>
      </w:r>
      <w:r w:rsidR="00B37744" w:rsidRPr="00B37744">
        <w:rPr>
          <w:rFonts w:ascii="Calibri" w:eastAsia="Arial" w:hAnsi="Calibri" w:cs="Calibri"/>
          <w:i/>
          <w:iCs/>
          <w:sz w:val="20"/>
          <w:szCs w:val="20"/>
          <w:vertAlign w:val="superscript"/>
          <w:lang w:val="es-ES_tradnl" w:eastAsia="es-MX"/>
        </w:rPr>
        <w:t>]</w:t>
      </w:r>
      <w:r w:rsidR="00B37744" w:rsidRPr="00B37744">
        <w:rPr>
          <w:rFonts w:ascii="Calibri" w:eastAsia="Arial" w:hAnsi="Calibri" w:cs="Calibri"/>
          <w:i/>
          <w:iCs/>
          <w:sz w:val="20"/>
          <w:szCs w:val="20"/>
          <w:lang w:val="es-ES_tradnl" w:eastAsia="es-MX"/>
        </w:rPr>
        <w:t>, en 1990, la zona metropolitana de Puerto Vallarta contaba con aproximadamente 3,878.42 hectáreas urbanizadas; sin embargo, en la actualidad esta cifra ha ascendido a 12,168.42 hectáreas, lo que representa una triplicación de su superficie urbanizada en poco más de tres décadas.</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Actualmente, Puerto Vallarta cuenta con</w:t>
      </w:r>
      <w:r w:rsidR="00B37744" w:rsidRPr="00B37744">
        <w:rPr>
          <w:rFonts w:ascii="Calibri" w:eastAsia="Arial" w:hAnsi="Calibri" w:cs="Calibri"/>
          <w:b/>
          <w:bCs/>
          <w:i/>
          <w:iCs/>
          <w:sz w:val="20"/>
          <w:szCs w:val="20"/>
          <w:lang w:val="es-ES_tradnl" w:eastAsia="es-MX"/>
        </w:rPr>
        <w:t xml:space="preserve"> 06 seis</w:t>
      </w:r>
      <w:r w:rsidR="00B37744" w:rsidRPr="00B37744">
        <w:rPr>
          <w:rFonts w:ascii="Calibri" w:eastAsia="Arial" w:hAnsi="Calibri" w:cs="Calibri"/>
          <w:i/>
          <w:iCs/>
          <w:sz w:val="20"/>
          <w:szCs w:val="20"/>
          <w:lang w:val="es-ES_tradnl" w:eastAsia="es-MX"/>
        </w:rPr>
        <w:t xml:space="preserve"> delegaciones y </w:t>
      </w:r>
      <w:r w:rsidR="00B37744" w:rsidRPr="00B37744">
        <w:rPr>
          <w:rFonts w:ascii="Calibri" w:eastAsia="Arial" w:hAnsi="Calibri" w:cs="Calibri"/>
          <w:b/>
          <w:bCs/>
          <w:i/>
          <w:iCs/>
          <w:sz w:val="20"/>
          <w:szCs w:val="20"/>
          <w:lang w:val="es-ES_tradnl" w:eastAsia="es-MX"/>
        </w:rPr>
        <w:t>11 once</w:t>
      </w:r>
      <w:r w:rsidR="00B37744" w:rsidRPr="00B37744">
        <w:rPr>
          <w:rFonts w:ascii="Calibri" w:eastAsia="Arial" w:hAnsi="Calibri" w:cs="Calibri"/>
          <w:i/>
          <w:iCs/>
          <w:sz w:val="20"/>
          <w:szCs w:val="20"/>
          <w:lang w:val="es-ES_tradnl" w:eastAsia="es-MX"/>
        </w:rPr>
        <w:t xml:space="preserve"> agencias municipales, cuya organización y capacidades necesitan ser reevaluadas para responder de manera eficiente a las nuevas demandas de la población </w:t>
      </w:r>
      <w:proofErr w:type="spellStart"/>
      <w:r w:rsidR="00B37744" w:rsidRPr="00B37744">
        <w:rPr>
          <w:rFonts w:ascii="Calibri" w:eastAsia="Arial" w:hAnsi="Calibri" w:cs="Calibri"/>
          <w:i/>
          <w:iCs/>
          <w:sz w:val="20"/>
          <w:szCs w:val="20"/>
          <w:lang w:val="es-ES_tradnl" w:eastAsia="es-MX"/>
        </w:rPr>
        <w:t>vallartense</w:t>
      </w:r>
      <w:proofErr w:type="spellEnd"/>
      <w:r w:rsidR="00B37744" w:rsidRPr="00B37744">
        <w:rPr>
          <w:rFonts w:ascii="Calibri" w:eastAsia="Arial" w:hAnsi="Calibri" w:cs="Calibri"/>
          <w:i/>
          <w:iCs/>
          <w:sz w:val="20"/>
          <w:szCs w:val="20"/>
          <w:lang w:val="es-ES_tradnl" w:eastAsia="es-MX"/>
        </w:rPr>
        <w:t xml:space="preserve">. </w:t>
      </w:r>
      <w:r w:rsidR="00B37744" w:rsidRPr="00B37744">
        <w:rPr>
          <w:rFonts w:ascii="Calibri" w:eastAsia="Arial" w:hAnsi="Calibri" w:cs="Calibri"/>
          <w:b/>
          <w:bCs/>
          <w:i/>
          <w:iCs/>
          <w:sz w:val="20"/>
          <w:szCs w:val="20"/>
          <w:lang w:val="es-ES_tradnl" w:eastAsia="es-MX"/>
        </w:rPr>
        <w:t>Delegaciones:</w:t>
      </w:r>
      <w:r w:rsidR="00B37744" w:rsidRPr="00B37744">
        <w:rPr>
          <w:rFonts w:ascii="Calibri" w:eastAsia="Arial" w:hAnsi="Calibri" w:cs="Calibri"/>
          <w:i/>
          <w:iCs/>
          <w:sz w:val="20"/>
          <w:szCs w:val="20"/>
          <w:lang w:val="es-ES_tradnl" w:eastAsia="es-MX"/>
        </w:rPr>
        <w:t xml:space="preserve"> Las Juntas, Las Palmas, Las Mojoneras, Ixtapa, El Pitillal y El Colorado. </w:t>
      </w:r>
      <w:r w:rsidR="00B37744" w:rsidRPr="00B37744">
        <w:rPr>
          <w:rFonts w:ascii="Calibri" w:eastAsia="Arial" w:hAnsi="Calibri" w:cs="Calibri"/>
          <w:b/>
          <w:bCs/>
          <w:i/>
          <w:iCs/>
          <w:sz w:val="20"/>
          <w:szCs w:val="20"/>
          <w:lang w:val="es-ES_tradnl" w:eastAsia="es-MX"/>
        </w:rPr>
        <w:t>Agencias Municipales:</w:t>
      </w:r>
      <w:r w:rsidR="00B37744" w:rsidRPr="00B37744">
        <w:rPr>
          <w:rFonts w:ascii="Calibri" w:eastAsia="Arial" w:hAnsi="Calibri" w:cs="Calibri"/>
          <w:i/>
          <w:iCs/>
          <w:sz w:val="20"/>
          <w:szCs w:val="20"/>
          <w:lang w:val="es-ES_tradnl" w:eastAsia="es-MX"/>
        </w:rPr>
        <w:t xml:space="preserve"> Boca de </w:t>
      </w:r>
      <w:proofErr w:type="spellStart"/>
      <w:r w:rsidR="00B37744" w:rsidRPr="00B37744">
        <w:rPr>
          <w:rFonts w:ascii="Calibri" w:eastAsia="Arial" w:hAnsi="Calibri" w:cs="Calibri"/>
          <w:i/>
          <w:iCs/>
          <w:sz w:val="20"/>
          <w:szCs w:val="20"/>
          <w:lang w:val="es-ES_tradnl" w:eastAsia="es-MX"/>
        </w:rPr>
        <w:t>Tomatlán</w:t>
      </w:r>
      <w:proofErr w:type="spellEnd"/>
      <w:r w:rsidR="00B37744" w:rsidRPr="00B37744">
        <w:rPr>
          <w:rFonts w:ascii="Calibri" w:eastAsia="Arial" w:hAnsi="Calibri" w:cs="Calibri"/>
          <w:i/>
          <w:iCs/>
          <w:sz w:val="20"/>
          <w:szCs w:val="20"/>
          <w:lang w:val="es-ES_tradnl" w:eastAsia="es-MX"/>
        </w:rPr>
        <w:t xml:space="preserve">, El Cantón, El </w:t>
      </w:r>
      <w:proofErr w:type="spellStart"/>
      <w:r w:rsidR="00B37744" w:rsidRPr="00B37744">
        <w:rPr>
          <w:rFonts w:ascii="Calibri" w:eastAsia="Arial" w:hAnsi="Calibri" w:cs="Calibri"/>
          <w:i/>
          <w:iCs/>
          <w:sz w:val="20"/>
          <w:szCs w:val="20"/>
          <w:lang w:val="es-ES_tradnl" w:eastAsia="es-MX"/>
        </w:rPr>
        <w:t>Jorullo</w:t>
      </w:r>
      <w:proofErr w:type="spellEnd"/>
      <w:r w:rsidR="00B37744" w:rsidRPr="00B37744">
        <w:rPr>
          <w:rFonts w:ascii="Calibri" w:eastAsia="Arial" w:hAnsi="Calibri" w:cs="Calibri"/>
          <w:i/>
          <w:iCs/>
          <w:sz w:val="20"/>
          <w:szCs w:val="20"/>
          <w:lang w:val="es-ES_tradnl" w:eastAsia="es-MX"/>
        </w:rPr>
        <w:t xml:space="preserve">, El Ranchito, El Zancudo, La Desembocada,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Playa Grande, Rancho Viejo el </w:t>
      </w:r>
      <w:proofErr w:type="spellStart"/>
      <w:r w:rsidR="00B37744" w:rsidRPr="00B37744">
        <w:rPr>
          <w:rFonts w:ascii="Calibri" w:eastAsia="Arial" w:hAnsi="Calibri" w:cs="Calibri"/>
          <w:i/>
          <w:iCs/>
          <w:sz w:val="20"/>
          <w:szCs w:val="20"/>
          <w:lang w:val="es-ES_tradnl" w:eastAsia="es-MX"/>
        </w:rPr>
        <w:t>Veladero</w:t>
      </w:r>
      <w:proofErr w:type="spellEnd"/>
      <w:r w:rsidR="00B37744" w:rsidRPr="00B37744">
        <w:rPr>
          <w:rFonts w:ascii="Calibri" w:eastAsia="Arial" w:hAnsi="Calibri" w:cs="Calibri"/>
          <w:i/>
          <w:iCs/>
          <w:sz w:val="20"/>
          <w:szCs w:val="20"/>
          <w:lang w:val="es-ES_tradnl" w:eastAsia="es-MX"/>
        </w:rPr>
        <w:t xml:space="preserve">, Santa Cruz de </w:t>
      </w:r>
      <w:proofErr w:type="spellStart"/>
      <w:r w:rsidR="00B37744" w:rsidRPr="00B37744">
        <w:rPr>
          <w:rFonts w:ascii="Calibri" w:eastAsia="Arial" w:hAnsi="Calibri" w:cs="Calibri"/>
          <w:i/>
          <w:iCs/>
          <w:sz w:val="20"/>
          <w:szCs w:val="20"/>
          <w:lang w:val="es-ES_tradnl" w:eastAsia="es-MX"/>
        </w:rPr>
        <w:t>Quelitán</w:t>
      </w:r>
      <w:proofErr w:type="spellEnd"/>
      <w:r w:rsidR="00B37744" w:rsidRPr="00B37744">
        <w:rPr>
          <w:rFonts w:ascii="Calibri" w:eastAsia="Arial" w:hAnsi="Calibri" w:cs="Calibri"/>
          <w:i/>
          <w:iCs/>
          <w:sz w:val="20"/>
          <w:szCs w:val="20"/>
          <w:lang w:val="es-ES_tradnl" w:eastAsia="es-MX"/>
        </w:rPr>
        <w:t xml:space="preserve"> y </w:t>
      </w:r>
      <w:proofErr w:type="spellStart"/>
      <w:r w:rsidR="00B37744" w:rsidRPr="00B37744">
        <w:rPr>
          <w:rFonts w:ascii="Calibri" w:eastAsia="Arial" w:hAnsi="Calibri" w:cs="Calibri"/>
          <w:i/>
          <w:iCs/>
          <w:sz w:val="20"/>
          <w:szCs w:val="20"/>
          <w:lang w:val="es-ES_tradnl" w:eastAsia="es-MX"/>
        </w:rPr>
        <w:t>Tebelchía</w:t>
      </w:r>
      <w:proofErr w:type="spellEnd"/>
      <w:r w:rsidR="00B37744" w:rsidRPr="00B37744">
        <w:rPr>
          <w:rFonts w:ascii="Calibri" w:eastAsia="Arial" w:hAnsi="Calibri" w:cs="Calibri"/>
          <w:i/>
          <w:iCs/>
          <w:sz w:val="20"/>
          <w:szCs w:val="20"/>
          <w:lang w:val="es-ES_tradnl" w:eastAsia="es-MX"/>
        </w:rPr>
        <w:t>.</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El crecimiento poblacional y urbano ha incrementado considerablemente un número nuevo de asentamientos humanos formales e informales, lo que ha generado una carga excesiva en la prestación de servicios públicos como recolección de basura, seguridad pública, alumbrado, mantenimiento de las vías públicas, etc. Para enfrentar esta situación, es necesaria una administración más focalizada y eficiente de los recursos municipales, que también permitirá una atención más directa y rápida a las necesidades de la ciudadanía.</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Tal es el caso, de la Agencia Municipal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que ha mostrado un crecimiento demográfico sostenido que la coloca en una situación favorable para ser constituida como delegación. Esta agencia ha desarrollado una infraestructura suficiente para cumplir con los requisitos legales necesarios para su elevación a delegación, lo que incluye la existencia de terrenos para cementerios, un local apropiado para la administración, una escuela primaria en funciones, y la capacidad de apoyar la prestación de servicios municipales.</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La elevación de la Agencia Municipal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a la categoría de Delegación, es viable por su proceso de consolidación urbana y también, por la necesidad emergente de mejorar su capacidad organizativa y social; al cumplir con los requisitos establecidos por la Ley del Gobierno y la Administración Pública Municipal del Estado de Jalisco y el Reglamento del Gobierno Municipal de Puerto Vallarta. Su reconocimiento como delegación permitirá fortalecer la presencia institucional del Ayuntamiento, mejorar la prestación de servicios públicos y consolidar una relación más directa entre gobierno y ciudadanía.</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b/>
          <w:bCs/>
          <w:i/>
          <w:iCs/>
          <w:sz w:val="20"/>
          <w:szCs w:val="20"/>
          <w:lang w:val="es-ES_tradnl" w:eastAsia="es-MX"/>
        </w:rPr>
        <w:t xml:space="preserve">Población de la zona próxima a </w:t>
      </w:r>
      <w:proofErr w:type="spellStart"/>
      <w:r w:rsidR="00B37744" w:rsidRPr="00B37744">
        <w:rPr>
          <w:rFonts w:ascii="Calibri" w:eastAsia="Arial" w:hAnsi="Calibri" w:cs="Calibri"/>
          <w:b/>
          <w:bCs/>
          <w:i/>
          <w:iCs/>
          <w:sz w:val="20"/>
          <w:szCs w:val="20"/>
          <w:lang w:val="es-ES_tradnl" w:eastAsia="es-MX"/>
        </w:rPr>
        <w:t>Mismaloya</w:t>
      </w:r>
      <w:proofErr w:type="spellEnd"/>
      <w:r w:rsidR="00BE1470">
        <w:rPr>
          <w:rFonts w:ascii="Calibri" w:eastAsia="Arial" w:hAnsi="Calibri" w:cs="Calibri"/>
          <w:b/>
          <w:bCs/>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La propuesta de creación de la Delegación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parte del reconocimiento de que esta comunidad constituye, por sí misma, un entorno socio-territorial plenamente definido, con una identidad histórica, social y cultural consolidada, así como una dinámica poblacional y económica que demanda una presencia institucional más cercana, permanente y con mayores capacidades de respuesta.</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La actual Agencia Municipal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cuenta con una estructura administrativa que, si bien ha permitido atender funciones básicas de gestión comunitaria, resulta limitada frente al crecimiento demográfico, el aumento de flujos turísticos, la complejidad en la prestación de servicios públicos y la necesidad de fortalecer los mecanismos de participación ciudadana en la zona sur del municipio. En ese sentido, la evolución de su estatus administrativo hacía Delegación permitirá consolidar un espacio de gobierno local con mayores atribuciones, recursos y facultades de coordinación interinstitucional.</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La transición de Agencia Municipal a Delegación no implica afectación alguna a las comunidades o agencias colindantes, ya que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conforma un núcleo comunitario con delimitación territorial clara, relaciones internas intensas y dinámicas sociales propias. Su reconocimiento como Delegación responde a criterios de operatividad gubernamental, proximidad con la ciudadanía y fortalecimiento territorial, sin modificar la configuración de otras demarcaciones políticas y administrativas del municipio.</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De esta forma, la creación de la Delegación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reconoce un territorio con características geográficas particulares, una población con fuerte sentido de pertenencia y una </w:t>
      </w:r>
      <w:r w:rsidR="00B37744" w:rsidRPr="00B37744">
        <w:rPr>
          <w:rFonts w:ascii="Calibri" w:eastAsia="Arial" w:hAnsi="Calibri" w:cs="Calibri"/>
          <w:i/>
          <w:iCs/>
          <w:sz w:val="20"/>
          <w:szCs w:val="20"/>
          <w:lang w:val="es-ES_tradnl" w:eastAsia="es-MX"/>
        </w:rPr>
        <w:lastRenderedPageBreak/>
        <w:t>actividad económica que, por su naturaleza turística y de servicios, requiere una atención pública más estructurada y especializada. Su institucionalización como Delegación permitirá articular mejor las acciones de gobierno, facilitar la coordinación con dependencias municipales y estatales, y fortalecer la capacidad del Ayuntamiento para atender de manera oportuna y eficiente las necesidades de la comunidad.</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La identidad, entendida como un principio de cohesión interiorizado que permite a los grupos reconocerse y diferenciarse de los demás (</w:t>
      </w:r>
      <w:proofErr w:type="spellStart"/>
      <w:r w:rsidR="00B37744" w:rsidRPr="00B37744">
        <w:rPr>
          <w:rFonts w:ascii="Calibri" w:eastAsia="Arial" w:hAnsi="Calibri" w:cs="Calibri"/>
          <w:i/>
          <w:iCs/>
          <w:sz w:val="20"/>
          <w:szCs w:val="20"/>
          <w:lang w:val="es-ES_tradnl" w:eastAsia="es-MX"/>
        </w:rPr>
        <w:t>Laburthe-Tolra</w:t>
      </w:r>
      <w:proofErr w:type="spellEnd"/>
      <w:r w:rsidR="00B37744" w:rsidRPr="00B37744">
        <w:rPr>
          <w:rFonts w:ascii="Calibri" w:eastAsia="Arial" w:hAnsi="Calibri" w:cs="Calibri"/>
          <w:i/>
          <w:iCs/>
          <w:sz w:val="20"/>
          <w:szCs w:val="20"/>
          <w:lang w:val="es-ES_tradnl" w:eastAsia="es-MX"/>
        </w:rPr>
        <w:t xml:space="preserve"> y </w:t>
      </w:r>
      <w:proofErr w:type="spellStart"/>
      <w:r w:rsidR="00B37744" w:rsidRPr="00B37744">
        <w:rPr>
          <w:rFonts w:ascii="Calibri" w:eastAsia="Arial" w:hAnsi="Calibri" w:cs="Calibri"/>
          <w:i/>
          <w:iCs/>
          <w:sz w:val="20"/>
          <w:szCs w:val="20"/>
          <w:lang w:val="es-ES_tradnl" w:eastAsia="es-MX"/>
        </w:rPr>
        <w:t>Warnier</w:t>
      </w:r>
      <w:proofErr w:type="spellEnd"/>
      <w:r w:rsidR="00B37744" w:rsidRPr="00B37744">
        <w:rPr>
          <w:rFonts w:ascii="Calibri" w:eastAsia="Arial" w:hAnsi="Calibri" w:cs="Calibri"/>
          <w:i/>
          <w:iCs/>
          <w:sz w:val="20"/>
          <w:szCs w:val="20"/>
          <w:lang w:val="es-ES_tradnl" w:eastAsia="es-MX"/>
        </w:rPr>
        <w:t>, 1998</w:t>
      </w:r>
      <w:proofErr w:type="gramStart"/>
      <w:r w:rsidR="00B37744" w:rsidRPr="00B37744">
        <w:rPr>
          <w:rFonts w:ascii="Calibri" w:eastAsia="Arial" w:hAnsi="Calibri" w:cs="Calibri"/>
          <w:i/>
          <w:iCs/>
          <w:sz w:val="20"/>
          <w:szCs w:val="20"/>
          <w:lang w:val="es-ES_tradnl" w:eastAsia="es-MX"/>
        </w:rPr>
        <w:t>)[</w:t>
      </w:r>
      <w:proofErr w:type="gramEnd"/>
      <w:r w:rsidR="00B37744" w:rsidRPr="00B37744">
        <w:rPr>
          <w:rFonts w:ascii="Calibri" w:eastAsia="Arial" w:hAnsi="Calibri" w:cs="Calibri"/>
          <w:i/>
          <w:iCs/>
          <w:sz w:val="20"/>
          <w:szCs w:val="20"/>
          <w:vertAlign w:val="superscript"/>
          <w:lang w:val="es-ES_tradnl" w:eastAsia="es-MX"/>
        </w:rPr>
        <w:footnoteReference w:id="10"/>
      </w:r>
      <w:r w:rsidR="00B37744" w:rsidRPr="00B37744">
        <w:rPr>
          <w:rFonts w:ascii="Calibri" w:eastAsia="Arial" w:hAnsi="Calibri" w:cs="Calibri"/>
          <w:i/>
          <w:iCs/>
          <w:sz w:val="20"/>
          <w:szCs w:val="20"/>
          <w:lang w:val="es-ES_tradnl" w:eastAsia="es-MX"/>
        </w:rPr>
        <w:t xml:space="preserve">] está estrechamente vinculada con el territorio y sus dimensiones patrimoniales, tanto culturales como naturales. En este sentido, la propuesta de reorganización administrativa de la Agencia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encuentra fundamento no sólo en criterios técnicos y territoriales, sino también en la existencia de una identidad regional compartida, forjada históricamente a través de la convivencia cotidiana, el uso común del espacio geográfico, las prácticas culturales y las redes de solidaridad comunitaria.</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Estos elementos permiten comprender el territorio no como una simple delimitación geopolítica, sino como un espacio vivido, apropiado y significado por su comunidad, donde el patrimonio territorial —en sus dimensiones físicas, sociales y simbólicas— sostiene los vínculos </w:t>
      </w:r>
      <w:proofErr w:type="spellStart"/>
      <w:r w:rsidR="00B37744" w:rsidRPr="00B37744">
        <w:rPr>
          <w:rFonts w:ascii="Calibri" w:eastAsia="Arial" w:hAnsi="Calibri" w:cs="Calibri"/>
          <w:i/>
          <w:iCs/>
          <w:sz w:val="20"/>
          <w:szCs w:val="20"/>
          <w:lang w:val="es-ES_tradnl" w:eastAsia="es-MX"/>
        </w:rPr>
        <w:t>identitarios</w:t>
      </w:r>
      <w:proofErr w:type="spellEnd"/>
      <w:r w:rsidR="00B37744" w:rsidRPr="00B37744">
        <w:rPr>
          <w:rFonts w:ascii="Calibri" w:eastAsia="Arial" w:hAnsi="Calibri" w:cs="Calibri"/>
          <w:i/>
          <w:iCs/>
          <w:sz w:val="20"/>
          <w:szCs w:val="20"/>
          <w:lang w:val="es-ES_tradnl" w:eastAsia="es-MX"/>
        </w:rPr>
        <w:t xml:space="preserve"> que caracterizan a esta zona del sur del municipio. El reconocimiento de la cohesión interna entre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Boca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Lomas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La Joya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y Lomas del Pacífico, evidencia una construcción socio-territorial compartida, articulada mediante dinámicas cotidianas de movilidad, colaboración y vida comunitaria. Esta integración favorece una gobernanza territorial sensible y coherente con las realidades locales, fortalece los procesos de participación e inclusión, y refuerza la habitabilidad y la cohesión social. Asimismo, permite al gobierno municipal reconocer formalmente un territorio con identidad y funcionamiento propios, cuya atención requiere una estructura administrativa más robusta y cercana, sin modificar ni intervenir en la organización de las agencias colindantes.</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b/>
          <w:bCs/>
          <w:i/>
          <w:iCs/>
          <w:sz w:val="20"/>
          <w:szCs w:val="20"/>
          <w:lang w:val="es-ES_tradnl" w:eastAsia="es-MX"/>
        </w:rPr>
        <w:t xml:space="preserve">Acerca de </w:t>
      </w:r>
      <w:proofErr w:type="spellStart"/>
      <w:r w:rsidR="00B37744" w:rsidRPr="00B37744">
        <w:rPr>
          <w:rFonts w:ascii="Calibri" w:eastAsia="Arial" w:hAnsi="Calibri" w:cs="Calibri"/>
          <w:b/>
          <w:bCs/>
          <w:i/>
          <w:iCs/>
          <w:sz w:val="20"/>
          <w:szCs w:val="20"/>
          <w:lang w:val="es-ES_tradnl" w:eastAsia="es-MX"/>
        </w:rPr>
        <w:t>Mismaloya</w:t>
      </w:r>
      <w:proofErr w:type="spellEnd"/>
      <w:r w:rsidR="00BE1470">
        <w:rPr>
          <w:rFonts w:ascii="Calibri" w:eastAsia="Arial" w:hAnsi="Calibri" w:cs="Calibri"/>
          <w:b/>
          <w:bCs/>
          <w:i/>
          <w:iCs/>
          <w:sz w:val="20"/>
          <w:szCs w:val="20"/>
          <w:lang w:val="es-ES_tradnl" w:eastAsia="es-MX"/>
        </w:rPr>
        <w:t xml:space="preserv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es una comunidad ubicada al sur del municipio de Puerto Vallarta, dentro del Distrito Urbano 10 (Zona Sur–Playa), en la Región Turística Costa Sur de Jalisco. Limita al norte con asentamientos asociados a la Zona Hotelera Sur, al sur con Boca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al este con la franja montañosa de la Sierra Madre Occidental y al oeste con el litoral del océano Pacífico. El polígono proyectado para su reconocimiento administrativo comprende localidades y desarrollos como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Boca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Lomas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Lomas del Pacífico y La Joya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configurando un territorio compacto y con continuidad socio-espacial.</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Aunque forma parte del sistema urbano turístico de la ciudad,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conserva un carácter híbrido entre lo residencial, lo turístico y lo comunitario, con una dinámica basada en actividades de servicios, aprovechamiento del entorno natural, movilidad costera y una fuerte identidad local. Su localización estratégica sobre el corredor carretero 200 y su condición de destino turístico consolidado la han posicionado como un nodo articulador entre la zona urbana de Puerto Vallarta y las comunidades costeras del sur, generando un flujo constante de visitantes, trabajadores, comercios y servicios.</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En su ámbito territorial se distribuyen equipamientos educativos, espacios de recreación, accesos a playas, puntos de actividad turística, redes de infraestructura básica y elementos ambientales relevantes —incluyendo cuerpos de agua, cobertura de servicios y red eléctrica, según el mapa técnico del polígono—  . Este conjunto garantiza un nivel funcional mínimo conforme a los criterios del Plan Parcial del Distrito Urbano 10 y reafirma su papel como una unidad territorial con identidad, actividad económica propia y vínculos sociales consolidados.</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 xml:space="preserve">A diferencia de otras zonas rurales del municipio, en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no existe un esquema de dependencia cotidiana respecto a agencias vecinas; por el contrario, se observa un sistema comunitario cohesionado en sí mismo, con relaciones internas intensas entre sus distintas localidades costeras y de ladera. La integración entre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Boca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y los asentamientos de ladera genera una vida territorial compartida basada en la </w:t>
      </w:r>
      <w:r w:rsidR="00B37744" w:rsidRPr="00B37744">
        <w:rPr>
          <w:rFonts w:ascii="Calibri" w:eastAsia="Arial" w:hAnsi="Calibri" w:cs="Calibri"/>
          <w:i/>
          <w:iCs/>
          <w:sz w:val="20"/>
          <w:szCs w:val="20"/>
          <w:lang w:val="es-ES_tradnl" w:eastAsia="es-MX"/>
        </w:rPr>
        <w:lastRenderedPageBreak/>
        <w:t>movilidad cotidiana, la prestación de servicios turísticos, la interacción comunitaria y el aprovechamiento común de la infraestructura disponible. Estas dinámicas reafirman la pertinencia de fortalecer su capacidad administrativa mediante la evolución de su actual Agencia Municipal hacia una Delegación, sin afectar la organización territorial de las agencias colindantes.</w:t>
      </w:r>
      <w:r w:rsidR="00BE1470">
        <w:rPr>
          <w:rFonts w:ascii="Calibri" w:eastAsia="Arial" w:hAnsi="Calibri" w:cs="Calibri"/>
          <w:i/>
          <w:iCs/>
          <w:sz w:val="20"/>
          <w:szCs w:val="20"/>
          <w:lang w:val="es-ES_tradnl" w:eastAsia="es-MX"/>
        </w:rPr>
        <w:t xml:space="preserve"> </w:t>
      </w:r>
      <w:bookmarkStart w:id="1" w:name="_60kxfrcwxmxu" w:colFirst="0" w:colLast="0"/>
      <w:bookmarkEnd w:id="1"/>
      <w:r w:rsidR="00B37744" w:rsidRPr="00B37744">
        <w:rPr>
          <w:rFonts w:ascii="Calibri" w:eastAsia="Arial" w:hAnsi="Calibri" w:cs="Calibri"/>
          <w:b/>
          <w:i/>
          <w:iCs/>
          <w:sz w:val="20"/>
          <w:szCs w:val="20"/>
          <w:lang w:val="es-ES_tradnl" w:eastAsia="es-MX"/>
        </w:rPr>
        <w:t>Viabilidad territorial y modelo compacto</w:t>
      </w:r>
      <w:r w:rsidR="00BE1470">
        <w:rPr>
          <w:rFonts w:ascii="Calibri" w:eastAsia="Arial" w:hAnsi="Calibri" w:cs="Calibri"/>
          <w:b/>
          <w:i/>
          <w:iCs/>
          <w:sz w:val="20"/>
          <w:szCs w:val="20"/>
          <w:lang w:val="es-ES_tradnl" w:eastAsia="es-MX"/>
        </w:rPr>
        <w:t xml:space="preserve">. </w:t>
      </w:r>
      <w:bookmarkStart w:id="2" w:name="_o3ljv8xkaj5s" w:colFirst="0" w:colLast="0"/>
      <w:bookmarkEnd w:id="2"/>
      <w:r w:rsidR="00B37744" w:rsidRPr="00B37744">
        <w:rPr>
          <w:rFonts w:ascii="Calibri" w:eastAsia="Arial" w:hAnsi="Calibri" w:cs="Calibri"/>
          <w:i/>
          <w:iCs/>
          <w:sz w:val="20"/>
          <w:szCs w:val="20"/>
          <w:lang w:val="es-ES_tradnl" w:eastAsia="es-MX"/>
        </w:rPr>
        <w:t xml:space="preserve">El Plan Parcial de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(Distrito Urbano 10) establece reorientar el crecimiento a un modelo urbano compacto, para reducir costos y mejorar servicios. Ordena el uso del suelo, evitando crecimiento disperso e incentivando infraestructura concentrada.  Contribuye al equilibrio ecológico y la protección de áreas agrícolas y forestales.</w:t>
      </w:r>
      <w:r w:rsidR="00BE1470">
        <w:rPr>
          <w:rFonts w:ascii="Calibri" w:eastAsia="Arial" w:hAnsi="Calibri" w:cs="Calibri"/>
          <w:i/>
          <w:iCs/>
          <w:sz w:val="20"/>
          <w:szCs w:val="20"/>
          <w:lang w:val="es-ES_tradnl" w:eastAsia="es-MX"/>
        </w:rPr>
        <w:t xml:space="preserve"> </w:t>
      </w:r>
      <w:r w:rsidR="00B37744" w:rsidRPr="00B37744">
        <w:rPr>
          <w:rFonts w:ascii="Calibri" w:eastAsia="Arial" w:hAnsi="Calibri" w:cs="Calibri"/>
          <w:i/>
          <w:iCs/>
          <w:sz w:val="20"/>
          <w:szCs w:val="20"/>
          <w:lang w:val="es-ES_tradnl" w:eastAsia="es-MX"/>
        </w:rPr>
        <w:t>Esta visión es congruente con los principios del Programa Municipal de Desarrollo Urbano, Visión 2050, que plantea la consolidación de una ciudad densa, conectada y socialmente cohesionada. Desde esta perspectiva, resulta estratégico fortalecer los vínculos de coordinación intercomunitaria entre ambas demarcaciones, a fin de facilitar la gestión de servicios, la atención vecinal y la implementación de obras de beneficio común, bajo esquemas administrativos colaborativos que reconozcan la cercanía territorial y las dinámicas compartidas entre ambas comunidades.</w:t>
      </w:r>
    </w:p>
    <w:p w14:paraId="18A3EAE9" w14:textId="77777777" w:rsidR="00B37744" w:rsidRPr="00B37744" w:rsidRDefault="00B37744" w:rsidP="00B37744">
      <w:pPr>
        <w:spacing w:before="160" w:line="259" w:lineRule="auto"/>
        <w:ind w:left="567"/>
        <w:jc w:val="center"/>
        <w:outlineLvl w:val="1"/>
        <w:rPr>
          <w:rFonts w:ascii="Calibri" w:eastAsia="Arial" w:hAnsi="Calibri" w:cs="Calibri"/>
          <w:b/>
          <w:i/>
          <w:iCs/>
          <w:sz w:val="20"/>
          <w:szCs w:val="20"/>
          <w:lang w:val="es-ES_tradnl" w:eastAsia="es-MX"/>
        </w:rPr>
      </w:pPr>
      <w:bookmarkStart w:id="3" w:name="_vaho4eaywe0t" w:colFirst="0" w:colLast="0"/>
      <w:bookmarkEnd w:id="3"/>
      <w:r w:rsidRPr="00B37744">
        <w:rPr>
          <w:rFonts w:ascii="Calibri" w:eastAsia="Arial" w:hAnsi="Calibri" w:cs="Calibri"/>
          <w:b/>
          <w:i/>
          <w:iCs/>
          <w:sz w:val="20"/>
          <w:szCs w:val="20"/>
          <w:lang w:val="es-ES_tradnl" w:eastAsia="es-MX"/>
        </w:rPr>
        <w:t>Comparativa de capacidades administrativas entre una Agencia y una Delegación</w:t>
      </w:r>
    </w:p>
    <w:tbl>
      <w:tblPr>
        <w:tblW w:w="8722" w:type="dxa"/>
        <w:jc w:val="center"/>
        <w:tblBorders>
          <w:top w:val="nil"/>
          <w:left w:val="nil"/>
          <w:bottom w:val="nil"/>
          <w:right w:val="nil"/>
          <w:insideH w:val="nil"/>
          <w:insideV w:val="nil"/>
        </w:tblBorders>
        <w:tblLayout w:type="fixed"/>
        <w:tblLook w:val="0600" w:firstRow="0" w:lastRow="0" w:firstColumn="0" w:lastColumn="0" w:noHBand="1" w:noVBand="1"/>
      </w:tblPr>
      <w:tblGrid>
        <w:gridCol w:w="2872"/>
        <w:gridCol w:w="2115"/>
        <w:gridCol w:w="3735"/>
      </w:tblGrid>
      <w:tr w:rsidR="00B37744" w:rsidRPr="00B37744" w14:paraId="19AB0332" w14:textId="77777777" w:rsidTr="00BE1470">
        <w:trPr>
          <w:jc w:val="center"/>
        </w:trPr>
        <w:tc>
          <w:tcPr>
            <w:tcW w:w="2872" w:type="dxa"/>
            <w:tcBorders>
              <w:top w:val="single" w:sz="5" w:space="0" w:color="000000"/>
              <w:left w:val="single" w:sz="5" w:space="0" w:color="000000"/>
              <w:bottom w:val="single" w:sz="5" w:space="0" w:color="000000"/>
              <w:right w:val="single" w:sz="5" w:space="0" w:color="000000"/>
            </w:tcBorders>
            <w:shd w:val="clear" w:color="auto" w:fill="EFEFEF"/>
            <w:tcMar>
              <w:top w:w="28" w:type="dxa"/>
              <w:left w:w="28" w:type="dxa"/>
              <w:bottom w:w="28" w:type="dxa"/>
              <w:right w:w="28" w:type="dxa"/>
            </w:tcMar>
            <w:vAlign w:val="center"/>
          </w:tcPr>
          <w:p w14:paraId="63779FBE" w14:textId="77777777" w:rsidR="00B37744" w:rsidRPr="00B37744" w:rsidRDefault="00B37744" w:rsidP="00B37744">
            <w:pPr>
              <w:spacing w:after="0" w:line="259" w:lineRule="auto"/>
              <w:ind w:left="103" w:right="294"/>
              <w:jc w:val="center"/>
              <w:rPr>
                <w:rFonts w:ascii="Calibri" w:eastAsia="Arial" w:hAnsi="Calibri" w:cs="Calibri"/>
                <w:b/>
                <w:bCs/>
                <w:i/>
                <w:iCs/>
                <w:sz w:val="20"/>
                <w:szCs w:val="20"/>
                <w:lang w:val="es-ES_tradnl" w:eastAsia="es-MX"/>
              </w:rPr>
            </w:pPr>
            <w:r w:rsidRPr="00B37744">
              <w:rPr>
                <w:rFonts w:ascii="Calibri" w:eastAsia="Arial" w:hAnsi="Calibri" w:cs="Calibri"/>
                <w:b/>
                <w:bCs/>
                <w:i/>
                <w:iCs/>
                <w:sz w:val="20"/>
                <w:szCs w:val="20"/>
                <w:lang w:val="es-ES_tradnl" w:eastAsia="es-MX"/>
              </w:rPr>
              <w:t>Generalidades de sus atribuciones</w:t>
            </w:r>
          </w:p>
        </w:tc>
        <w:tc>
          <w:tcPr>
            <w:tcW w:w="2115" w:type="dxa"/>
            <w:tcBorders>
              <w:top w:val="single" w:sz="5" w:space="0" w:color="000000"/>
              <w:left w:val="nil"/>
              <w:bottom w:val="single" w:sz="5" w:space="0" w:color="000000"/>
              <w:right w:val="single" w:sz="5" w:space="0" w:color="000000"/>
            </w:tcBorders>
            <w:shd w:val="clear" w:color="auto" w:fill="EFEFEF"/>
            <w:tcMar>
              <w:top w:w="28" w:type="dxa"/>
              <w:left w:w="28" w:type="dxa"/>
              <w:bottom w:w="28" w:type="dxa"/>
              <w:right w:w="28" w:type="dxa"/>
            </w:tcMar>
            <w:vAlign w:val="center"/>
          </w:tcPr>
          <w:p w14:paraId="7F383794" w14:textId="77777777" w:rsidR="00B37744" w:rsidRPr="00B37744" w:rsidRDefault="00B37744" w:rsidP="00B37744">
            <w:pPr>
              <w:spacing w:after="0" w:line="259" w:lineRule="auto"/>
              <w:ind w:left="222" w:right="147"/>
              <w:jc w:val="center"/>
              <w:rPr>
                <w:rFonts w:ascii="Calibri" w:eastAsia="Arial" w:hAnsi="Calibri" w:cs="Calibri"/>
                <w:b/>
                <w:bCs/>
                <w:i/>
                <w:iCs/>
                <w:sz w:val="20"/>
                <w:szCs w:val="20"/>
                <w:lang w:val="es-ES_tradnl" w:eastAsia="es-MX"/>
              </w:rPr>
            </w:pPr>
            <w:r w:rsidRPr="00B37744">
              <w:rPr>
                <w:rFonts w:ascii="Calibri" w:eastAsia="Arial" w:hAnsi="Calibri" w:cs="Calibri"/>
                <w:b/>
                <w:bCs/>
                <w:i/>
                <w:iCs/>
                <w:sz w:val="20"/>
                <w:szCs w:val="20"/>
                <w:lang w:val="es-ES_tradnl" w:eastAsia="es-MX"/>
              </w:rPr>
              <w:t>Agencia Municipal</w:t>
            </w:r>
          </w:p>
        </w:tc>
        <w:tc>
          <w:tcPr>
            <w:tcW w:w="3735" w:type="dxa"/>
            <w:tcBorders>
              <w:top w:val="single" w:sz="5" w:space="0" w:color="000000"/>
              <w:left w:val="nil"/>
              <w:bottom w:val="single" w:sz="5" w:space="0" w:color="000000"/>
              <w:right w:val="single" w:sz="5" w:space="0" w:color="000000"/>
            </w:tcBorders>
            <w:shd w:val="clear" w:color="auto" w:fill="EFEFEF"/>
            <w:tcMar>
              <w:top w:w="28" w:type="dxa"/>
              <w:left w:w="28" w:type="dxa"/>
              <w:bottom w:w="28" w:type="dxa"/>
              <w:right w:w="28" w:type="dxa"/>
            </w:tcMar>
            <w:vAlign w:val="center"/>
          </w:tcPr>
          <w:p w14:paraId="2AB916C3" w14:textId="77777777" w:rsidR="00B37744" w:rsidRPr="00B37744" w:rsidRDefault="00B37744" w:rsidP="00B37744">
            <w:pPr>
              <w:spacing w:after="0" w:line="259" w:lineRule="auto"/>
              <w:ind w:left="228" w:right="191"/>
              <w:jc w:val="center"/>
              <w:rPr>
                <w:rFonts w:ascii="Calibri" w:eastAsia="Arial" w:hAnsi="Calibri" w:cs="Calibri"/>
                <w:b/>
                <w:bCs/>
                <w:i/>
                <w:iCs/>
                <w:sz w:val="20"/>
                <w:szCs w:val="20"/>
                <w:lang w:val="es-ES_tradnl" w:eastAsia="es-MX"/>
              </w:rPr>
            </w:pPr>
            <w:r w:rsidRPr="00B37744">
              <w:rPr>
                <w:rFonts w:ascii="Calibri" w:eastAsia="Arial" w:hAnsi="Calibri" w:cs="Calibri"/>
                <w:b/>
                <w:bCs/>
                <w:i/>
                <w:iCs/>
                <w:sz w:val="20"/>
                <w:szCs w:val="20"/>
                <w:lang w:val="es-ES_tradnl" w:eastAsia="es-MX"/>
              </w:rPr>
              <w:t>Delegación Municipal</w:t>
            </w:r>
          </w:p>
        </w:tc>
      </w:tr>
      <w:tr w:rsidR="00B37744" w:rsidRPr="00B37744" w14:paraId="7C5B8054" w14:textId="77777777" w:rsidTr="00BE1470">
        <w:trPr>
          <w:trHeight w:val="285"/>
          <w:jc w:val="center"/>
        </w:trPr>
        <w:tc>
          <w:tcPr>
            <w:tcW w:w="2872" w:type="dxa"/>
            <w:tcBorders>
              <w:top w:val="nil"/>
              <w:left w:val="single" w:sz="5" w:space="0" w:color="000000"/>
              <w:bottom w:val="single" w:sz="5" w:space="0" w:color="000000"/>
              <w:right w:val="single" w:sz="5" w:space="0" w:color="000000"/>
            </w:tcBorders>
            <w:tcMar>
              <w:top w:w="28" w:type="dxa"/>
              <w:left w:w="28" w:type="dxa"/>
              <w:bottom w:w="28" w:type="dxa"/>
              <w:right w:w="28" w:type="dxa"/>
            </w:tcMar>
            <w:vAlign w:val="center"/>
          </w:tcPr>
          <w:p w14:paraId="50A64C29" w14:textId="77777777" w:rsidR="00B37744" w:rsidRPr="00B37744" w:rsidRDefault="00B37744" w:rsidP="00B37744">
            <w:pPr>
              <w:spacing w:after="0" w:line="259" w:lineRule="auto"/>
              <w:ind w:left="103" w:right="294"/>
              <w:jc w:val="right"/>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Sobre la representación local:</w:t>
            </w:r>
          </w:p>
        </w:tc>
        <w:tc>
          <w:tcPr>
            <w:tcW w:w="211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16C4A72D" w14:textId="77777777" w:rsidR="00B37744" w:rsidRPr="00B37744" w:rsidRDefault="00B37744" w:rsidP="00B37744">
            <w:pPr>
              <w:spacing w:after="0" w:line="259" w:lineRule="auto"/>
              <w:ind w:left="222" w:right="147"/>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Agente Municipal</w:t>
            </w:r>
          </w:p>
        </w:tc>
        <w:tc>
          <w:tcPr>
            <w:tcW w:w="373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114E1A81" w14:textId="77777777" w:rsidR="00B37744" w:rsidRPr="00B37744" w:rsidRDefault="00B37744" w:rsidP="00B37744">
            <w:pPr>
              <w:spacing w:after="0" w:line="259" w:lineRule="auto"/>
              <w:ind w:left="228" w:right="191"/>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 xml:space="preserve">Delegado Municipal, más el número de Subdelegados necesarios </w:t>
            </w:r>
          </w:p>
        </w:tc>
      </w:tr>
      <w:tr w:rsidR="00B37744" w:rsidRPr="00B37744" w14:paraId="026C522E" w14:textId="77777777" w:rsidTr="00BE1470">
        <w:trPr>
          <w:trHeight w:val="840"/>
          <w:jc w:val="center"/>
        </w:trPr>
        <w:tc>
          <w:tcPr>
            <w:tcW w:w="2872" w:type="dxa"/>
            <w:tcBorders>
              <w:top w:val="nil"/>
              <w:left w:val="single" w:sz="5" w:space="0" w:color="000000"/>
              <w:bottom w:val="single" w:sz="5" w:space="0" w:color="000000"/>
              <w:right w:val="single" w:sz="5" w:space="0" w:color="000000"/>
            </w:tcBorders>
            <w:tcMar>
              <w:top w:w="28" w:type="dxa"/>
              <w:left w:w="28" w:type="dxa"/>
              <w:bottom w:w="28" w:type="dxa"/>
              <w:right w:w="28" w:type="dxa"/>
            </w:tcMar>
            <w:vAlign w:val="center"/>
          </w:tcPr>
          <w:p w14:paraId="5D5722EE" w14:textId="77777777" w:rsidR="00B37744" w:rsidRPr="00B37744" w:rsidRDefault="00B37744" w:rsidP="00B37744">
            <w:pPr>
              <w:spacing w:after="0" w:line="259" w:lineRule="auto"/>
              <w:ind w:left="103" w:right="294"/>
              <w:jc w:val="right"/>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Mediación de conflictos:</w:t>
            </w:r>
          </w:p>
        </w:tc>
        <w:tc>
          <w:tcPr>
            <w:tcW w:w="211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72E3ED95" w14:textId="77777777" w:rsidR="00B37744" w:rsidRPr="00B37744" w:rsidRDefault="00B37744" w:rsidP="00B37744">
            <w:pPr>
              <w:spacing w:after="0" w:line="259" w:lineRule="auto"/>
              <w:ind w:left="222" w:right="147"/>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 xml:space="preserve">Canaliza a autoridades </w:t>
            </w:r>
          </w:p>
        </w:tc>
        <w:tc>
          <w:tcPr>
            <w:tcW w:w="373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2D1E6743" w14:textId="77777777" w:rsidR="00B37744" w:rsidRPr="00B37744" w:rsidRDefault="00B37744" w:rsidP="00B37744">
            <w:pPr>
              <w:spacing w:after="0" w:line="259" w:lineRule="auto"/>
              <w:ind w:left="228" w:right="191"/>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 xml:space="preserve">Puede mediar y conciliar con Justicia Cívica y Derechos Humanos </w:t>
            </w:r>
          </w:p>
        </w:tc>
      </w:tr>
      <w:tr w:rsidR="00B37744" w:rsidRPr="00B37744" w14:paraId="07F09450" w14:textId="77777777" w:rsidTr="00BE1470">
        <w:trPr>
          <w:trHeight w:val="570"/>
          <w:jc w:val="center"/>
        </w:trPr>
        <w:tc>
          <w:tcPr>
            <w:tcW w:w="2872" w:type="dxa"/>
            <w:tcBorders>
              <w:top w:val="nil"/>
              <w:left w:val="single" w:sz="5" w:space="0" w:color="000000"/>
              <w:bottom w:val="single" w:sz="5" w:space="0" w:color="000000"/>
              <w:right w:val="single" w:sz="5" w:space="0" w:color="000000"/>
            </w:tcBorders>
            <w:tcMar>
              <w:top w:w="28" w:type="dxa"/>
              <w:left w:w="28" w:type="dxa"/>
              <w:bottom w:w="28" w:type="dxa"/>
              <w:right w:w="28" w:type="dxa"/>
            </w:tcMar>
            <w:vAlign w:val="center"/>
          </w:tcPr>
          <w:p w14:paraId="10996437" w14:textId="77777777" w:rsidR="00B37744" w:rsidRPr="00B37744" w:rsidRDefault="00B37744" w:rsidP="00B37744">
            <w:pPr>
              <w:spacing w:after="0" w:line="259" w:lineRule="auto"/>
              <w:ind w:left="103" w:right="294"/>
              <w:jc w:val="right"/>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Gestión de obras y servicios:</w:t>
            </w:r>
          </w:p>
        </w:tc>
        <w:tc>
          <w:tcPr>
            <w:tcW w:w="211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67A6399E" w14:textId="77777777" w:rsidR="00B37744" w:rsidRPr="00B37744" w:rsidRDefault="00B37744" w:rsidP="00B37744">
            <w:pPr>
              <w:spacing w:after="0" w:line="259" w:lineRule="auto"/>
              <w:ind w:left="222" w:right="147"/>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Promoción limitada</w:t>
            </w:r>
          </w:p>
        </w:tc>
        <w:tc>
          <w:tcPr>
            <w:tcW w:w="373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6EFD569C" w14:textId="77777777" w:rsidR="00B37744" w:rsidRPr="00B37744" w:rsidRDefault="00B37744" w:rsidP="00B37744">
            <w:pPr>
              <w:spacing w:after="0" w:line="259" w:lineRule="auto"/>
              <w:ind w:left="228" w:right="191"/>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Contribuye a la planificación, gestión y seguimiento formal</w:t>
            </w:r>
          </w:p>
        </w:tc>
      </w:tr>
      <w:tr w:rsidR="00B37744" w:rsidRPr="00B37744" w14:paraId="17B424F4" w14:textId="77777777" w:rsidTr="00BE1470">
        <w:trPr>
          <w:trHeight w:val="840"/>
          <w:jc w:val="center"/>
        </w:trPr>
        <w:tc>
          <w:tcPr>
            <w:tcW w:w="2872" w:type="dxa"/>
            <w:tcBorders>
              <w:top w:val="nil"/>
              <w:left w:val="single" w:sz="5" w:space="0" w:color="000000"/>
              <w:bottom w:val="single" w:sz="5" w:space="0" w:color="000000"/>
              <w:right w:val="single" w:sz="5" w:space="0" w:color="000000"/>
            </w:tcBorders>
            <w:tcMar>
              <w:top w:w="28" w:type="dxa"/>
              <w:left w:w="28" w:type="dxa"/>
              <w:bottom w:w="28" w:type="dxa"/>
              <w:right w:w="28" w:type="dxa"/>
            </w:tcMar>
            <w:vAlign w:val="center"/>
          </w:tcPr>
          <w:p w14:paraId="33767B6F" w14:textId="77777777" w:rsidR="00B37744" w:rsidRPr="00B37744" w:rsidRDefault="00B37744" w:rsidP="00B37744">
            <w:pPr>
              <w:spacing w:after="0" w:line="259" w:lineRule="auto"/>
              <w:ind w:left="103" w:right="294"/>
              <w:jc w:val="right"/>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Verificación normativa, régimen sancionador y responsabilidad civil:</w:t>
            </w:r>
          </w:p>
        </w:tc>
        <w:tc>
          <w:tcPr>
            <w:tcW w:w="211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636A17E8" w14:textId="77777777" w:rsidR="00B37744" w:rsidRPr="00B37744" w:rsidRDefault="00B37744" w:rsidP="00B37744">
            <w:pPr>
              <w:spacing w:after="0" w:line="259" w:lineRule="auto"/>
              <w:ind w:left="222" w:right="147"/>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No tiene facultades</w:t>
            </w:r>
          </w:p>
        </w:tc>
        <w:tc>
          <w:tcPr>
            <w:tcW w:w="373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7823FD2A" w14:textId="77777777" w:rsidR="00B37744" w:rsidRPr="00B37744" w:rsidRDefault="00B37744" w:rsidP="00B37744">
            <w:pPr>
              <w:spacing w:after="0" w:line="259" w:lineRule="auto"/>
              <w:ind w:left="228" w:right="191"/>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Puede verificar normas urbanísticas, ecológicas, comerciales y de imagen urbana, en coordinación con las autoridades competentes</w:t>
            </w:r>
          </w:p>
        </w:tc>
      </w:tr>
      <w:tr w:rsidR="00B37744" w:rsidRPr="00B37744" w14:paraId="79463764" w14:textId="77777777" w:rsidTr="00BE1470">
        <w:trPr>
          <w:trHeight w:val="570"/>
          <w:jc w:val="center"/>
        </w:trPr>
        <w:tc>
          <w:tcPr>
            <w:tcW w:w="2872" w:type="dxa"/>
            <w:tcBorders>
              <w:top w:val="nil"/>
              <w:left w:val="single" w:sz="5" w:space="0" w:color="000000"/>
              <w:bottom w:val="single" w:sz="5" w:space="0" w:color="000000"/>
              <w:right w:val="single" w:sz="5" w:space="0" w:color="000000"/>
            </w:tcBorders>
            <w:tcMar>
              <w:top w:w="28" w:type="dxa"/>
              <w:left w:w="28" w:type="dxa"/>
              <w:bottom w:w="28" w:type="dxa"/>
              <w:right w:w="28" w:type="dxa"/>
            </w:tcMar>
            <w:vAlign w:val="center"/>
          </w:tcPr>
          <w:p w14:paraId="74FA5F4E" w14:textId="77777777" w:rsidR="00B37744" w:rsidRPr="00B37744" w:rsidRDefault="00B37744" w:rsidP="00B37744">
            <w:pPr>
              <w:spacing w:after="0" w:line="259" w:lineRule="auto"/>
              <w:ind w:left="103" w:right="294"/>
              <w:jc w:val="right"/>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Aplicación de sanciones:</w:t>
            </w:r>
          </w:p>
        </w:tc>
        <w:tc>
          <w:tcPr>
            <w:tcW w:w="211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44273C28" w14:textId="77777777" w:rsidR="00B37744" w:rsidRPr="00B37744" w:rsidRDefault="00B37744" w:rsidP="00B37744">
            <w:pPr>
              <w:spacing w:after="0" w:line="259" w:lineRule="auto"/>
              <w:ind w:left="222" w:right="147"/>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No tiene facultades</w:t>
            </w:r>
          </w:p>
        </w:tc>
        <w:tc>
          <w:tcPr>
            <w:tcW w:w="373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303B9815" w14:textId="77777777" w:rsidR="00B37744" w:rsidRPr="00B37744" w:rsidRDefault="00B37744" w:rsidP="00B37744">
            <w:pPr>
              <w:spacing w:after="0" w:line="259" w:lineRule="auto"/>
              <w:ind w:left="228" w:right="191"/>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Puede ejecutar sanciones de justicia alternativa y conciliación, en coordinación con las autoridades competentes</w:t>
            </w:r>
          </w:p>
        </w:tc>
      </w:tr>
      <w:tr w:rsidR="00B37744" w:rsidRPr="00B37744" w14:paraId="359E7230" w14:textId="77777777" w:rsidTr="00BE1470">
        <w:trPr>
          <w:trHeight w:val="840"/>
          <w:jc w:val="center"/>
        </w:trPr>
        <w:tc>
          <w:tcPr>
            <w:tcW w:w="2872" w:type="dxa"/>
            <w:tcBorders>
              <w:top w:val="nil"/>
              <w:left w:val="single" w:sz="5" w:space="0" w:color="000000"/>
              <w:bottom w:val="single" w:sz="5" w:space="0" w:color="000000"/>
              <w:right w:val="single" w:sz="5" w:space="0" w:color="000000"/>
            </w:tcBorders>
            <w:tcMar>
              <w:top w:w="28" w:type="dxa"/>
              <w:left w:w="28" w:type="dxa"/>
              <w:bottom w:w="28" w:type="dxa"/>
              <w:right w:w="28" w:type="dxa"/>
            </w:tcMar>
            <w:vAlign w:val="center"/>
          </w:tcPr>
          <w:p w14:paraId="15C7E866" w14:textId="77777777" w:rsidR="00B37744" w:rsidRPr="00B37744" w:rsidRDefault="00B37744" w:rsidP="00B37744">
            <w:pPr>
              <w:spacing w:after="0" w:line="259" w:lineRule="auto"/>
              <w:ind w:left="103" w:right="294"/>
              <w:jc w:val="right"/>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Cobertura de servicios:</w:t>
            </w:r>
          </w:p>
        </w:tc>
        <w:tc>
          <w:tcPr>
            <w:tcW w:w="211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312B4847" w14:textId="77777777" w:rsidR="00B37744" w:rsidRPr="00B37744" w:rsidRDefault="00B37744" w:rsidP="00B37744">
            <w:pPr>
              <w:spacing w:after="0" w:line="259" w:lineRule="auto"/>
              <w:ind w:left="222" w:right="147"/>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Parcial y de alcance progresivo</w:t>
            </w:r>
          </w:p>
        </w:tc>
        <w:tc>
          <w:tcPr>
            <w:tcW w:w="3735" w:type="dxa"/>
            <w:tcBorders>
              <w:top w:val="nil"/>
              <w:left w:val="nil"/>
              <w:bottom w:val="single" w:sz="5" w:space="0" w:color="000000"/>
              <w:right w:val="single" w:sz="5" w:space="0" w:color="000000"/>
            </w:tcBorders>
            <w:tcMar>
              <w:top w:w="28" w:type="dxa"/>
              <w:left w:w="28" w:type="dxa"/>
              <w:bottom w:w="28" w:type="dxa"/>
              <w:right w:w="28" w:type="dxa"/>
            </w:tcMar>
            <w:vAlign w:val="center"/>
          </w:tcPr>
          <w:p w14:paraId="6480A09C" w14:textId="77777777" w:rsidR="00B37744" w:rsidRPr="00B37744" w:rsidRDefault="00B37744" w:rsidP="00B37744">
            <w:pPr>
              <w:spacing w:after="0" w:line="259" w:lineRule="auto"/>
              <w:ind w:left="228" w:right="191"/>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Integral y garantizada por Ley</w:t>
            </w:r>
          </w:p>
        </w:tc>
      </w:tr>
    </w:tbl>
    <w:p w14:paraId="1A8F7C66" w14:textId="77777777" w:rsidR="00B37744" w:rsidRPr="00B37744" w:rsidRDefault="00B37744" w:rsidP="00B37744">
      <w:pPr>
        <w:spacing w:after="0" w:line="259" w:lineRule="auto"/>
        <w:ind w:left="567"/>
        <w:jc w:val="both"/>
        <w:rPr>
          <w:rFonts w:ascii="Calibri" w:eastAsia="Arial" w:hAnsi="Calibri" w:cs="Calibri"/>
          <w:i/>
          <w:iCs/>
          <w:color w:val="FF0000"/>
          <w:sz w:val="21"/>
          <w:szCs w:val="21"/>
          <w:lang w:val="es-ES_tradnl" w:eastAsia="es-MX"/>
        </w:rPr>
      </w:pPr>
    </w:p>
    <w:p w14:paraId="69807FD8" w14:textId="5AA73DC9" w:rsidR="00B37744" w:rsidRDefault="00B37744" w:rsidP="0094363A">
      <w:pPr>
        <w:spacing w:after="0" w:line="360" w:lineRule="auto"/>
        <w:jc w:val="both"/>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 xml:space="preserve">La cercanía territorial, la continuidad urbana costera y la interacción social entre las distintas localidades que conforman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—incluyendo Boca de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Lomas de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Lomas del Pacífico y La Joya de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representan un ejemplo claro de integración funcional en el ámbito local. Este conjunto territorial opera como un sistema unificado que favorece un modelo de desarrollo compacto, capaz de optimizar recursos, facilitar la prestación de servicios, ordenar el uso del suelo y preservar las cualidades ambientales del entorno, especialmente en zonas con valor ecológico y turístico. Dichas condiciones son consistentes con los objetivos del Plan Parcial de Desarrollo Urbano del Distrito Urbano 10 y con los principios establecidos en el Código Urbano del Estado de Jalisco, que orientan la planeación municipal hacia territorios sostenibles, cohesionados y con identidad comunitaria. Desde esta perspectiva, el fortalecimiento institucional de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permitirá consolidar una gobernanza territorial más eficaz, articulada y sensible a las particularidades de su propio sistema socio-territorial.</w:t>
      </w:r>
      <w:r w:rsidR="0094363A">
        <w:rPr>
          <w:rFonts w:ascii="Calibri" w:eastAsia="Arial" w:hAnsi="Calibri" w:cs="Calibri"/>
          <w:i/>
          <w:iCs/>
          <w:sz w:val="20"/>
          <w:szCs w:val="20"/>
          <w:lang w:val="es-ES_tradnl" w:eastAsia="es-MX"/>
        </w:rPr>
        <w:t xml:space="preserve"> </w:t>
      </w:r>
      <w:r w:rsidRPr="00B37744">
        <w:rPr>
          <w:rFonts w:ascii="Calibri" w:eastAsia="Arial" w:hAnsi="Calibri" w:cs="Calibri"/>
          <w:i/>
          <w:iCs/>
          <w:sz w:val="20"/>
          <w:szCs w:val="20"/>
          <w:lang w:val="es-ES_tradnl" w:eastAsia="es-MX"/>
        </w:rPr>
        <w:t xml:space="preserve">Esta adecuación territorial, además de responder a una demanda ciudadana sostenida, permitirá al Ayuntamiento optimizar recursos humanos, financieros y materiales, concentrando la gestión pública en una estructura más sólida, cercana y funcional para las comunidades que integran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La transición de Agencia Municipal a Delegación fortalecerá la capacidad institucional para atender de manera oportuna los servicios y necesidades locales, sin alterar </w:t>
      </w:r>
      <w:r w:rsidRPr="00B37744">
        <w:rPr>
          <w:rFonts w:ascii="Calibri" w:eastAsia="Arial" w:hAnsi="Calibri" w:cs="Calibri"/>
          <w:i/>
          <w:iCs/>
          <w:sz w:val="20"/>
          <w:szCs w:val="20"/>
          <w:lang w:val="es-ES_tradnl" w:eastAsia="es-MX"/>
        </w:rPr>
        <w:lastRenderedPageBreak/>
        <w:t>la organización administrativa de las demarcaciones colindantes. De este modo, se evitan duplicidades, se mejora la atención ciudadana y se garantiza que todas las localidades comprendidas en la nueva Delegación cuenten con mecanismos eficientes de participación, representación y comunicación con la autoridad municipal.</w:t>
      </w:r>
      <w:r w:rsidR="0094363A">
        <w:rPr>
          <w:rFonts w:ascii="Calibri" w:eastAsia="Arial" w:hAnsi="Calibri" w:cs="Calibri"/>
          <w:i/>
          <w:iCs/>
          <w:sz w:val="20"/>
          <w:szCs w:val="20"/>
          <w:lang w:val="es-ES_tradnl" w:eastAsia="es-MX"/>
        </w:rPr>
        <w:t xml:space="preserve"> </w:t>
      </w:r>
      <w:r w:rsidRPr="00B37744">
        <w:rPr>
          <w:rFonts w:ascii="Calibri" w:eastAsia="Arial" w:hAnsi="Calibri" w:cs="Calibri"/>
          <w:i/>
          <w:iCs/>
          <w:sz w:val="20"/>
          <w:szCs w:val="20"/>
          <w:lang w:val="es-ES_tradnl" w:eastAsia="es-MX"/>
        </w:rPr>
        <w:t>Por tal motivo, en lo relativo a la delimitación territorial, se ha desarrollado una propuesta integral para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considerando factores geográficos, ambientales, demográficos y administrativos, a fin de asegurar que la creación de esta Delegación sea plenamente viable y coherente con la estructura territorial del municipio. La definición del polígono propuesto responde a criterios de funcionalidad comunitaria, </w:t>
      </w:r>
      <w:proofErr w:type="gramStart"/>
      <w:r w:rsidRPr="00B37744">
        <w:rPr>
          <w:rFonts w:ascii="Calibri" w:eastAsia="Arial" w:hAnsi="Calibri" w:cs="Calibri"/>
          <w:i/>
          <w:iCs/>
          <w:sz w:val="20"/>
          <w:szCs w:val="20"/>
          <w:lang w:val="es-ES_tradnl" w:eastAsia="es-MX"/>
        </w:rPr>
        <w:t>continuidad espacial y características propias</w:t>
      </w:r>
      <w:proofErr w:type="gramEnd"/>
      <w:r w:rsidRPr="00B37744">
        <w:rPr>
          <w:rFonts w:ascii="Calibri" w:eastAsia="Arial" w:hAnsi="Calibri" w:cs="Calibri"/>
          <w:i/>
          <w:iCs/>
          <w:sz w:val="20"/>
          <w:szCs w:val="20"/>
          <w:lang w:val="es-ES_tradnl" w:eastAsia="es-MX"/>
        </w:rPr>
        <w:t xml:space="preserve"> del Distrito Urbano 10, lo que garantiza un diseño institucional adecuado para la prestación de servicios, la gestión del territorio y la consolidación de un modelo ordenado y sostenible para la zona sur de Puerto Vallarta.</w:t>
      </w:r>
    </w:p>
    <w:p w14:paraId="30532A58" w14:textId="77777777" w:rsidR="00BE1470" w:rsidRPr="00B37744" w:rsidRDefault="00BE1470" w:rsidP="00B37744">
      <w:pPr>
        <w:spacing w:after="0" w:line="259" w:lineRule="auto"/>
        <w:jc w:val="both"/>
        <w:rPr>
          <w:rFonts w:ascii="Calibri" w:eastAsia="Arial" w:hAnsi="Calibri" w:cs="Calibri"/>
          <w:i/>
          <w:iCs/>
          <w:sz w:val="20"/>
          <w:szCs w:val="20"/>
          <w:lang w:val="es-ES_tradnl" w:eastAsia="es-MX"/>
        </w:rPr>
      </w:pPr>
    </w:p>
    <w:p w14:paraId="01B57AEE" w14:textId="77777777" w:rsidR="00B37744" w:rsidRPr="00B37744" w:rsidRDefault="00B37744" w:rsidP="00B37744">
      <w:pPr>
        <w:keepNext/>
        <w:keepLines/>
        <w:spacing w:after="0"/>
        <w:ind w:right="51"/>
        <w:jc w:val="center"/>
        <w:outlineLvl w:val="0"/>
        <w:rPr>
          <w:rFonts w:ascii="Calibri" w:eastAsia="Times New Roman" w:hAnsi="Calibri" w:cs="Calibri"/>
          <w:i/>
          <w:iCs/>
          <w:color w:val="0F4761"/>
          <w:sz w:val="20"/>
          <w:szCs w:val="20"/>
          <w:lang w:val="es-ES_tradnl" w:eastAsia="es-MX"/>
        </w:rPr>
      </w:pPr>
      <w:bookmarkStart w:id="4" w:name="_6f633xo3noun" w:colFirst="0" w:colLast="0"/>
      <w:bookmarkEnd w:id="4"/>
      <w:r w:rsidRPr="00B37744">
        <w:rPr>
          <w:rFonts w:ascii="Calibri" w:eastAsia="Times New Roman" w:hAnsi="Calibri" w:cs="Calibri"/>
          <w:i/>
          <w:iCs/>
          <w:color w:val="0F4761"/>
          <w:sz w:val="40"/>
          <w:szCs w:val="40"/>
          <w:lang w:val="es-ES_tradnl" w:eastAsia="es-MX"/>
        </w:rPr>
        <w:t>Propuesta de delimitación geográfica de la séptima Delegación Municipal “</w:t>
      </w:r>
      <w:proofErr w:type="spellStart"/>
      <w:r w:rsidRPr="00B37744">
        <w:rPr>
          <w:rFonts w:ascii="Calibri" w:eastAsia="Times New Roman" w:hAnsi="Calibri" w:cs="Calibri"/>
          <w:i/>
          <w:iCs/>
          <w:color w:val="0F4761"/>
          <w:sz w:val="40"/>
          <w:szCs w:val="40"/>
          <w:lang w:val="es-ES_tradnl" w:eastAsia="es-MX"/>
        </w:rPr>
        <w:t>Mismaloya</w:t>
      </w:r>
      <w:proofErr w:type="spellEnd"/>
      <w:r w:rsidRPr="00B37744">
        <w:rPr>
          <w:rFonts w:ascii="Calibri" w:eastAsia="Times New Roman" w:hAnsi="Calibri" w:cs="Calibri"/>
          <w:i/>
          <w:iCs/>
          <w:color w:val="0F4761"/>
          <w:sz w:val="40"/>
          <w:szCs w:val="40"/>
          <w:lang w:val="es-ES_tradnl" w:eastAsia="es-MX"/>
        </w:rPr>
        <w:t>”</w:t>
      </w:r>
    </w:p>
    <w:p w14:paraId="2A39C0CC" w14:textId="77777777" w:rsidR="00B37744" w:rsidRPr="00B37744" w:rsidRDefault="00B37744" w:rsidP="00B37744">
      <w:pPr>
        <w:spacing w:after="0"/>
        <w:ind w:left="567"/>
        <w:jc w:val="center"/>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2B161F1E" wp14:editId="0AB48EEE">
            <wp:extent cx="3698933" cy="2028306"/>
            <wp:effectExtent l="0" t="0" r="0" b="381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745612" cy="2053902"/>
                    </a:xfrm>
                    <a:prstGeom prst="rect">
                      <a:avLst/>
                    </a:prstGeom>
                    <a:ln/>
                  </pic:spPr>
                </pic:pic>
              </a:graphicData>
            </a:graphic>
          </wp:inline>
        </w:drawing>
      </w:r>
    </w:p>
    <w:p w14:paraId="04A61EC4" w14:textId="77777777" w:rsidR="00B37744" w:rsidRPr="00B37744" w:rsidRDefault="00B37744" w:rsidP="00B37744">
      <w:pPr>
        <w:spacing w:after="0"/>
        <w:ind w:left="567"/>
        <w:jc w:val="center"/>
        <w:rPr>
          <w:rFonts w:ascii="Calibri" w:eastAsia="Arial" w:hAnsi="Calibri" w:cs="Calibri"/>
          <w:i/>
          <w:iCs/>
          <w:color w:val="FF0000"/>
          <w:lang w:val="es-ES_tradnl" w:eastAsia="es-MX"/>
        </w:rPr>
      </w:pPr>
    </w:p>
    <w:p w14:paraId="73F708B6" w14:textId="77777777" w:rsidR="00B37744" w:rsidRPr="00B37744" w:rsidRDefault="00B37744" w:rsidP="00B37744">
      <w:pPr>
        <w:spacing w:after="0"/>
        <w:ind w:left="567"/>
        <w:jc w:val="center"/>
        <w:rPr>
          <w:rFonts w:ascii="Calibri" w:eastAsia="Arial" w:hAnsi="Calibri" w:cs="Calibri"/>
          <w:i/>
          <w:iCs/>
          <w:sz w:val="20"/>
          <w:szCs w:val="20"/>
          <w:lang w:val="es-ES_tradnl" w:eastAsia="es-MX"/>
        </w:rPr>
      </w:pPr>
      <w:r w:rsidRPr="00B37744">
        <w:rPr>
          <w:rFonts w:ascii="Calibri" w:eastAsia="Arial" w:hAnsi="Calibri" w:cs="Calibri"/>
          <w:b/>
          <w:bCs/>
          <w:i/>
          <w:iCs/>
          <w:sz w:val="20"/>
          <w:szCs w:val="20"/>
          <w:lang w:val="es-ES_tradnl" w:eastAsia="es-MX"/>
        </w:rPr>
        <w:t>Figura 1</w:t>
      </w:r>
      <w:r w:rsidRPr="00B37744">
        <w:rPr>
          <w:rFonts w:ascii="Calibri" w:eastAsia="Arial" w:hAnsi="Calibri" w:cs="Calibri"/>
          <w:i/>
          <w:iCs/>
          <w:sz w:val="20"/>
          <w:szCs w:val="20"/>
          <w:lang w:val="es-ES_tradnl" w:eastAsia="es-MX"/>
        </w:rPr>
        <w:t xml:space="preserve">. </w:t>
      </w:r>
      <w:proofErr w:type="spellStart"/>
      <w:r w:rsidRPr="00B37744">
        <w:rPr>
          <w:rFonts w:ascii="Calibri" w:eastAsia="Arial" w:hAnsi="Calibri" w:cs="Calibri"/>
          <w:i/>
          <w:iCs/>
          <w:sz w:val="20"/>
          <w:szCs w:val="20"/>
          <w:lang w:val="es-ES_tradnl" w:eastAsia="es-MX"/>
        </w:rPr>
        <w:t>Georreferencia</w:t>
      </w:r>
      <w:proofErr w:type="spellEnd"/>
      <w:r w:rsidRPr="00B37744">
        <w:rPr>
          <w:rFonts w:ascii="Calibri" w:eastAsia="Arial" w:hAnsi="Calibri" w:cs="Calibri"/>
          <w:i/>
          <w:iCs/>
          <w:sz w:val="20"/>
          <w:szCs w:val="20"/>
          <w:lang w:val="es-ES_tradnl" w:eastAsia="es-MX"/>
        </w:rPr>
        <w:t xml:space="preserve"> visual. Propuesta de delimitación territorial. </w:t>
      </w:r>
    </w:p>
    <w:p w14:paraId="67162134" w14:textId="77777777" w:rsidR="00B37744" w:rsidRPr="00B37744" w:rsidRDefault="00B37744" w:rsidP="00B37744">
      <w:pPr>
        <w:spacing w:after="0"/>
        <w:ind w:left="567"/>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Fuente: Dirección de Ordenamiento Territorial y Desarrollo Urbano.</w:t>
      </w:r>
    </w:p>
    <w:p w14:paraId="5704C818" w14:textId="77777777" w:rsidR="00B37744" w:rsidRPr="00B37744" w:rsidRDefault="00B37744" w:rsidP="00B37744">
      <w:pPr>
        <w:spacing w:after="0"/>
        <w:ind w:left="567"/>
        <w:rPr>
          <w:rFonts w:ascii="Calibri" w:eastAsia="Arial" w:hAnsi="Calibri" w:cs="Calibri"/>
          <w:i/>
          <w:iCs/>
          <w:color w:val="FF0000"/>
          <w:lang w:val="es-ES_tradnl" w:eastAsia="es-MX"/>
        </w:rPr>
      </w:pPr>
    </w:p>
    <w:tbl>
      <w:tblPr>
        <w:tblW w:w="8639" w:type="dxa"/>
        <w:jc w:val="center"/>
        <w:tblBorders>
          <w:top w:val="nil"/>
          <w:left w:val="nil"/>
          <w:bottom w:val="nil"/>
          <w:right w:val="nil"/>
          <w:insideH w:val="nil"/>
          <w:insideV w:val="nil"/>
        </w:tblBorders>
        <w:tblLayout w:type="fixed"/>
        <w:tblLook w:val="0600" w:firstRow="0" w:lastRow="0" w:firstColumn="0" w:lastColumn="0" w:noHBand="1" w:noVBand="1"/>
      </w:tblPr>
      <w:tblGrid>
        <w:gridCol w:w="1132"/>
        <w:gridCol w:w="1695"/>
        <w:gridCol w:w="1701"/>
        <w:gridCol w:w="1133"/>
        <w:gridCol w:w="1588"/>
        <w:gridCol w:w="1390"/>
      </w:tblGrid>
      <w:tr w:rsidR="00B37744" w:rsidRPr="00B37744" w14:paraId="515FE425" w14:textId="77777777" w:rsidTr="00BE1470">
        <w:trPr>
          <w:trHeight w:val="656"/>
          <w:tblHeader/>
          <w:jc w:val="center"/>
        </w:trPr>
        <w:tc>
          <w:tcPr>
            <w:tcW w:w="8639" w:type="dxa"/>
            <w:gridSpan w:val="6"/>
            <w:tcBorders>
              <w:top w:val="single" w:sz="6" w:space="0" w:color="000000"/>
              <w:left w:val="single" w:sz="6" w:space="0" w:color="000000"/>
              <w:bottom w:val="single" w:sz="6" w:space="0" w:color="000000"/>
              <w:right w:val="single" w:sz="4" w:space="0" w:color="auto"/>
            </w:tcBorders>
            <w:shd w:val="clear" w:color="auto" w:fill="EFEFEF"/>
            <w:tcMar>
              <w:top w:w="14" w:type="dxa"/>
              <w:left w:w="14" w:type="dxa"/>
              <w:bottom w:w="14" w:type="dxa"/>
              <w:right w:w="14" w:type="dxa"/>
            </w:tcMar>
            <w:vAlign w:val="center"/>
          </w:tcPr>
          <w:p w14:paraId="6D7D1263" w14:textId="77777777" w:rsidR="00B37744" w:rsidRPr="00B37744" w:rsidRDefault="00B37744" w:rsidP="00B37744">
            <w:pPr>
              <w:spacing w:after="0" w:line="240" w:lineRule="auto"/>
              <w:ind w:left="567"/>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Delegación “</w:t>
            </w:r>
            <w:proofErr w:type="spellStart"/>
            <w:r w:rsidRPr="00B37744">
              <w:rPr>
                <w:rFonts w:ascii="Calibri" w:eastAsia="Arial" w:hAnsi="Calibri" w:cs="Calibri"/>
                <w:b/>
                <w:bCs/>
                <w:i/>
                <w:iCs/>
                <w:sz w:val="18"/>
                <w:szCs w:val="18"/>
                <w:lang w:val="es-ES_tradnl" w:eastAsia="es-MX"/>
              </w:rPr>
              <w:t>Mismaloya</w:t>
            </w:r>
            <w:proofErr w:type="spellEnd"/>
            <w:r w:rsidRPr="00B37744">
              <w:rPr>
                <w:rFonts w:ascii="Calibri" w:eastAsia="Arial" w:hAnsi="Calibri" w:cs="Calibri"/>
                <w:b/>
                <w:bCs/>
                <w:i/>
                <w:iCs/>
                <w:sz w:val="18"/>
                <w:szCs w:val="18"/>
                <w:lang w:val="es-ES_tradnl" w:eastAsia="es-MX"/>
              </w:rPr>
              <w:t>”, Puerto Vallarta, Jalisco</w:t>
            </w:r>
          </w:p>
          <w:p w14:paraId="72375FB7" w14:textId="77777777" w:rsidR="00B37744" w:rsidRPr="00B37744" w:rsidRDefault="00B37744" w:rsidP="00B37744">
            <w:pPr>
              <w:spacing w:after="0" w:line="240" w:lineRule="auto"/>
              <w:ind w:left="567"/>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Sistema de referencia de Coordenadas: EPSG: 32613 - WGS84 / UTM Zona 13N</w:t>
            </w:r>
          </w:p>
        </w:tc>
      </w:tr>
      <w:tr w:rsidR="00B37744" w:rsidRPr="00B37744" w14:paraId="5738E209" w14:textId="77777777" w:rsidTr="00BE1470">
        <w:trPr>
          <w:trHeight w:val="5"/>
          <w:tblHeader/>
          <w:jc w:val="center"/>
        </w:trPr>
        <w:tc>
          <w:tcPr>
            <w:tcW w:w="1132" w:type="dxa"/>
            <w:tcBorders>
              <w:top w:val="single" w:sz="6" w:space="0" w:color="000000"/>
              <w:left w:val="single" w:sz="6" w:space="0" w:color="000000"/>
              <w:bottom w:val="single" w:sz="8" w:space="0" w:color="000000"/>
              <w:right w:val="single" w:sz="6" w:space="0" w:color="000000"/>
            </w:tcBorders>
            <w:shd w:val="clear" w:color="auto" w:fill="EFEFEF"/>
            <w:tcMar>
              <w:top w:w="14" w:type="dxa"/>
              <w:left w:w="14" w:type="dxa"/>
              <w:bottom w:w="14" w:type="dxa"/>
              <w:right w:w="14" w:type="dxa"/>
            </w:tcMar>
            <w:vAlign w:val="center"/>
          </w:tcPr>
          <w:p w14:paraId="66C0323C"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Vértice</w:t>
            </w:r>
          </w:p>
        </w:tc>
        <w:tc>
          <w:tcPr>
            <w:tcW w:w="1695" w:type="dxa"/>
            <w:tcBorders>
              <w:top w:val="single" w:sz="6" w:space="0" w:color="000000"/>
              <w:left w:val="single" w:sz="6" w:space="0" w:color="000000"/>
              <w:bottom w:val="single" w:sz="8" w:space="0" w:color="000000"/>
              <w:right w:val="single" w:sz="6" w:space="0" w:color="000000"/>
            </w:tcBorders>
            <w:shd w:val="clear" w:color="auto" w:fill="EFEFEF"/>
            <w:tcMar>
              <w:top w:w="14" w:type="dxa"/>
              <w:left w:w="14" w:type="dxa"/>
              <w:bottom w:w="14" w:type="dxa"/>
              <w:right w:w="14" w:type="dxa"/>
            </w:tcMar>
            <w:vAlign w:val="center"/>
          </w:tcPr>
          <w:p w14:paraId="76541CFB" w14:textId="77777777" w:rsidR="00B37744" w:rsidRPr="00B37744" w:rsidRDefault="00B37744" w:rsidP="00B37744">
            <w:pPr>
              <w:tabs>
                <w:tab w:val="left" w:pos="800"/>
              </w:tabs>
              <w:spacing w:after="0" w:line="240" w:lineRule="auto"/>
              <w:ind w:left="233"/>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X</w:t>
            </w:r>
          </w:p>
        </w:tc>
        <w:tc>
          <w:tcPr>
            <w:tcW w:w="1701" w:type="dxa"/>
            <w:tcBorders>
              <w:top w:val="single" w:sz="6" w:space="0" w:color="000000"/>
              <w:left w:val="single" w:sz="6" w:space="0" w:color="000000"/>
              <w:bottom w:val="single" w:sz="8" w:space="0" w:color="000000"/>
              <w:right w:val="single" w:sz="6" w:space="0" w:color="000000"/>
            </w:tcBorders>
            <w:shd w:val="clear" w:color="auto" w:fill="EFEFEF"/>
            <w:tcMar>
              <w:top w:w="14" w:type="dxa"/>
              <w:left w:w="14" w:type="dxa"/>
              <w:bottom w:w="14" w:type="dxa"/>
              <w:right w:w="14" w:type="dxa"/>
            </w:tcMar>
            <w:vAlign w:val="center"/>
          </w:tcPr>
          <w:p w14:paraId="13E8CCB0" w14:textId="77777777" w:rsidR="00B37744" w:rsidRPr="00B37744" w:rsidRDefault="00B37744" w:rsidP="00B37744">
            <w:pPr>
              <w:spacing w:after="0" w:line="240" w:lineRule="auto"/>
              <w:ind w:left="240"/>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Y</w:t>
            </w:r>
          </w:p>
        </w:tc>
        <w:tc>
          <w:tcPr>
            <w:tcW w:w="1133" w:type="dxa"/>
            <w:tcBorders>
              <w:top w:val="single" w:sz="6" w:space="0" w:color="000000"/>
              <w:left w:val="single" w:sz="6" w:space="0" w:color="000000"/>
              <w:bottom w:val="single" w:sz="8" w:space="0" w:color="000000"/>
              <w:right w:val="single" w:sz="6" w:space="0" w:color="000000"/>
            </w:tcBorders>
            <w:shd w:val="clear" w:color="auto" w:fill="EFEFEF"/>
            <w:tcMar>
              <w:top w:w="14" w:type="dxa"/>
              <w:left w:w="14" w:type="dxa"/>
              <w:bottom w:w="14" w:type="dxa"/>
              <w:right w:w="14" w:type="dxa"/>
            </w:tcMar>
            <w:vAlign w:val="center"/>
          </w:tcPr>
          <w:p w14:paraId="65012705"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Vértice</w:t>
            </w:r>
          </w:p>
        </w:tc>
        <w:tc>
          <w:tcPr>
            <w:tcW w:w="1588" w:type="dxa"/>
            <w:tcBorders>
              <w:top w:val="single" w:sz="6" w:space="0" w:color="000000"/>
              <w:left w:val="single" w:sz="6" w:space="0" w:color="000000"/>
              <w:bottom w:val="single" w:sz="8" w:space="0" w:color="000000"/>
              <w:right w:val="single" w:sz="6" w:space="0" w:color="000000"/>
            </w:tcBorders>
            <w:shd w:val="clear" w:color="auto" w:fill="EFEFEF"/>
            <w:tcMar>
              <w:top w:w="14" w:type="dxa"/>
              <w:left w:w="14" w:type="dxa"/>
              <w:bottom w:w="14" w:type="dxa"/>
              <w:right w:w="14" w:type="dxa"/>
            </w:tcMar>
            <w:vAlign w:val="center"/>
          </w:tcPr>
          <w:p w14:paraId="7842D5A9" w14:textId="77777777" w:rsidR="00B37744" w:rsidRPr="00B37744" w:rsidRDefault="00B37744" w:rsidP="00B37744">
            <w:pPr>
              <w:spacing w:after="0" w:line="240" w:lineRule="auto"/>
              <w:ind w:left="24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X</w:t>
            </w:r>
          </w:p>
        </w:tc>
        <w:tc>
          <w:tcPr>
            <w:tcW w:w="1390" w:type="dxa"/>
            <w:tcBorders>
              <w:top w:val="single" w:sz="6" w:space="0" w:color="000000"/>
              <w:left w:val="single" w:sz="6" w:space="0" w:color="000000"/>
              <w:bottom w:val="single" w:sz="8" w:space="0" w:color="000000"/>
              <w:right w:val="single" w:sz="6" w:space="0" w:color="000000"/>
            </w:tcBorders>
            <w:shd w:val="clear" w:color="auto" w:fill="EFEFEF"/>
            <w:tcMar>
              <w:top w:w="14" w:type="dxa"/>
              <w:left w:w="14" w:type="dxa"/>
              <w:bottom w:w="14" w:type="dxa"/>
              <w:right w:w="14" w:type="dxa"/>
            </w:tcMar>
            <w:vAlign w:val="center"/>
          </w:tcPr>
          <w:p w14:paraId="370BB559" w14:textId="77777777" w:rsidR="00B37744" w:rsidRPr="00B37744" w:rsidRDefault="00B37744" w:rsidP="00B37744">
            <w:pPr>
              <w:spacing w:after="0" w:line="240" w:lineRule="auto"/>
              <w:ind w:left="211" w:hanging="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Y</w:t>
            </w:r>
          </w:p>
        </w:tc>
      </w:tr>
      <w:tr w:rsidR="00B37744" w:rsidRPr="00B37744" w14:paraId="7BAA178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4450C8"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DBD682"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468,890.00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C10880"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2,270,284.00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6FF715"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66BFA3"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470,475.87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D2B658"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2,270,448.52</w:t>
            </w:r>
          </w:p>
        </w:tc>
      </w:tr>
      <w:tr w:rsidR="00B37744" w:rsidRPr="00B37744" w14:paraId="37CB00FB"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563DE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92DF34"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469,016.00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899E8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2,270,265.00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92F284"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6E6D26"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470,792.73</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5E115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2,270,447.75</w:t>
            </w:r>
          </w:p>
        </w:tc>
      </w:tr>
      <w:tr w:rsidR="00B37744" w:rsidRPr="00B37744" w14:paraId="0B725E59"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F16BA3"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BB068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469,079.00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F58F36"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2,270,272.00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83B6E6"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0C7CCE"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470,930.96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1CD05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2,270,315.56</w:t>
            </w:r>
          </w:p>
        </w:tc>
      </w:tr>
      <w:tr w:rsidR="00B37744" w:rsidRPr="00B37744" w14:paraId="7CD575AF"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9A38A6"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7C1A9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469,100.00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15B881"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2,270,283.00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53DA9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F4E53C"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471,022.99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0B129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2,270,263.36</w:t>
            </w:r>
          </w:p>
        </w:tc>
      </w:tr>
      <w:tr w:rsidR="00B37744" w:rsidRPr="00B37744" w14:paraId="67FFA3D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10AF51"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2269E7"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469,127.00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459497"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2,270,308.00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623E3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FAC51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471,031.23</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68B54A"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2,270,258.68</w:t>
            </w:r>
          </w:p>
        </w:tc>
      </w:tr>
      <w:tr w:rsidR="00B37744" w:rsidRPr="00B37744" w14:paraId="08EDE1D0"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3E0FC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F1265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469,138.00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5946B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2,270,346.00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FA327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6EFF9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471,046.21</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4FD6BC"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2,270,264.60</w:t>
            </w:r>
          </w:p>
        </w:tc>
      </w:tr>
      <w:tr w:rsidR="00B37744" w:rsidRPr="00B37744" w14:paraId="3DB78EE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FC912D"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5A300E"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469,138.00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F27895"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2,270,376.00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08AA65"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7DBC5B"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471,083.40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AFDCD4"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2,270,252.95</w:t>
            </w:r>
          </w:p>
        </w:tc>
      </w:tr>
      <w:tr w:rsidR="00B37744" w:rsidRPr="00B37744" w14:paraId="6A3F409F"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F1FE3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B397E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469,138.00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D7F4D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2,270,406.00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D8369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B2327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471,105.90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45E3C1"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2,270,252.45</w:t>
            </w:r>
          </w:p>
        </w:tc>
      </w:tr>
      <w:tr w:rsidR="00B37744" w:rsidRPr="00B37744" w14:paraId="00EF92A8"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9F07F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01D118"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469,128.88</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BF664E"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2,270,426.06</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C476FC"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15614F"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471,128.40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4303A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2,270,251.95</w:t>
            </w:r>
          </w:p>
        </w:tc>
      </w:tr>
      <w:tr w:rsidR="00B37744" w:rsidRPr="00B37744" w14:paraId="6A86AB45"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D9F5F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BE1B1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469,123.00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22FBB8"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2,270,439.00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1F744E"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BDCE3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471,161.40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9C9ED8"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2,270,261.95</w:t>
            </w:r>
          </w:p>
        </w:tc>
      </w:tr>
      <w:tr w:rsidR="00B37744" w:rsidRPr="00B37744" w14:paraId="2C1495E1"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6557F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EDBAF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469,106.80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2B3E3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2,270,454.39</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FEE108"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0BBEF4"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471,172.40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A9970C"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2,270,233.95</w:t>
            </w:r>
          </w:p>
        </w:tc>
      </w:tr>
      <w:tr w:rsidR="00B37744" w:rsidRPr="00B37744" w14:paraId="7CE3F25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C6AF82"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47CEB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469,103.00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D31190"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2,270,458.00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55802E"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232767"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471,187.91</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AB40DC"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2,270,221.74</w:t>
            </w:r>
          </w:p>
        </w:tc>
      </w:tr>
      <w:tr w:rsidR="00B37744" w:rsidRPr="00B37744" w14:paraId="045F0B88"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D5CDB3"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4125D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469,082.00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568752"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2,270,476.00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922E2E"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0268F0"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471,177.16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808AF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2,270,194.59</w:t>
            </w:r>
          </w:p>
        </w:tc>
      </w:tr>
      <w:tr w:rsidR="00B37744" w:rsidRPr="00B37744" w14:paraId="62CBFB9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4A1AED"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F7CA9E"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469,070.03</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24E50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2,270,489.09</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73A21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1D8D0B"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471,173.77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B8A62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2,270,186.01</w:t>
            </w:r>
          </w:p>
        </w:tc>
      </w:tr>
      <w:tr w:rsidR="00B37744" w:rsidRPr="00B37744" w14:paraId="04360F5B"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80AC1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58054A"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469,039.00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CFD488"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2,270,523.00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19276C"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0A0EB0"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471,172.64</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E22F1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2,270,180.95</w:t>
            </w:r>
          </w:p>
        </w:tc>
      </w:tr>
      <w:tr w:rsidR="00B37744" w:rsidRPr="00B37744" w14:paraId="1AA678BA"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F7C2C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F8AA15"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469,034.96</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A1B448"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2,270,541.17</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8E0108"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CA3F56"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471,170.79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EC9F43"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2,270,172.67</w:t>
            </w:r>
          </w:p>
        </w:tc>
      </w:tr>
      <w:tr w:rsidR="00B37744" w:rsidRPr="00B37744" w14:paraId="28DD213A"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72319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E451C7"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469,062.12</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2231DD"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2,270,575.16</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DF945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4AE27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471,170.67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DFAC2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2,270,172.11</w:t>
            </w:r>
          </w:p>
        </w:tc>
      </w:tr>
      <w:tr w:rsidR="00B37744" w:rsidRPr="00B37744" w14:paraId="283B97DB"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50709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FCCF8A"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469,066.48</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B2A3D1"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2,270,576.73</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437C18"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FC5F3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471,168.49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DE7BA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2,270,172.69</w:t>
            </w:r>
          </w:p>
        </w:tc>
      </w:tr>
      <w:tr w:rsidR="00B37744" w:rsidRPr="00B37744" w14:paraId="3C0E29C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3D77A4"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23823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469,070.00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46E480"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2,270,578.00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B8D3A6"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9C5647"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471,166.42</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A6CCD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2,270,167.44</w:t>
            </w:r>
          </w:p>
        </w:tc>
      </w:tr>
      <w:tr w:rsidR="00B37744" w:rsidRPr="00B37744" w14:paraId="4A70E73E"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659BED"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1B8468"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469,083.64</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B32AD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2,270,572.10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7EBE77"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5DB59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471,165.23</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0C644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2,270,164.43</w:t>
            </w:r>
          </w:p>
        </w:tc>
      </w:tr>
      <w:tr w:rsidR="00B37744" w:rsidRPr="00B37744" w14:paraId="0FAB05C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64065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lastRenderedPageBreak/>
              <w:t>21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5543F9"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469,174.00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1DA304"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2,270,533.00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039817"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EE505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471,158.51</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8D1D5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2,270,147.70</w:t>
            </w:r>
          </w:p>
        </w:tc>
      </w:tr>
      <w:tr w:rsidR="00B37744" w:rsidRPr="00B37744" w14:paraId="5293D82E"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0A1444"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B82E2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469,208.00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D0340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2,270,508.00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69263E"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ED04B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471,154.76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DAEBC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2,270,138.35</w:t>
            </w:r>
          </w:p>
        </w:tc>
      </w:tr>
      <w:tr w:rsidR="00B37744" w:rsidRPr="00B37744" w14:paraId="6BF601C9"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D9410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A0FEC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469,229.00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5B6347"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2,270,488.00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FC50BE"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B25A7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471,143.97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459871"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2,270,111.47</w:t>
            </w:r>
          </w:p>
        </w:tc>
      </w:tr>
      <w:tr w:rsidR="00B37744" w:rsidRPr="00B37744" w14:paraId="695E396E"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AF7AF2"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0C8AB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469,240.00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32E23B"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2,270,455.00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1DB10D"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1E125E"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471,114.02</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B38767"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2,270,036.80</w:t>
            </w:r>
          </w:p>
        </w:tc>
      </w:tr>
      <w:tr w:rsidR="00B37744" w:rsidRPr="00B37744" w14:paraId="55C1A26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CE27F2"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DF59D7"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469,283.00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86484E"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2,270,440.00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90787B"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6ADD99"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471,094.47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C42B6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2,269,988.05</w:t>
            </w:r>
          </w:p>
        </w:tc>
      </w:tr>
      <w:tr w:rsidR="00B37744" w:rsidRPr="00B37744" w14:paraId="235B4BB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80F62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712098"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469,372.00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FC57E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2,270,418.00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C57237"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BB8963"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471,066.13</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9279E7"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2,269,917.38</w:t>
            </w:r>
          </w:p>
        </w:tc>
      </w:tr>
      <w:tr w:rsidR="00B37744" w:rsidRPr="00B37744" w14:paraId="57FA397F"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74792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59C16A"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469,424.00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5DC1F9"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2,270,404.00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E730DC"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4A1704"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471,046.54</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61CCC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2,269,868.53</w:t>
            </w:r>
          </w:p>
        </w:tc>
      </w:tr>
      <w:tr w:rsidR="00B37744" w:rsidRPr="00B37744" w14:paraId="48D516DA"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7CAE5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399E25"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469,444.00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74B70D"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2,270,412.00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9F3DB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10A1E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471,030.36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20DD43"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2,269,828.19</w:t>
            </w:r>
          </w:p>
        </w:tc>
      </w:tr>
      <w:tr w:rsidR="00B37744" w:rsidRPr="00B37744" w14:paraId="311EC92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DA75EC"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EAB89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469,472.00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B7B11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2,270,422.00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10FF4B"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1EAE7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471,024.46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1823B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2,269,813.48</w:t>
            </w:r>
          </w:p>
        </w:tc>
      </w:tr>
      <w:tr w:rsidR="00B37744" w:rsidRPr="00B37744" w14:paraId="2A0920A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185E7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ED185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469,523.00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CC3114"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2,270,449.00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8393D3"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CACB09"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470,914.51</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DBF9C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2,269,835.59</w:t>
            </w:r>
          </w:p>
        </w:tc>
      </w:tr>
      <w:tr w:rsidR="00B37744" w:rsidRPr="00B37744" w14:paraId="49653769"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3681B5"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1ACAD5"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469,556.00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E40B31"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2,270,466.00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8E516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D4FCBC"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470,841.86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F093D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2,269,850.21</w:t>
            </w:r>
          </w:p>
        </w:tc>
      </w:tr>
      <w:tr w:rsidR="00B37744" w:rsidRPr="00B37744" w14:paraId="7127D9C9"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0BA4D7"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BFA2F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469,592.00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DB0BC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2,270,526.00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5EF64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1A013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470,658.26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AD8082"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2,269,822.00</w:t>
            </w:r>
          </w:p>
        </w:tc>
      </w:tr>
      <w:tr w:rsidR="00B37744" w:rsidRPr="00B37744" w14:paraId="6FB6B7D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DAD6B4"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6B7369"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469,609.00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37499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2,270,558.00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0E82B6"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B9790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470,584.61</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65C802"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2,269,830.85</w:t>
            </w:r>
          </w:p>
        </w:tc>
      </w:tr>
      <w:tr w:rsidR="00B37744" w:rsidRPr="00B37744" w14:paraId="54E57FC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B86988"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B574E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469,618.00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537EDC"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2,270,577.00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36CB50"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228C9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470,490.24</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7920A1"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2,269,842.19</w:t>
            </w:r>
          </w:p>
        </w:tc>
      </w:tr>
      <w:tr w:rsidR="00B37744" w:rsidRPr="00B37744" w14:paraId="6C01ED4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64C7F9"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584F88"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469,627.00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EFF775"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2,270,596.00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F548A6"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F0FFF7"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470,265.43</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9883B7"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2,269,833.20</w:t>
            </w:r>
          </w:p>
        </w:tc>
      </w:tr>
      <w:tr w:rsidR="00B37744" w:rsidRPr="00B37744" w14:paraId="576D7E11"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F8A8E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74F70A"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469,627.00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363942"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2,270,610.00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3F984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C1CCEF"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470,225.37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DFD14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2,269,828.01</w:t>
            </w:r>
          </w:p>
        </w:tc>
      </w:tr>
      <w:tr w:rsidR="00B37744" w:rsidRPr="00B37744" w14:paraId="12D3FC0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8A3F2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A46626"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469,606.00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EF8A2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2,270,664.00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931B63"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8E610F"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470,178.67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2E49DA"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2,269,788.57</w:t>
            </w:r>
          </w:p>
        </w:tc>
      </w:tr>
      <w:tr w:rsidR="00B37744" w:rsidRPr="00B37744" w14:paraId="757A7685"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78452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00B96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469,594.00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D4DFDC"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2,270,697.00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9CCD0C"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72FBD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470,182.28</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33F63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2,269,614.33</w:t>
            </w:r>
          </w:p>
        </w:tc>
      </w:tr>
      <w:tr w:rsidR="00B37744" w:rsidRPr="00B37744" w14:paraId="11AE8F6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21CFE3"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31362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469,576.00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F7EF75"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2,270,725.00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AA1B31"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E20FC7"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470,145.97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840B34"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2,269,581.19</w:t>
            </w:r>
          </w:p>
        </w:tc>
      </w:tr>
      <w:tr w:rsidR="00B37744" w:rsidRPr="00B37744" w14:paraId="19F3F153"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C111A6"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CF1154"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469,550.00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D89F74"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2,270,757.00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69FA1C"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ACDD4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470,102.08</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B12C0F"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2,269,577.74</w:t>
            </w:r>
          </w:p>
        </w:tc>
      </w:tr>
      <w:tr w:rsidR="00B37744" w:rsidRPr="00B37744" w14:paraId="0F238764"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7DC7A2"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605A74"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469,540.00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7B14B7"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2,270,778.00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D6A4FE"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848F6C"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470,013.84</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7EF25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2,269,570.81</w:t>
            </w:r>
          </w:p>
        </w:tc>
      </w:tr>
      <w:tr w:rsidR="00B37744" w:rsidRPr="00B37744" w14:paraId="7905A2A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0DB901"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7F459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469,547.00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9E613E"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2,270,812.00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054CC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5E820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469,864.04</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AEE7F6"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2,269,596.24</w:t>
            </w:r>
          </w:p>
        </w:tc>
      </w:tr>
      <w:tr w:rsidR="00B37744" w:rsidRPr="00B37744" w14:paraId="5E52E45E"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3DDC26"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3384D5"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469,568.00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7BAFD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2,270,842.00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161B2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1D9D8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469,863.97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307058"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2,269,605.10</w:t>
            </w:r>
          </w:p>
        </w:tc>
      </w:tr>
      <w:tr w:rsidR="00B37744" w:rsidRPr="00B37744" w14:paraId="326CB904"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0FC27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A5152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469,589.00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29F1B4"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2,270,863.00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2A737D"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9D47DE"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469,863.13</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DAF818"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2,269,713.99</w:t>
            </w:r>
          </w:p>
        </w:tc>
      </w:tr>
      <w:tr w:rsidR="00B37744" w:rsidRPr="00B37744" w14:paraId="6F25389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029184"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953E3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469,601.00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814FFF"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2,270,881.00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E6DF6D"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1620C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469,837.27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F362E2"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2,269,803.10</w:t>
            </w:r>
          </w:p>
        </w:tc>
      </w:tr>
      <w:tr w:rsidR="00B37744" w:rsidRPr="00B37744" w14:paraId="679E035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F9C7F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78010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469,616.00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CD38C7"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2,270,913.00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07E7BB"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139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51EF09"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469,768.88</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4C211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2,269,832.41</w:t>
            </w:r>
          </w:p>
        </w:tc>
      </w:tr>
      <w:tr w:rsidR="00B37744" w:rsidRPr="00B37744" w14:paraId="0871102E"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F3CD5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1A6D09"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469,643.00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D5BC9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2,270,949.00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B11A9D"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56DB7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469,746.62</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2F3E2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2,269,830.18</w:t>
            </w:r>
          </w:p>
        </w:tc>
      </w:tr>
      <w:tr w:rsidR="00B37744" w:rsidRPr="00B37744" w14:paraId="7456D575"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86614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4F5701"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469,676.00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C9BCC6"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2,270,983.00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5BB1A1"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BA1BB7"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469,736.06</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C63E74"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2,269,840.73</w:t>
            </w:r>
          </w:p>
        </w:tc>
      </w:tr>
      <w:tr w:rsidR="00B37744" w:rsidRPr="00B37744" w14:paraId="5AD12F23"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47EA4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F49577"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469,692.84</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16DBFB"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2,270,995.32</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021FA5"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84F99F"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469,725.99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692C32"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2,269,850.79</w:t>
            </w:r>
          </w:p>
        </w:tc>
      </w:tr>
      <w:tr w:rsidR="00B37744" w:rsidRPr="00B37744" w14:paraId="4D680A52"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0A3BA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9FBC7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469,717.00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0D83DD"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2,271,013.00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8860F8"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FCDFF6"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469,716.51</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28C05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2,269,860.26</w:t>
            </w:r>
          </w:p>
        </w:tc>
      </w:tr>
      <w:tr w:rsidR="00B37744" w:rsidRPr="00B37744" w14:paraId="0F956F89"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60CC87"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930E44"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469,799.00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971B86"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2,271,031.00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07AED6"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CB025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469,677.50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2578B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2,269,899.23</w:t>
            </w:r>
          </w:p>
        </w:tc>
      </w:tr>
      <w:tr w:rsidR="00B37744" w:rsidRPr="00B37744" w14:paraId="7C9A7841"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E486D3"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15455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469,849.00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12CC3C"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2,271,045.00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3216A1"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9AE9A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469,640.99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021989"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2,269,935.70</w:t>
            </w:r>
          </w:p>
        </w:tc>
      </w:tr>
      <w:tr w:rsidR="00B37744" w:rsidRPr="00B37744" w14:paraId="7A8EE882"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044D8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1DF2F4"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469,894.00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FE511B"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2,271,070.00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7A6A2D"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48135F"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469,572.04</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1BE0E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2,269,977.12</w:t>
            </w:r>
          </w:p>
        </w:tc>
      </w:tr>
      <w:tr w:rsidR="00B37744" w:rsidRPr="00B37744" w14:paraId="503431C2"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7ABC16"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8E7162"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469,910.00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A08AD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2,271,094.00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FAB2C4"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A8FB8B"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469,563.39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C6E462"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2,269,982.31</w:t>
            </w:r>
          </w:p>
        </w:tc>
      </w:tr>
      <w:tr w:rsidR="00B37744" w:rsidRPr="00B37744" w14:paraId="0520973F"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65B51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E23157"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469,921.00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8BB0BF"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2,271,129.00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08569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EDE7F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469,528.23</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E7FEA3"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2,270,003.43</w:t>
            </w:r>
          </w:p>
        </w:tc>
      </w:tr>
      <w:tr w:rsidR="00B37744" w:rsidRPr="00B37744" w14:paraId="7676EF18"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57122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60E3FE"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469,939.00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178874"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2,271,168.00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DA834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EC5E3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469,510.79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E8439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2,270,013.91</w:t>
            </w:r>
          </w:p>
        </w:tc>
      </w:tr>
      <w:tr w:rsidR="00B37744" w:rsidRPr="00B37744" w14:paraId="5338E3E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BF5EBC"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A2253F"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469,951.00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7B9848"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2,271,190.00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8DFD6B"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3F9DB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469,484.54</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91E633"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2,270,035.88</w:t>
            </w:r>
          </w:p>
        </w:tc>
      </w:tr>
      <w:tr w:rsidR="00B37744" w:rsidRPr="00B37744" w14:paraId="305E70A4"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8C09A8"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5B4BB9"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469,966.00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74BBF2"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2,271,217.00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AEE2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704E8C"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469,477.88</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824A04"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2,270,041.45</w:t>
            </w:r>
          </w:p>
        </w:tc>
      </w:tr>
      <w:tr w:rsidR="00B37744" w:rsidRPr="00B37744" w14:paraId="1BD8DE7E"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1420B7"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37DDDA"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469,973.00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46D812"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2,271,283.00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DC2F9C"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1B644A"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469,471.00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E344F3"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2,270,036.00</w:t>
            </w:r>
          </w:p>
        </w:tc>
      </w:tr>
      <w:tr w:rsidR="00B37744" w:rsidRPr="00B37744" w14:paraId="2D5CC62B"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DC54CC"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AE0BD2"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469,969.00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085ED7"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2,271,322.00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2B38F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364EC7"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469,457.00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78EE5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2,270,045.00</w:t>
            </w:r>
          </w:p>
        </w:tc>
      </w:tr>
      <w:tr w:rsidR="00B37744" w:rsidRPr="00B37744" w14:paraId="7EF9B10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2B206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8820B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469,964.00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5CA10B"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2,271,367.00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9AE72D"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A3B4CA"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469,434.00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5B8493"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2,270,052.00</w:t>
            </w:r>
          </w:p>
        </w:tc>
      </w:tr>
      <w:tr w:rsidR="00B37744" w:rsidRPr="00B37744" w14:paraId="0256386F"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0A1BA9"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D3F770"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469,958.00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C863BE"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2,271,406.00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A76AFB"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BFFBDE"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469,403.00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2E67F1"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2,270,057.00</w:t>
            </w:r>
          </w:p>
        </w:tc>
      </w:tr>
      <w:tr w:rsidR="00B37744" w:rsidRPr="00B37744" w14:paraId="0687F0B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BFB06C"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DFFEA0"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469,957.00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37ED01"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2,271,436.10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8C3800"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4D1C90"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469,402.30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4D7B82"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2,270,057.11</w:t>
            </w:r>
          </w:p>
        </w:tc>
      </w:tr>
      <w:tr w:rsidR="00B37744" w:rsidRPr="00B37744" w14:paraId="780D7BA3"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2B3337"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58936F"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469,968.99</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1CC39F"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2,271,424.67</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896A61"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C2C6E1"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469,402.30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54960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2,270,057.39</w:t>
            </w:r>
          </w:p>
        </w:tc>
      </w:tr>
      <w:tr w:rsidR="00B37744" w:rsidRPr="00B37744" w14:paraId="774D9AEF"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4D136D"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EF1622"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469,972.20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3118E1"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2,271,421.70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943367"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4AAB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469,378.00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962672"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2,270,071.00</w:t>
            </w:r>
          </w:p>
        </w:tc>
      </w:tr>
      <w:tr w:rsidR="00B37744" w:rsidRPr="00B37744" w14:paraId="66CD3B53"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3DB383"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1CAFF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469,986.55</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983915"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2,271,408.40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D288A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D09CEB"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469,367.00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20DD0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2,270,074.00</w:t>
            </w:r>
          </w:p>
        </w:tc>
      </w:tr>
      <w:tr w:rsidR="00B37744" w:rsidRPr="00B37744" w14:paraId="331A5C44"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69C5E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D923B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469,986.56</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3B7780"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2,271,408.31</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642B84"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E61B67"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469,362.30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B634F4"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2,270,074.16</w:t>
            </w:r>
          </w:p>
        </w:tc>
      </w:tr>
      <w:tr w:rsidR="00B37744" w:rsidRPr="00B37744" w14:paraId="0D14DC5A"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27E9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CE1655"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469,986.57</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3B8150"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2,271,408.22</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DCAA03"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7307AA"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469,337.00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F9BEA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2,270,075.00</w:t>
            </w:r>
          </w:p>
        </w:tc>
      </w:tr>
      <w:tr w:rsidR="00B37744" w:rsidRPr="00B37744" w14:paraId="1169F74B"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561294"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13A636"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469,986.58</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DC3590"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2,271,408.13</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FFCE40"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982753"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469,322.30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2945DC"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2,270,070.26</w:t>
            </w:r>
          </w:p>
        </w:tc>
      </w:tr>
      <w:tr w:rsidR="00B37744" w:rsidRPr="00B37744" w14:paraId="62F5C97C"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40C127"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lastRenderedPageBreak/>
              <w:t>70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3EC4E5"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469,986.59</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1442DB"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2,271,408.04</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55B835"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888B44"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469,316.29</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538A8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2,270,068.32</w:t>
            </w:r>
          </w:p>
        </w:tc>
      </w:tr>
      <w:tr w:rsidR="00B37744" w:rsidRPr="00B37744" w14:paraId="00AC3838"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3F8A98"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B495F3"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469,986.60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E975F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2,271,407.95</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5FC47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0128D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469,306.00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8822D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2,270,065.00</w:t>
            </w:r>
          </w:p>
        </w:tc>
      </w:tr>
      <w:tr w:rsidR="00B37744" w:rsidRPr="00B37744" w14:paraId="691F3A87"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F567B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992AEF"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469,986.61</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10C208"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2,271,407.89</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F07104"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2C8491"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469,301.82</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E6678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2,270,072.12</w:t>
            </w:r>
          </w:p>
        </w:tc>
      </w:tr>
      <w:tr w:rsidR="00B37744" w:rsidRPr="00B37744" w14:paraId="6ADA3771"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1530C5"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FCECB4"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469,995.02</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11880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2,271,399.88</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9CA885"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F9DBB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469,282.30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6E0C49"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2,270,105.38</w:t>
            </w:r>
          </w:p>
        </w:tc>
      </w:tr>
      <w:tr w:rsidR="00B37744" w:rsidRPr="00B37744" w14:paraId="7DB55CF5"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DCBA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CBC61F"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470,002.26</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7C9364"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2,271,392.98</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2F2E2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0B862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469,279.00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26988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2,270,111.00</w:t>
            </w:r>
          </w:p>
        </w:tc>
      </w:tr>
      <w:tr w:rsidR="00B37744" w:rsidRPr="00B37744" w14:paraId="22D69FEE"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BC29E0"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9F4E6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470,290.90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9022C1"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2,271,332.99</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9235AE"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223FE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469,270.00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F99BB1"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2,270,117.00</w:t>
            </w:r>
          </w:p>
        </w:tc>
      </w:tr>
      <w:tr w:rsidR="00B37744" w:rsidRPr="00B37744" w14:paraId="462A87F8"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C24401"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B7AC56"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470,317.27</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5B2E25"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2,271,284.10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05FF30"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1B7B54"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469,243.00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70369"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2,270,112.00</w:t>
            </w:r>
          </w:p>
        </w:tc>
      </w:tr>
      <w:tr w:rsidR="00B37744" w:rsidRPr="00B37744" w14:paraId="48927211"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AF111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3014BF"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470,412.97</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98B85C"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2,271,106.65</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E55427"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DA0E86"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469,224.00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6BE08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2,270,102.00</w:t>
            </w:r>
          </w:p>
        </w:tc>
      </w:tr>
      <w:tr w:rsidR="00B37744" w:rsidRPr="00B37744" w14:paraId="13D7F51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2EBEC8"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59D8DE"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470,377.95</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E1B129"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2,271,012.80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565D0B"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3C3F1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469,207.00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4D5C3A"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2,270,101.00</w:t>
            </w:r>
          </w:p>
        </w:tc>
      </w:tr>
      <w:tr w:rsidR="00B37744" w:rsidRPr="00B37744" w14:paraId="5BE11F5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E31D6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EC8170"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470,313.28</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2E914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2,270,959.67</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887111"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6660F6"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469,202.30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A2714A"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2,270,098.83</w:t>
            </w:r>
          </w:p>
        </w:tc>
      </w:tr>
      <w:tr w:rsidR="00B37744" w:rsidRPr="00B37744" w14:paraId="75AF5F0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7D19C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541109"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470,054.59</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1E6341"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2,270,842.89</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D29E6A"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140E45"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469,181.00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7424A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2,270,089.00</w:t>
            </w:r>
          </w:p>
        </w:tc>
      </w:tr>
      <w:tr w:rsidR="00B37744" w:rsidRPr="00B37744" w14:paraId="02D0E2BA"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DE78FF"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D4B177"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470,017.34</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A91279"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2,270,814.52</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36898A"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476E51"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469,162.30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5FE495"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2,270,083.87</w:t>
            </w:r>
          </w:p>
        </w:tc>
      </w:tr>
      <w:tr w:rsidR="00B37744" w:rsidRPr="00B37744" w14:paraId="770A7818"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96AEB2"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B8B431"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470,025.83</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E577E6"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2,270,785.53</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355998"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BAE80D"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469,130.00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64E74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2,270,075.00</w:t>
            </w:r>
          </w:p>
        </w:tc>
      </w:tr>
      <w:tr w:rsidR="00B37744" w:rsidRPr="00B37744" w14:paraId="5B3E4801"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AE2BF9"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D9E805"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470,045.87</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A6C543"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2,270,772.75</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EA4CB7"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176</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8DFD38"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469,122.30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382708"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2,270,078.00</w:t>
            </w:r>
          </w:p>
        </w:tc>
      </w:tr>
      <w:tr w:rsidR="00B37744" w:rsidRPr="00B37744" w14:paraId="09D6C7E9"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5D2FF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84</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07171D"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470,046.20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0E867A"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2,270,773.08</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49F973"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177</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F35F76"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469,112.00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A1EB9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2,270,082.00</w:t>
            </w:r>
          </w:p>
        </w:tc>
      </w:tr>
      <w:tr w:rsidR="00B37744" w:rsidRPr="00B37744" w14:paraId="3E14C1FD"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BFEBE5"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85</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C97726"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470,048.76</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ECC72B"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2,270,770.90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A198B6"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178</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6C3AA9"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469,090.00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13363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2,270,104.00</w:t>
            </w:r>
          </w:p>
        </w:tc>
      </w:tr>
      <w:tr w:rsidR="00B37744" w:rsidRPr="00B37744" w14:paraId="75D0716B"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62DC1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86</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A2BF71"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470,125.26</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971E67"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2,270,722.10</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7632C7"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179</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86E291"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469,082.30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AED28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2,270,108.47</w:t>
            </w:r>
          </w:p>
        </w:tc>
      </w:tr>
      <w:tr w:rsidR="00B37744" w:rsidRPr="00B37744" w14:paraId="0D009029"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9BFBEC"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87</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1C75D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470,141.20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E24CB2"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2,270,728.08</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A4FF22"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180</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DCBD93"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469,074.50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61A4EB"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2,270,113.00</w:t>
            </w:r>
          </w:p>
        </w:tc>
      </w:tr>
      <w:tr w:rsidR="00B37744" w:rsidRPr="00B37744" w14:paraId="7AC49571"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A71EA1"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88</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4EE6FF"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470,156.20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009CAE"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2,270,728.08</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87831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181</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BD1F49"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469,059.00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661F1E"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2,270,122.00</w:t>
            </w:r>
          </w:p>
        </w:tc>
      </w:tr>
      <w:tr w:rsidR="00B37744" w:rsidRPr="00B37744" w14:paraId="198E7913"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A5FE32"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89</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159E9B"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470,191.20</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725CFF"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2,270,683.08</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66A7C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182</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3F9B5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469,051.87</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364F57"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2,270,124.02</w:t>
            </w:r>
          </w:p>
        </w:tc>
      </w:tr>
      <w:tr w:rsidR="00B37744" w:rsidRPr="00B37744" w14:paraId="7E14A8A4"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C797C9"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90</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16B13E"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470,195.31</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9A6C59"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2,270,674.87</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3B371F"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183</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BE8139"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469,042.30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701CFC"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2,270,126.72</w:t>
            </w:r>
          </w:p>
        </w:tc>
      </w:tr>
      <w:tr w:rsidR="00B37744" w:rsidRPr="00B37744" w14:paraId="558F2A68"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968526"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91</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7F0076"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470,231.97</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4179E0"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2,270,633.32</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ED330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184</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CB9DA3"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469,013.00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6B46F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2,270,135.00</w:t>
            </w:r>
          </w:p>
        </w:tc>
      </w:tr>
      <w:tr w:rsidR="00B37744" w:rsidRPr="00B37744" w14:paraId="79AA270F"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5AB118"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92</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48D356"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470,283.64</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E0808E"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2,270,534.15</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B09A29"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185</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16D0D1"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468,890.00</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55A510"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2,270,284.00</w:t>
            </w:r>
          </w:p>
        </w:tc>
      </w:tr>
      <w:tr w:rsidR="00B37744" w:rsidRPr="00B37744" w14:paraId="46DBF046" w14:textId="77777777" w:rsidTr="00BE1470">
        <w:trPr>
          <w:trHeight w:val="5"/>
          <w:jc w:val="center"/>
        </w:trPr>
        <w:tc>
          <w:tcPr>
            <w:tcW w:w="11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A96FE6"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93</w:t>
            </w:r>
          </w:p>
        </w:tc>
        <w:tc>
          <w:tcPr>
            <w:tcW w:w="16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36915C" w14:textId="77777777" w:rsidR="00B37744" w:rsidRPr="00B37744" w:rsidRDefault="00B37744" w:rsidP="00B37744">
            <w:pPr>
              <w:tabs>
                <w:tab w:val="left" w:pos="800"/>
              </w:tabs>
              <w:spacing w:after="0" w:line="240" w:lineRule="auto"/>
              <w:ind w:left="23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470,353.76</w:t>
            </w:r>
          </w:p>
        </w:tc>
        <w:tc>
          <w:tcPr>
            <w:tcW w:w="170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736937" w14:textId="77777777" w:rsidR="00B37744" w:rsidRPr="00B37744" w:rsidRDefault="00B37744" w:rsidP="00B37744">
            <w:pPr>
              <w:spacing w:after="0" w:line="240" w:lineRule="auto"/>
              <w:ind w:left="240"/>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2,270,478.72</w:t>
            </w:r>
          </w:p>
        </w:tc>
        <w:tc>
          <w:tcPr>
            <w:tcW w:w="113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09820F3" w14:textId="77777777" w:rsidR="00B37744" w:rsidRPr="00B37744" w:rsidRDefault="00B37744" w:rsidP="00B37744">
            <w:pPr>
              <w:spacing w:after="0" w:line="240" w:lineRule="auto"/>
              <w:ind w:left="22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w:t>
            </w:r>
          </w:p>
        </w:tc>
        <w:tc>
          <w:tcPr>
            <w:tcW w:w="158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734C612" w14:textId="77777777" w:rsidR="00B37744" w:rsidRPr="00B37744" w:rsidRDefault="00B37744" w:rsidP="00B37744">
            <w:pPr>
              <w:spacing w:after="0" w:line="240" w:lineRule="auto"/>
              <w:ind w:left="24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w:t>
            </w:r>
          </w:p>
        </w:tc>
        <w:tc>
          <w:tcPr>
            <w:tcW w:w="13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E9F786D" w14:textId="77777777" w:rsidR="00B37744" w:rsidRPr="00B37744" w:rsidRDefault="00B37744" w:rsidP="00B37744">
            <w:pPr>
              <w:spacing w:after="0" w:line="240" w:lineRule="auto"/>
              <w:ind w:left="211" w:hanging="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w:t>
            </w:r>
          </w:p>
        </w:tc>
      </w:tr>
    </w:tbl>
    <w:p w14:paraId="00C5BE57" w14:textId="77777777" w:rsidR="00BE1470" w:rsidRDefault="00BE1470" w:rsidP="00BE1470">
      <w:pPr>
        <w:spacing w:after="0" w:line="240" w:lineRule="auto"/>
        <w:outlineLvl w:val="3"/>
        <w:rPr>
          <w:rFonts w:ascii="Calibri" w:eastAsia="Arial" w:hAnsi="Calibri" w:cs="Calibri"/>
          <w:i/>
          <w:iCs/>
          <w:color w:val="FF0000"/>
          <w:lang w:val="es-ES_tradnl" w:eastAsia="es-MX"/>
        </w:rPr>
      </w:pPr>
      <w:bookmarkStart w:id="5" w:name="_phy92t4t8vss" w:colFirst="0" w:colLast="0"/>
      <w:bookmarkEnd w:id="5"/>
    </w:p>
    <w:p w14:paraId="4152EA8F" w14:textId="03C90C76" w:rsidR="00B37744" w:rsidRPr="00B37744" w:rsidRDefault="00B37744" w:rsidP="00F1081B">
      <w:pPr>
        <w:spacing w:after="0" w:line="360" w:lineRule="auto"/>
        <w:jc w:val="both"/>
        <w:outlineLvl w:val="3"/>
        <w:rPr>
          <w:rFonts w:ascii="Calibri" w:eastAsia="Arial" w:hAnsi="Calibri" w:cs="Calibri"/>
          <w:i/>
          <w:iCs/>
          <w:lang w:val="es-ES_tradnl" w:eastAsia="es-MX"/>
        </w:rPr>
      </w:pPr>
      <w:r w:rsidRPr="00B37744">
        <w:rPr>
          <w:rFonts w:ascii="Calibri" w:eastAsia="Times New Roman" w:hAnsi="Calibri" w:cs="Calibri"/>
          <w:b/>
          <w:bCs/>
          <w:i/>
          <w:iCs/>
          <w:color w:val="000000"/>
          <w:sz w:val="20"/>
          <w:szCs w:val="20"/>
          <w:lang w:val="es-ES_tradnl" w:eastAsia="es-MX"/>
        </w:rPr>
        <w:t>Cumplimiento de los requisitos para su elevación:</w:t>
      </w:r>
      <w:r w:rsidR="00BE1470">
        <w:rPr>
          <w:rFonts w:ascii="Calibri" w:eastAsia="Times New Roman" w:hAnsi="Calibri" w:cs="Calibri"/>
          <w:b/>
          <w:bCs/>
          <w:i/>
          <w:iCs/>
          <w:color w:val="000000"/>
          <w:sz w:val="20"/>
          <w:szCs w:val="20"/>
          <w:lang w:val="es-ES_tradnl" w:eastAsia="es-MX"/>
        </w:rPr>
        <w:t xml:space="preserve"> </w:t>
      </w:r>
      <w:r w:rsidRPr="00B37744">
        <w:rPr>
          <w:rFonts w:ascii="Calibri" w:eastAsia="Arial" w:hAnsi="Calibri" w:cs="Calibri"/>
          <w:i/>
          <w:iCs/>
          <w:sz w:val="20"/>
          <w:szCs w:val="20"/>
          <w:lang w:val="es-ES_tradnl" w:eastAsia="es-MX"/>
        </w:rPr>
        <w:t>En armonía con los fundamentos legales que justifican la constitución de delegaciones en la Ley del Gobierno y la Administración Pública Municipal del Estado de Jalisco, que menciona lo siguiente:</w:t>
      </w:r>
      <w:r w:rsidR="00BE1470">
        <w:rPr>
          <w:rFonts w:ascii="Calibri" w:eastAsia="Arial" w:hAnsi="Calibri" w:cs="Calibri"/>
          <w:i/>
          <w:iCs/>
          <w:sz w:val="20"/>
          <w:szCs w:val="20"/>
          <w:lang w:val="es-ES_tradnl" w:eastAsia="es-MX"/>
        </w:rPr>
        <w:t xml:space="preserve"> </w:t>
      </w:r>
      <w:r w:rsidRPr="00B37744">
        <w:rPr>
          <w:rFonts w:ascii="Calibri" w:eastAsia="Arial" w:hAnsi="Calibri" w:cs="Calibri"/>
          <w:b/>
          <w:bCs/>
          <w:i/>
          <w:iCs/>
          <w:sz w:val="20"/>
          <w:szCs w:val="20"/>
          <w:lang w:val="es-ES_tradnl" w:eastAsia="es-MX"/>
        </w:rPr>
        <w:t xml:space="preserve">“Artículo 7. </w:t>
      </w:r>
      <w:r w:rsidRPr="00B37744">
        <w:rPr>
          <w:rFonts w:ascii="Calibri" w:eastAsia="Arial" w:hAnsi="Calibri" w:cs="Calibri"/>
          <w:i/>
          <w:iCs/>
          <w:sz w:val="20"/>
          <w:szCs w:val="20"/>
          <w:lang w:val="es-ES_tradnl" w:eastAsia="es-MX"/>
        </w:rPr>
        <w:t xml:space="preserve">Los municipios, en el ámbito de sus respectivas competencias, pueden constituir delegaciones, de acuerdo a las bases siguientes: </w:t>
      </w:r>
      <w:r w:rsidR="00BE1470">
        <w:rPr>
          <w:rFonts w:ascii="Calibri" w:eastAsia="Arial" w:hAnsi="Calibri" w:cs="Calibri"/>
          <w:b/>
          <w:i/>
          <w:iCs/>
          <w:sz w:val="20"/>
          <w:szCs w:val="20"/>
          <w:lang w:val="es-ES_tradnl" w:eastAsia="es-MX"/>
        </w:rPr>
        <w:t xml:space="preserve">VII. </w:t>
      </w:r>
      <w:r w:rsidRPr="00B37744">
        <w:rPr>
          <w:rFonts w:ascii="Calibri" w:eastAsia="Arial" w:hAnsi="Calibri" w:cs="Calibri"/>
          <w:i/>
          <w:iCs/>
          <w:sz w:val="20"/>
          <w:szCs w:val="20"/>
          <w:lang w:val="es-ES_tradnl" w:eastAsia="es-MX"/>
        </w:rPr>
        <w:t>Que un grupo de vecinos, cuyo número no sea inferior al que corresponda a las dos terceras partes de su población, lo solicite al Ayuntamiento respectivo;</w:t>
      </w:r>
      <w:r w:rsidR="009A554B">
        <w:rPr>
          <w:rFonts w:ascii="Calibri" w:eastAsia="Arial" w:hAnsi="Calibri" w:cs="Calibri"/>
          <w:i/>
          <w:iCs/>
          <w:sz w:val="20"/>
          <w:szCs w:val="20"/>
          <w:lang w:val="es-ES_tradnl" w:eastAsia="es-MX"/>
        </w:rPr>
        <w:t xml:space="preserve"> </w:t>
      </w:r>
      <w:r w:rsidR="00BE1470">
        <w:rPr>
          <w:rFonts w:ascii="Calibri" w:eastAsia="Arial" w:hAnsi="Calibri" w:cs="Calibri"/>
          <w:b/>
          <w:i/>
          <w:iCs/>
          <w:sz w:val="20"/>
          <w:szCs w:val="20"/>
          <w:lang w:val="es-ES_tradnl" w:eastAsia="es-MX"/>
        </w:rPr>
        <w:t xml:space="preserve">VIII. </w:t>
      </w:r>
      <w:r w:rsidRPr="00B37744">
        <w:rPr>
          <w:rFonts w:ascii="Calibri" w:eastAsia="Arial" w:hAnsi="Calibri" w:cs="Calibri"/>
          <w:i/>
          <w:iCs/>
          <w:sz w:val="20"/>
          <w:szCs w:val="20"/>
          <w:lang w:val="es-ES_tradnl" w:eastAsia="es-MX"/>
        </w:rPr>
        <w:t>(...);</w:t>
      </w:r>
      <w:r w:rsidR="009A554B">
        <w:rPr>
          <w:rFonts w:ascii="Calibri" w:eastAsia="Arial" w:hAnsi="Calibri" w:cs="Calibri"/>
          <w:i/>
          <w:iCs/>
          <w:sz w:val="20"/>
          <w:szCs w:val="20"/>
          <w:lang w:val="es-ES_tradnl" w:eastAsia="es-MX"/>
        </w:rPr>
        <w:t xml:space="preserve"> </w:t>
      </w:r>
      <w:r w:rsidR="00BE1470" w:rsidRPr="00BE1470">
        <w:rPr>
          <w:rFonts w:ascii="Calibri" w:eastAsia="Arial" w:hAnsi="Calibri" w:cs="Calibri"/>
          <w:b/>
          <w:i/>
          <w:iCs/>
          <w:sz w:val="20"/>
          <w:szCs w:val="20"/>
          <w:lang w:val="es-ES_tradnl" w:eastAsia="es-MX"/>
        </w:rPr>
        <w:t xml:space="preserve">IX. </w:t>
      </w:r>
      <w:r w:rsidRPr="00B37744">
        <w:rPr>
          <w:rFonts w:ascii="Calibri" w:eastAsia="Arial" w:hAnsi="Calibri" w:cs="Calibri"/>
          <w:i/>
          <w:iCs/>
          <w:sz w:val="20"/>
          <w:szCs w:val="20"/>
          <w:u w:val="single"/>
          <w:lang w:val="es-ES_tradnl" w:eastAsia="es-MX"/>
        </w:rPr>
        <w:t>Que tenga, cuando menos</w:t>
      </w:r>
      <w:r w:rsidRPr="00B37744">
        <w:rPr>
          <w:rFonts w:ascii="Calibri" w:eastAsia="Arial" w:hAnsi="Calibri" w:cs="Calibri"/>
          <w:i/>
          <w:iCs/>
          <w:sz w:val="20"/>
          <w:szCs w:val="20"/>
          <w:lang w:val="es-ES_tradnl" w:eastAsia="es-MX"/>
        </w:rPr>
        <w:t xml:space="preserve">, </w:t>
      </w:r>
      <w:r w:rsidRPr="00B37744">
        <w:rPr>
          <w:rFonts w:ascii="Calibri" w:eastAsia="Arial" w:hAnsi="Calibri" w:cs="Calibri"/>
          <w:b/>
          <w:bCs/>
          <w:i/>
          <w:iCs/>
          <w:sz w:val="20"/>
          <w:szCs w:val="20"/>
          <w:lang w:val="es-ES_tradnl" w:eastAsia="es-MX"/>
        </w:rPr>
        <w:t>media hectárea de terreno apto para cementerios</w:t>
      </w:r>
      <w:r w:rsidRPr="00B37744">
        <w:rPr>
          <w:rFonts w:ascii="Calibri" w:eastAsia="Arial" w:hAnsi="Calibri" w:cs="Calibri"/>
          <w:i/>
          <w:iCs/>
          <w:sz w:val="20"/>
          <w:szCs w:val="20"/>
          <w:lang w:val="es-ES_tradnl" w:eastAsia="es-MX"/>
        </w:rPr>
        <w:t xml:space="preserve">; </w:t>
      </w:r>
      <w:r w:rsidR="009A554B">
        <w:rPr>
          <w:rFonts w:ascii="Calibri" w:eastAsia="Arial" w:hAnsi="Calibri" w:cs="Calibri"/>
          <w:b/>
          <w:iCs/>
          <w:sz w:val="20"/>
          <w:szCs w:val="20"/>
          <w:lang w:val="es-ES_tradnl" w:eastAsia="es-MX"/>
        </w:rPr>
        <w:t xml:space="preserve">X. </w:t>
      </w:r>
      <w:r w:rsidRPr="00B37744">
        <w:rPr>
          <w:rFonts w:ascii="Calibri" w:eastAsia="Arial" w:hAnsi="Calibri" w:cs="Calibri"/>
          <w:i/>
          <w:iCs/>
          <w:sz w:val="20"/>
          <w:szCs w:val="20"/>
          <w:u w:val="single"/>
          <w:lang w:val="es-ES_tradnl" w:eastAsia="es-MX"/>
        </w:rPr>
        <w:t>Que tenga un local apropiado para la delegación, o que cuente con un terreno para construir en él,</w:t>
      </w:r>
      <w:r w:rsidRPr="00B37744">
        <w:rPr>
          <w:rFonts w:ascii="Calibri" w:eastAsia="Arial" w:hAnsi="Calibri" w:cs="Calibri"/>
          <w:i/>
          <w:iCs/>
          <w:sz w:val="20"/>
          <w:szCs w:val="20"/>
          <w:lang w:val="es-ES_tradnl" w:eastAsia="es-MX"/>
        </w:rPr>
        <w:t xml:space="preserve"> el edificio de la misma; </w:t>
      </w:r>
      <w:r w:rsidR="009A554B">
        <w:rPr>
          <w:rFonts w:ascii="Calibri" w:eastAsia="Arial" w:hAnsi="Calibri" w:cs="Calibri"/>
          <w:b/>
          <w:i/>
          <w:iCs/>
          <w:sz w:val="20"/>
          <w:szCs w:val="20"/>
          <w:lang w:val="es-ES_tradnl" w:eastAsia="es-MX"/>
        </w:rPr>
        <w:t xml:space="preserve">XI. </w:t>
      </w:r>
      <w:r w:rsidRPr="00B37744">
        <w:rPr>
          <w:rFonts w:ascii="Calibri" w:eastAsia="Arial" w:hAnsi="Calibri" w:cs="Calibri"/>
          <w:i/>
          <w:iCs/>
          <w:sz w:val="20"/>
          <w:szCs w:val="20"/>
          <w:lang w:val="es-ES_tradnl" w:eastAsia="es-MX"/>
        </w:rPr>
        <w:t xml:space="preserve">Que cuente, cuando menos, con una </w:t>
      </w:r>
      <w:r w:rsidRPr="00B37744">
        <w:rPr>
          <w:rFonts w:ascii="Calibri" w:eastAsia="Arial" w:hAnsi="Calibri" w:cs="Calibri"/>
          <w:b/>
          <w:bCs/>
          <w:i/>
          <w:iCs/>
          <w:sz w:val="20"/>
          <w:szCs w:val="20"/>
          <w:lang w:val="es-ES_tradnl" w:eastAsia="es-MX"/>
        </w:rPr>
        <w:t>escuela primaria en funciones</w:t>
      </w:r>
      <w:r w:rsidRPr="00B37744">
        <w:rPr>
          <w:rFonts w:ascii="Calibri" w:eastAsia="Arial" w:hAnsi="Calibri" w:cs="Calibri"/>
          <w:i/>
          <w:iCs/>
          <w:sz w:val="20"/>
          <w:szCs w:val="20"/>
          <w:lang w:val="es-ES_tradnl" w:eastAsia="es-MX"/>
        </w:rPr>
        <w:t xml:space="preserve">; </w:t>
      </w:r>
      <w:r w:rsidR="009A554B">
        <w:rPr>
          <w:rFonts w:ascii="Calibri" w:eastAsia="Arial" w:hAnsi="Calibri" w:cs="Calibri"/>
          <w:b/>
          <w:iCs/>
          <w:sz w:val="20"/>
          <w:szCs w:val="20"/>
          <w:lang w:val="es-ES_tradnl" w:eastAsia="es-MX"/>
        </w:rPr>
        <w:t xml:space="preserve">XII. </w:t>
      </w:r>
      <w:r w:rsidRPr="00B37744">
        <w:rPr>
          <w:rFonts w:ascii="Calibri" w:eastAsia="Arial" w:hAnsi="Calibri" w:cs="Calibri"/>
          <w:i/>
          <w:iCs/>
          <w:sz w:val="20"/>
          <w:szCs w:val="20"/>
          <w:lang w:val="es-ES_tradnl" w:eastAsia="es-MX"/>
        </w:rPr>
        <w:t xml:space="preserve">Que tenga capacidad suficiente para apoyar la prestación de los servicios municipales correspondientes; y </w:t>
      </w:r>
      <w:r w:rsidR="009A554B">
        <w:rPr>
          <w:rFonts w:ascii="Calibri" w:eastAsia="Arial" w:hAnsi="Calibri" w:cs="Calibri"/>
          <w:b/>
          <w:i/>
          <w:iCs/>
          <w:sz w:val="20"/>
          <w:szCs w:val="20"/>
          <w:lang w:val="es-ES_tradnl" w:eastAsia="es-MX"/>
        </w:rPr>
        <w:t xml:space="preserve">XIII. </w:t>
      </w:r>
      <w:r w:rsidRPr="00B37744">
        <w:rPr>
          <w:rFonts w:ascii="Calibri" w:eastAsia="Arial" w:hAnsi="Calibri" w:cs="Calibri"/>
          <w:i/>
          <w:iCs/>
          <w:sz w:val="20"/>
          <w:szCs w:val="20"/>
          <w:lang w:val="es-ES_tradnl" w:eastAsia="es-MX"/>
        </w:rPr>
        <w:t>Los requisitos que señalen los reglamentos municipales respectivos.” [SIC]</w:t>
      </w:r>
      <w:r w:rsidR="009A554B">
        <w:rPr>
          <w:rFonts w:ascii="Calibri" w:eastAsia="Arial" w:hAnsi="Calibri" w:cs="Calibri"/>
          <w:i/>
          <w:iCs/>
          <w:sz w:val="20"/>
          <w:szCs w:val="20"/>
          <w:lang w:val="es-ES_tradnl" w:eastAsia="es-MX"/>
        </w:rPr>
        <w:t xml:space="preserve">. </w:t>
      </w:r>
      <w:r w:rsidRPr="00B37744">
        <w:rPr>
          <w:rFonts w:ascii="Calibri" w:eastAsia="Arial" w:hAnsi="Calibri" w:cs="Calibri"/>
          <w:i/>
          <w:iCs/>
          <w:sz w:val="20"/>
          <w:szCs w:val="20"/>
          <w:lang w:val="es-ES_tradnl" w:eastAsia="es-MX"/>
        </w:rPr>
        <w:t>Y, de manera complementaria, el Reglamento del Gobierno Municipal de Puerto Vallarta, Jalisco, que menciona lo siguiente:</w:t>
      </w:r>
      <w:r w:rsidR="009A554B">
        <w:rPr>
          <w:rFonts w:ascii="Calibri" w:eastAsia="Arial" w:hAnsi="Calibri" w:cs="Calibri"/>
          <w:i/>
          <w:iCs/>
          <w:sz w:val="20"/>
          <w:szCs w:val="20"/>
          <w:lang w:val="es-ES_tradnl" w:eastAsia="es-MX"/>
        </w:rPr>
        <w:t xml:space="preserve"> </w:t>
      </w:r>
      <w:r w:rsidRPr="00B37744">
        <w:rPr>
          <w:rFonts w:ascii="Calibri" w:eastAsia="Arial" w:hAnsi="Calibri" w:cs="Calibri"/>
          <w:b/>
          <w:bCs/>
          <w:i/>
          <w:iCs/>
          <w:sz w:val="20"/>
          <w:szCs w:val="20"/>
          <w:lang w:val="es-ES_tradnl" w:eastAsia="es-MX"/>
        </w:rPr>
        <w:t>“Artículo 19.</w:t>
      </w:r>
      <w:r w:rsidRPr="00B37744">
        <w:rPr>
          <w:rFonts w:ascii="Calibri" w:eastAsia="Arial" w:hAnsi="Calibri" w:cs="Calibri"/>
          <w:i/>
          <w:iCs/>
          <w:sz w:val="20"/>
          <w:szCs w:val="20"/>
          <w:lang w:val="es-ES_tradnl" w:eastAsia="es-MX"/>
        </w:rPr>
        <w:t xml:space="preserve"> Para la modificación o constitución de nuevas Delegaciones Municipales, es necesario el acuerdo de Ayuntamiento por el que se especifique la delimitación geográfica y territorial en la que ejercerá sus atribuciones el órgano de desconcentración administrativa, a publicar en la Gaceta Municipal una vez se haya acreditado el cumplimiento de las bases y requisitos instados por la Ley del Gobierno y la Administración Pública Municipal del Estado de Jalisco.</w:t>
      </w:r>
      <w:r w:rsidR="009A554B">
        <w:rPr>
          <w:rFonts w:ascii="Calibri" w:eastAsia="Arial" w:hAnsi="Calibri" w:cs="Calibri"/>
          <w:i/>
          <w:iCs/>
          <w:sz w:val="20"/>
          <w:szCs w:val="20"/>
          <w:lang w:val="es-ES_tradnl" w:eastAsia="es-MX"/>
        </w:rPr>
        <w:t xml:space="preserve"> </w:t>
      </w:r>
      <w:r w:rsidRPr="00B37744">
        <w:rPr>
          <w:rFonts w:ascii="Calibri" w:eastAsia="Arial" w:hAnsi="Calibri" w:cs="Calibri"/>
          <w:b/>
          <w:bCs/>
          <w:i/>
          <w:iCs/>
          <w:sz w:val="20"/>
          <w:szCs w:val="20"/>
          <w:lang w:val="es-ES_tradnl" w:eastAsia="es-MX"/>
        </w:rPr>
        <w:t>“Artículo 21.</w:t>
      </w:r>
      <w:r w:rsidRPr="00B37744">
        <w:rPr>
          <w:rFonts w:ascii="Calibri" w:eastAsia="Arial" w:hAnsi="Calibri" w:cs="Calibri"/>
          <w:i/>
          <w:iCs/>
          <w:sz w:val="20"/>
          <w:szCs w:val="20"/>
          <w:lang w:val="es-ES_tradnl" w:eastAsia="es-MX"/>
        </w:rPr>
        <w:t xml:space="preserve"> Las delegaciones municipales podrán ser modificadas mediante acuerdo del Ayuntamiento, publicado en la Gaceta Municipal, por cualquiera de las siguientes causas:</w:t>
      </w:r>
      <w:r w:rsidR="009A554B">
        <w:rPr>
          <w:rFonts w:ascii="Calibri" w:eastAsia="Arial" w:hAnsi="Calibri" w:cs="Calibri"/>
          <w:i/>
          <w:iCs/>
          <w:sz w:val="20"/>
          <w:szCs w:val="20"/>
          <w:lang w:val="es-ES_tradnl" w:eastAsia="es-MX"/>
        </w:rPr>
        <w:t xml:space="preserve"> </w:t>
      </w:r>
      <w:r w:rsidR="009A554B">
        <w:rPr>
          <w:rFonts w:ascii="Calibri" w:eastAsia="Arial" w:hAnsi="Calibri" w:cs="Calibri"/>
          <w:b/>
          <w:i/>
          <w:iCs/>
          <w:sz w:val="20"/>
          <w:szCs w:val="20"/>
          <w:lang w:val="es-ES_tradnl" w:eastAsia="es-MX"/>
        </w:rPr>
        <w:t xml:space="preserve">VII. </w:t>
      </w:r>
      <w:r w:rsidRPr="00B37744">
        <w:rPr>
          <w:rFonts w:ascii="Calibri" w:eastAsia="Arial" w:hAnsi="Calibri" w:cs="Calibri"/>
          <w:i/>
          <w:iCs/>
          <w:sz w:val="20"/>
          <w:szCs w:val="20"/>
          <w:lang w:val="es-ES_tradnl" w:eastAsia="es-MX"/>
        </w:rPr>
        <w:t>Por acrecentamiento o reducción de sus límites geográficos.</w:t>
      </w:r>
      <w:r w:rsidR="009A554B">
        <w:rPr>
          <w:rFonts w:ascii="Calibri" w:eastAsia="Arial" w:hAnsi="Calibri" w:cs="Calibri"/>
          <w:i/>
          <w:iCs/>
          <w:sz w:val="20"/>
          <w:szCs w:val="20"/>
          <w:lang w:val="es-ES_tradnl" w:eastAsia="es-MX"/>
        </w:rPr>
        <w:t xml:space="preserve"> </w:t>
      </w:r>
      <w:r w:rsidR="009A554B">
        <w:rPr>
          <w:rFonts w:ascii="Calibri" w:eastAsia="Arial" w:hAnsi="Calibri" w:cs="Calibri"/>
          <w:b/>
          <w:i/>
          <w:iCs/>
          <w:sz w:val="20"/>
          <w:szCs w:val="20"/>
          <w:lang w:val="es-ES_tradnl" w:eastAsia="es-MX"/>
        </w:rPr>
        <w:t xml:space="preserve">VIII. </w:t>
      </w:r>
      <w:r w:rsidRPr="00B37744">
        <w:rPr>
          <w:rFonts w:ascii="Calibri" w:eastAsia="Arial" w:hAnsi="Calibri" w:cs="Calibri"/>
          <w:i/>
          <w:iCs/>
          <w:sz w:val="20"/>
          <w:szCs w:val="20"/>
          <w:lang w:val="es-ES_tradnl" w:eastAsia="es-MX"/>
        </w:rPr>
        <w:t>Por cambio en su denominación</w:t>
      </w:r>
      <w:r w:rsidR="009A554B">
        <w:rPr>
          <w:rFonts w:ascii="Calibri" w:eastAsia="Arial" w:hAnsi="Calibri" w:cs="Calibri"/>
          <w:i/>
          <w:iCs/>
          <w:sz w:val="20"/>
          <w:szCs w:val="20"/>
          <w:lang w:val="es-ES_tradnl" w:eastAsia="es-MX"/>
        </w:rPr>
        <w:t xml:space="preserve">. </w:t>
      </w:r>
      <w:r w:rsidR="009A554B">
        <w:rPr>
          <w:rFonts w:ascii="Calibri" w:eastAsia="Arial" w:hAnsi="Calibri" w:cs="Calibri"/>
          <w:b/>
          <w:i/>
          <w:iCs/>
          <w:sz w:val="20"/>
          <w:szCs w:val="20"/>
          <w:lang w:val="es-ES_tradnl" w:eastAsia="es-MX"/>
        </w:rPr>
        <w:t xml:space="preserve">IX. </w:t>
      </w:r>
      <w:r w:rsidRPr="00B37744">
        <w:rPr>
          <w:rFonts w:ascii="Calibri" w:eastAsia="Arial" w:hAnsi="Calibri" w:cs="Calibri"/>
          <w:i/>
          <w:iCs/>
          <w:sz w:val="20"/>
          <w:szCs w:val="20"/>
          <w:lang w:val="es-ES_tradnl" w:eastAsia="es-MX"/>
        </w:rPr>
        <w:t>Por fusión o subsunción que involucre a dos o más delegaciones preexistentes.</w:t>
      </w:r>
      <w:r w:rsidR="009A554B">
        <w:rPr>
          <w:rFonts w:ascii="Calibri" w:eastAsia="Arial" w:hAnsi="Calibri" w:cs="Calibri"/>
          <w:i/>
          <w:iCs/>
          <w:sz w:val="20"/>
          <w:szCs w:val="20"/>
          <w:lang w:val="es-ES_tradnl" w:eastAsia="es-MX"/>
        </w:rPr>
        <w:t xml:space="preserve"> </w:t>
      </w:r>
      <w:r w:rsidRPr="00B37744">
        <w:rPr>
          <w:rFonts w:ascii="Calibri" w:eastAsia="Arial" w:hAnsi="Calibri" w:cs="Calibri"/>
          <w:i/>
          <w:iCs/>
          <w:sz w:val="20"/>
          <w:szCs w:val="20"/>
          <w:lang w:val="es-ES_tradnl" w:eastAsia="es-MX"/>
        </w:rPr>
        <w:t>Para el caso de las Agencias Municipales ya reconocidas, éstas podrán modificarse previo acuerdo del Ayuntamiento sustentado en un dictamen debidamente fundado y motivado, a publicar en la Gaceta Municipal.” [SIC]</w:t>
      </w:r>
      <w:r w:rsidR="009A554B">
        <w:rPr>
          <w:rFonts w:ascii="Calibri" w:eastAsia="Arial" w:hAnsi="Calibri" w:cs="Calibri"/>
          <w:i/>
          <w:iCs/>
          <w:sz w:val="20"/>
          <w:szCs w:val="20"/>
          <w:lang w:val="es-ES_tradnl" w:eastAsia="es-MX"/>
        </w:rPr>
        <w:t xml:space="preserve">. </w:t>
      </w:r>
      <w:r w:rsidRPr="00B37744">
        <w:rPr>
          <w:rFonts w:ascii="Calibri" w:eastAsia="Arial" w:hAnsi="Calibri" w:cs="Calibri"/>
          <w:i/>
          <w:iCs/>
          <w:sz w:val="20"/>
          <w:szCs w:val="20"/>
          <w:lang w:val="es-ES_tradnl" w:eastAsia="es-MX"/>
        </w:rPr>
        <w:t xml:space="preserve">Para los </w:t>
      </w:r>
      <w:r w:rsidRPr="00B37744">
        <w:rPr>
          <w:rFonts w:ascii="Calibri" w:eastAsia="Arial" w:hAnsi="Calibri" w:cs="Calibri"/>
          <w:i/>
          <w:iCs/>
          <w:sz w:val="20"/>
          <w:szCs w:val="20"/>
          <w:lang w:val="es-ES_tradnl" w:eastAsia="es-MX"/>
        </w:rPr>
        <w:lastRenderedPageBreak/>
        <w:t>efectos de la presente iniciativa, se expone el apartado técnico urbanístico y de cobertura territorial relativo a las Fracciones III, IV, V y VI del Artículo 7 de la Ley del Gobierno y la Administración Pública Municipal del Estado de Jalisco (referida en adelante como la Ley) y, más adelante, el apartado en materia de la solicitud del grupo de vecinos, referida en la Fracción I de la misma normativa</w:t>
      </w:r>
      <w:r w:rsidR="00F1081B">
        <w:rPr>
          <w:rFonts w:ascii="Calibri" w:eastAsia="Arial" w:hAnsi="Calibri" w:cs="Calibri"/>
          <w:i/>
          <w:iCs/>
          <w:sz w:val="20"/>
          <w:szCs w:val="20"/>
          <w:lang w:val="es-ES_tradnl" w:eastAsia="es-MX"/>
        </w:rPr>
        <w:t xml:space="preserve"> </w:t>
      </w:r>
      <w:r w:rsidRPr="00B37744">
        <w:rPr>
          <w:rFonts w:ascii="Calibri" w:eastAsia="Arial" w:hAnsi="Calibri" w:cs="Calibri"/>
          <w:b/>
          <w:bCs/>
          <w:i/>
          <w:iCs/>
          <w:sz w:val="20"/>
          <w:szCs w:val="20"/>
          <w:lang w:val="es-ES_tradnl" w:eastAsia="es-MX"/>
        </w:rPr>
        <w:t>Terreno apto disponible para cementerios</w:t>
      </w:r>
      <w:r w:rsidR="00F1081B">
        <w:rPr>
          <w:rFonts w:ascii="Calibri" w:eastAsia="Arial" w:hAnsi="Calibri" w:cs="Calibri"/>
          <w:b/>
          <w:bCs/>
          <w:i/>
          <w:iCs/>
          <w:sz w:val="20"/>
          <w:szCs w:val="20"/>
          <w:lang w:val="es-ES_tradnl" w:eastAsia="es-MX"/>
        </w:rPr>
        <w:t xml:space="preserve">. </w:t>
      </w:r>
      <w:r w:rsidRPr="00B37744">
        <w:rPr>
          <w:rFonts w:ascii="Calibri" w:eastAsia="Arial" w:hAnsi="Calibri" w:cs="Calibri"/>
          <w:i/>
          <w:iCs/>
          <w:sz w:val="20"/>
          <w:szCs w:val="20"/>
          <w:lang w:val="es-ES_tradnl" w:eastAsia="es-MX"/>
        </w:rPr>
        <w:t>La propuesta de delimitación geográfica garantiza que la nueva Delegación cuente con la superficie de terreno requerida para cementerios, considerando las reservas urbanas municipales disponibles, las cuales, en caso de requerirse, podrán destinarse para este propósito en el futuro.</w:t>
      </w:r>
      <w:r w:rsidR="00F1081B">
        <w:rPr>
          <w:rFonts w:ascii="Calibri" w:eastAsia="Arial" w:hAnsi="Calibri" w:cs="Calibri"/>
          <w:i/>
          <w:iCs/>
          <w:sz w:val="20"/>
          <w:szCs w:val="20"/>
          <w:lang w:val="es-ES_tradnl" w:eastAsia="es-MX"/>
        </w:rPr>
        <w:t xml:space="preserve"> </w:t>
      </w:r>
      <w:r w:rsidRPr="00B37744">
        <w:rPr>
          <w:rFonts w:ascii="Calibri" w:eastAsia="Arial" w:hAnsi="Calibri" w:cs="Calibri"/>
          <w:i/>
          <w:iCs/>
          <w:sz w:val="20"/>
          <w:szCs w:val="20"/>
          <w:lang w:val="es-ES_tradnl" w:eastAsia="es-MX"/>
        </w:rPr>
        <w:t>En este sentido, se informa que la Agencia Municipal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xml:space="preserve">” cuenta con distintas Reservas Urbanas, las cuales son susceptibles de urbanizar. Por lo tanto, las Áreas de Cesión para Destinos que resulten de las acciones urbanísticas, podrán ser destinadas para un cementerio. Para el caso concreto, se propone un predio con una superficie de 1.10 ha, el cual, se  ilustra en el siguiente gráfico para efectos de </w:t>
      </w:r>
      <w:r w:rsidRPr="00B37744">
        <w:rPr>
          <w:rFonts w:ascii="Calibri" w:eastAsia="Arial" w:hAnsi="Calibri" w:cs="Calibri"/>
          <w:b/>
          <w:bCs/>
          <w:i/>
          <w:iCs/>
          <w:sz w:val="20"/>
          <w:szCs w:val="20"/>
          <w:lang w:val="es-ES_tradnl" w:eastAsia="es-MX"/>
        </w:rPr>
        <w:t>cumplir con el requisito establecido en la Fracción III del Artículo 7 de la Ley</w:t>
      </w:r>
      <w:r w:rsidRPr="00B37744">
        <w:rPr>
          <w:rFonts w:ascii="Calibri" w:eastAsia="Arial" w:hAnsi="Calibri" w:cs="Calibri"/>
          <w:i/>
          <w:iCs/>
          <w:sz w:val="20"/>
          <w:szCs w:val="20"/>
          <w:lang w:val="es-ES_tradnl" w:eastAsia="es-MX"/>
        </w:rPr>
        <w:t xml:space="preserve">, asegurando la disponibilidad de suelo para este fin en la propuesta de la nueva Delegación. Con ello, </w:t>
      </w:r>
      <w:r w:rsidRPr="00B37744">
        <w:rPr>
          <w:rFonts w:ascii="Calibri" w:eastAsia="Arial" w:hAnsi="Calibri" w:cs="Calibri"/>
          <w:b/>
          <w:bCs/>
          <w:i/>
          <w:iCs/>
          <w:sz w:val="20"/>
          <w:szCs w:val="20"/>
          <w:lang w:val="es-ES_tradnl" w:eastAsia="es-MX"/>
        </w:rPr>
        <w:t>se acredita el cumplimiento normativo en materia de infraestructura destinada a cementerios</w:t>
      </w:r>
      <w:r w:rsidRPr="00B37744">
        <w:rPr>
          <w:rFonts w:ascii="Calibri" w:eastAsia="Arial" w:hAnsi="Calibri" w:cs="Calibri"/>
          <w:i/>
          <w:iCs/>
          <w:sz w:val="20"/>
          <w:szCs w:val="20"/>
          <w:lang w:val="es-ES_tradnl" w:eastAsia="es-MX"/>
        </w:rPr>
        <w:t>.</w:t>
      </w:r>
    </w:p>
    <w:p w14:paraId="24FD50FC" w14:textId="77777777" w:rsidR="00B37744" w:rsidRPr="00B37744" w:rsidRDefault="00B37744" w:rsidP="00F1081B">
      <w:pPr>
        <w:spacing w:after="240"/>
        <w:ind w:right="49"/>
        <w:rPr>
          <w:rFonts w:ascii="Calibri" w:eastAsia="Arial" w:hAnsi="Calibri" w:cs="Calibri"/>
          <w:i/>
          <w:iCs/>
          <w:color w:val="FF0000"/>
          <w:sz w:val="20"/>
          <w:szCs w:val="20"/>
          <w:lang w:val="es-ES_tradnl" w:eastAsia="es-MX"/>
        </w:rPr>
      </w:pPr>
      <w:r w:rsidRPr="00B37744">
        <w:rPr>
          <w:rFonts w:ascii="Calibri" w:eastAsia="Arial" w:hAnsi="Calibri" w:cs="Calibri"/>
          <w:i/>
          <w:iCs/>
          <w:noProof/>
          <w:color w:val="FF0000"/>
          <w:sz w:val="20"/>
          <w:szCs w:val="20"/>
          <w:lang w:val="es-MX" w:eastAsia="es-MX"/>
        </w:rPr>
        <w:drawing>
          <wp:inline distT="114300" distB="114300" distL="114300" distR="114300" wp14:anchorId="4BDBE972" wp14:editId="44A8575D">
            <wp:extent cx="5255288" cy="3444240"/>
            <wp:effectExtent l="0" t="0" r="2540" b="381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11902" cy="3481344"/>
                    </a:xfrm>
                    <a:prstGeom prst="rect">
                      <a:avLst/>
                    </a:prstGeom>
                    <a:ln/>
                  </pic:spPr>
                </pic:pic>
              </a:graphicData>
            </a:graphic>
          </wp:inline>
        </w:drawing>
      </w:r>
    </w:p>
    <w:p w14:paraId="25188FA4" w14:textId="77777777" w:rsidR="00B37744" w:rsidRPr="00B37744" w:rsidRDefault="00B37744" w:rsidP="00B37744">
      <w:pPr>
        <w:spacing w:before="240" w:after="0"/>
        <w:ind w:left="567" w:right="-90"/>
        <w:jc w:val="center"/>
        <w:rPr>
          <w:rFonts w:ascii="Calibri" w:eastAsia="Arial" w:hAnsi="Calibri" w:cs="Calibri"/>
          <w:i/>
          <w:iCs/>
          <w:sz w:val="20"/>
          <w:szCs w:val="20"/>
          <w:lang w:val="es-ES_tradnl" w:eastAsia="es-MX"/>
        </w:rPr>
      </w:pPr>
      <w:r w:rsidRPr="00B37744">
        <w:rPr>
          <w:rFonts w:ascii="Calibri" w:eastAsia="Arial" w:hAnsi="Calibri" w:cs="Calibri"/>
          <w:b/>
          <w:bCs/>
          <w:i/>
          <w:iCs/>
          <w:sz w:val="20"/>
          <w:szCs w:val="20"/>
          <w:lang w:val="es-ES_tradnl" w:eastAsia="es-MX"/>
        </w:rPr>
        <w:t>Figura 2.</w:t>
      </w:r>
      <w:r w:rsidRPr="00B37744">
        <w:rPr>
          <w:rFonts w:ascii="Calibri" w:eastAsia="Arial" w:hAnsi="Calibri" w:cs="Calibri"/>
          <w:i/>
          <w:iCs/>
          <w:sz w:val="20"/>
          <w:szCs w:val="20"/>
          <w:lang w:val="es-ES_tradnl" w:eastAsia="es-MX"/>
        </w:rPr>
        <w:t xml:space="preserve"> Terreno propuesto para ser usado como cementerio municipal. </w:t>
      </w:r>
    </w:p>
    <w:p w14:paraId="3A4B53FB" w14:textId="77777777" w:rsidR="00B37744" w:rsidRPr="00B37744" w:rsidRDefault="00B37744" w:rsidP="00B37744">
      <w:pPr>
        <w:spacing w:after="240"/>
        <w:ind w:left="567" w:right="-90"/>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Fuente: Dirección de Cooperación y Proyectos Estratégicos y Dirección de Ordenamiento Territorial y Desarrollo Urbano.</w:t>
      </w:r>
    </w:p>
    <w:tbl>
      <w:tblPr>
        <w:tblW w:w="8617" w:type="dxa"/>
        <w:jc w:val="center"/>
        <w:tblBorders>
          <w:top w:val="nil"/>
          <w:left w:val="nil"/>
          <w:bottom w:val="nil"/>
          <w:right w:val="nil"/>
          <w:insideH w:val="nil"/>
          <w:insideV w:val="nil"/>
        </w:tblBorders>
        <w:tblLayout w:type="fixed"/>
        <w:tblLook w:val="0600" w:firstRow="0" w:lastRow="0" w:firstColumn="0" w:lastColumn="0" w:noHBand="1" w:noVBand="1"/>
      </w:tblPr>
      <w:tblGrid>
        <w:gridCol w:w="1132"/>
        <w:gridCol w:w="1588"/>
        <w:gridCol w:w="1588"/>
        <w:gridCol w:w="1133"/>
        <w:gridCol w:w="1588"/>
        <w:gridCol w:w="1588"/>
      </w:tblGrid>
      <w:tr w:rsidR="00B37744" w:rsidRPr="00B37744" w14:paraId="35AEB41B" w14:textId="77777777" w:rsidTr="00BE1470">
        <w:trPr>
          <w:trHeight w:val="656"/>
          <w:tblHeader/>
          <w:jc w:val="center"/>
        </w:trPr>
        <w:tc>
          <w:tcPr>
            <w:tcW w:w="8617" w:type="dxa"/>
            <w:gridSpan w:val="6"/>
            <w:tcBorders>
              <w:top w:val="single" w:sz="6" w:space="0" w:color="000000"/>
              <w:left w:val="single" w:sz="6" w:space="0" w:color="000000"/>
              <w:bottom w:val="single" w:sz="6" w:space="0" w:color="000000"/>
              <w:right w:val="nil"/>
            </w:tcBorders>
            <w:shd w:val="clear" w:color="auto" w:fill="EFEFEF"/>
            <w:tcMar>
              <w:top w:w="14" w:type="dxa"/>
              <w:left w:w="14" w:type="dxa"/>
              <w:bottom w:w="14" w:type="dxa"/>
              <w:right w:w="14" w:type="dxa"/>
            </w:tcMar>
            <w:vAlign w:val="center"/>
          </w:tcPr>
          <w:p w14:paraId="76E19002" w14:textId="77777777" w:rsidR="00B37744" w:rsidRPr="00B37744" w:rsidRDefault="00B37744" w:rsidP="00B37744">
            <w:pPr>
              <w:spacing w:after="0"/>
              <w:ind w:left="567"/>
              <w:jc w:val="center"/>
              <w:rPr>
                <w:rFonts w:ascii="Calibri" w:eastAsia="Arial" w:hAnsi="Calibri" w:cs="Calibri"/>
                <w:b/>
                <w:bCs/>
                <w:i/>
                <w:iCs/>
                <w:sz w:val="20"/>
                <w:szCs w:val="20"/>
                <w:lang w:val="es-ES_tradnl" w:eastAsia="es-MX"/>
              </w:rPr>
            </w:pPr>
            <w:r w:rsidRPr="00B37744">
              <w:rPr>
                <w:rFonts w:ascii="Calibri" w:eastAsia="Arial" w:hAnsi="Calibri" w:cs="Calibri"/>
                <w:b/>
                <w:bCs/>
                <w:i/>
                <w:iCs/>
                <w:sz w:val="20"/>
                <w:szCs w:val="20"/>
                <w:lang w:val="es-ES_tradnl" w:eastAsia="es-MX"/>
              </w:rPr>
              <w:t>Localización del predio propuesto para cementerio municipal</w:t>
            </w:r>
          </w:p>
          <w:p w14:paraId="465E9609" w14:textId="77777777" w:rsidR="00B37744" w:rsidRPr="00B37744" w:rsidRDefault="00B37744" w:rsidP="00B37744">
            <w:pPr>
              <w:spacing w:after="0"/>
              <w:ind w:left="567"/>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Sistema de referencia de Coordenadas: EPSG: 32613 - WGS84 / UTM Zona 13N</w:t>
            </w:r>
          </w:p>
        </w:tc>
      </w:tr>
      <w:tr w:rsidR="00B37744" w:rsidRPr="00B37744" w14:paraId="6E5F5DA0" w14:textId="77777777" w:rsidTr="00BE1470">
        <w:trPr>
          <w:trHeight w:val="5"/>
          <w:tblHeader/>
          <w:jc w:val="center"/>
        </w:trPr>
        <w:tc>
          <w:tcPr>
            <w:tcW w:w="1132" w:type="dxa"/>
            <w:tcBorders>
              <w:top w:val="single" w:sz="6" w:space="0" w:color="000000"/>
              <w:left w:val="single" w:sz="6" w:space="0" w:color="000000"/>
              <w:bottom w:val="single" w:sz="4" w:space="0" w:color="000000"/>
              <w:right w:val="single" w:sz="6" w:space="0" w:color="000000"/>
            </w:tcBorders>
            <w:shd w:val="clear" w:color="auto" w:fill="EFEFEF"/>
            <w:tcMar>
              <w:top w:w="45" w:type="dxa"/>
              <w:left w:w="45" w:type="dxa"/>
              <w:bottom w:w="45" w:type="dxa"/>
              <w:right w:w="45" w:type="dxa"/>
            </w:tcMar>
            <w:vAlign w:val="center"/>
          </w:tcPr>
          <w:p w14:paraId="0A404BAD" w14:textId="77777777" w:rsidR="00B37744" w:rsidRPr="00B37744" w:rsidRDefault="00B37744" w:rsidP="00B37744">
            <w:pPr>
              <w:spacing w:after="0"/>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Vértice</w:t>
            </w:r>
          </w:p>
        </w:tc>
        <w:tc>
          <w:tcPr>
            <w:tcW w:w="1588" w:type="dxa"/>
            <w:tcBorders>
              <w:top w:val="single" w:sz="6" w:space="0" w:color="000000"/>
              <w:left w:val="single" w:sz="6" w:space="0" w:color="000000"/>
              <w:bottom w:val="single" w:sz="4" w:space="0" w:color="000000"/>
              <w:right w:val="single" w:sz="6" w:space="0" w:color="000000"/>
            </w:tcBorders>
            <w:shd w:val="clear" w:color="auto" w:fill="EFEFEF"/>
            <w:tcMar>
              <w:top w:w="45" w:type="dxa"/>
              <w:left w:w="45" w:type="dxa"/>
              <w:bottom w:w="45" w:type="dxa"/>
              <w:right w:w="45" w:type="dxa"/>
            </w:tcMar>
            <w:vAlign w:val="center"/>
          </w:tcPr>
          <w:p w14:paraId="5FA3D37C" w14:textId="77777777" w:rsidR="00B37744" w:rsidRPr="00B37744" w:rsidRDefault="00B37744" w:rsidP="00B37744">
            <w:pPr>
              <w:spacing w:after="0"/>
              <w:ind w:left="86" w:firstLine="142"/>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X</w:t>
            </w:r>
          </w:p>
        </w:tc>
        <w:tc>
          <w:tcPr>
            <w:tcW w:w="1588" w:type="dxa"/>
            <w:tcBorders>
              <w:top w:val="single" w:sz="6" w:space="0" w:color="000000"/>
              <w:left w:val="single" w:sz="6" w:space="0" w:color="000000"/>
              <w:bottom w:val="single" w:sz="4" w:space="0" w:color="000000"/>
              <w:right w:val="single" w:sz="6" w:space="0" w:color="000000"/>
            </w:tcBorders>
            <w:shd w:val="clear" w:color="auto" w:fill="EFEFEF"/>
            <w:tcMar>
              <w:top w:w="45" w:type="dxa"/>
              <w:left w:w="45" w:type="dxa"/>
              <w:bottom w:w="45" w:type="dxa"/>
              <w:right w:w="45" w:type="dxa"/>
            </w:tcMar>
            <w:vAlign w:val="center"/>
          </w:tcPr>
          <w:p w14:paraId="2AF51942" w14:textId="77777777" w:rsidR="00B37744" w:rsidRPr="00B37744" w:rsidRDefault="00B37744" w:rsidP="00B37744">
            <w:pPr>
              <w:spacing w:after="0"/>
              <w:ind w:left="203"/>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Y</w:t>
            </w:r>
          </w:p>
        </w:tc>
        <w:tc>
          <w:tcPr>
            <w:tcW w:w="1133" w:type="dxa"/>
            <w:tcBorders>
              <w:top w:val="single" w:sz="6" w:space="0" w:color="000000"/>
              <w:left w:val="single" w:sz="6" w:space="0" w:color="000000"/>
              <w:bottom w:val="single" w:sz="4" w:space="0" w:color="000000"/>
              <w:right w:val="single" w:sz="6" w:space="0" w:color="000000"/>
            </w:tcBorders>
            <w:shd w:val="clear" w:color="auto" w:fill="EFEFEF"/>
            <w:tcMar>
              <w:top w:w="45" w:type="dxa"/>
              <w:left w:w="45" w:type="dxa"/>
              <w:bottom w:w="45" w:type="dxa"/>
              <w:right w:w="45" w:type="dxa"/>
            </w:tcMar>
            <w:vAlign w:val="center"/>
          </w:tcPr>
          <w:p w14:paraId="17D6D152" w14:textId="77777777" w:rsidR="00B37744" w:rsidRPr="00B37744" w:rsidRDefault="00B37744" w:rsidP="00B37744">
            <w:pPr>
              <w:spacing w:after="0"/>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Vértice</w:t>
            </w:r>
          </w:p>
        </w:tc>
        <w:tc>
          <w:tcPr>
            <w:tcW w:w="1588" w:type="dxa"/>
            <w:tcBorders>
              <w:top w:val="single" w:sz="6" w:space="0" w:color="000000"/>
              <w:left w:val="single" w:sz="6" w:space="0" w:color="000000"/>
              <w:bottom w:val="single" w:sz="4" w:space="0" w:color="000000"/>
              <w:right w:val="single" w:sz="6" w:space="0" w:color="000000"/>
            </w:tcBorders>
            <w:shd w:val="clear" w:color="auto" w:fill="EFEFEF"/>
            <w:tcMar>
              <w:top w:w="45" w:type="dxa"/>
              <w:left w:w="45" w:type="dxa"/>
              <w:bottom w:w="45" w:type="dxa"/>
              <w:right w:w="45" w:type="dxa"/>
            </w:tcMar>
            <w:vAlign w:val="center"/>
          </w:tcPr>
          <w:p w14:paraId="2728F030" w14:textId="77777777" w:rsidR="00B37744" w:rsidRPr="00B37744" w:rsidRDefault="00B37744" w:rsidP="00B37744">
            <w:pPr>
              <w:spacing w:after="0"/>
              <w:ind w:left="173"/>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X</w:t>
            </w:r>
          </w:p>
        </w:tc>
        <w:tc>
          <w:tcPr>
            <w:tcW w:w="1588" w:type="dxa"/>
            <w:tcBorders>
              <w:top w:val="single" w:sz="6" w:space="0" w:color="000000"/>
              <w:left w:val="single" w:sz="6" w:space="0" w:color="000000"/>
              <w:bottom w:val="single" w:sz="4" w:space="0" w:color="000000"/>
              <w:right w:val="single" w:sz="6" w:space="0" w:color="000000"/>
            </w:tcBorders>
            <w:shd w:val="clear" w:color="auto" w:fill="EFEFEF"/>
            <w:tcMar>
              <w:top w:w="45" w:type="dxa"/>
              <w:left w:w="45" w:type="dxa"/>
              <w:bottom w:w="45" w:type="dxa"/>
              <w:right w:w="45" w:type="dxa"/>
            </w:tcMar>
            <w:vAlign w:val="center"/>
          </w:tcPr>
          <w:p w14:paraId="68931A28" w14:textId="77777777" w:rsidR="00B37744" w:rsidRPr="00B37744" w:rsidRDefault="00B37744" w:rsidP="00B37744">
            <w:pPr>
              <w:spacing w:after="0"/>
              <w:ind w:left="14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Y</w:t>
            </w:r>
          </w:p>
        </w:tc>
      </w:tr>
      <w:tr w:rsidR="00B37744" w:rsidRPr="00B37744" w14:paraId="5B6354C1"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5B97AEF2"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51F6270"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469,859.30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00104B71"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2,269,964.01</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0C2ADEFC"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16</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3B90E1D"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469,633.61</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D5F483E"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2,270,062.38</w:t>
            </w:r>
          </w:p>
        </w:tc>
      </w:tr>
      <w:tr w:rsidR="00B37744" w:rsidRPr="00B37744" w14:paraId="56483550"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0CB74EF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F5D7EA5"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469,839.08</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0D07820"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2,269,937.21</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089D4AF4"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55138B4"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469,619.26</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7F8FE7F"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2,270,066.52</w:t>
            </w:r>
          </w:p>
        </w:tc>
      </w:tr>
      <w:tr w:rsidR="00B37744" w:rsidRPr="00B37744" w14:paraId="6A17D739"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2B321C79"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C7B22B4"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469,798.52</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AEF1793"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2,269,960.82</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2168477C"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18</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88B14CC"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469,605.35</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AA9AB27"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2,270,073.10</w:t>
            </w:r>
          </w:p>
        </w:tc>
      </w:tr>
      <w:tr w:rsidR="00B37744" w:rsidRPr="00B37744" w14:paraId="020BBB49"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2FA8A0A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4</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328765E"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469,773.05</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251E177"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2,269,975.65</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4A439308"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19</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D6C7D0A"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469,604.40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605A805"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2,270,071.05</w:t>
            </w:r>
          </w:p>
        </w:tc>
      </w:tr>
      <w:tr w:rsidR="00B37744" w:rsidRPr="00B37744" w14:paraId="119A922C"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171C8F7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5</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DB8F864"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469,759.56</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C1DE03A"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2,269,983.50</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2130115A"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C165BF9"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469,590.53</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0D334BB"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2,270,078.54</w:t>
            </w:r>
          </w:p>
        </w:tc>
      </w:tr>
      <w:tr w:rsidR="00B37744" w:rsidRPr="00B37744" w14:paraId="132402ED"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71E66A36"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6</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F859DB8"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469,746.47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4005850"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2,269,989.71</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0C48BEF2"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21</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DD20122"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469,583.93</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C827088"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2,270,082.00</w:t>
            </w:r>
          </w:p>
        </w:tc>
      </w:tr>
      <w:tr w:rsidR="00B37744" w:rsidRPr="00B37744" w14:paraId="5F545E46"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6790F8B1"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FA179CA"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469,744.17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0CA0BE8"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2,269,984.92</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52378EBC"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22</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86B98C4"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469,578.70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2D06236"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2,270,084.92</w:t>
            </w:r>
          </w:p>
        </w:tc>
      </w:tr>
      <w:tr w:rsidR="00B37744" w:rsidRPr="00B37744" w14:paraId="6C7F483E"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42B18729"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8</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F9B00AB"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469,729.26</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875729D"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2,269,995.53</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7CBAF0B6"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23</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AB163BD"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469,579.76</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24C199B"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2,270,086.54</w:t>
            </w:r>
          </w:p>
        </w:tc>
      </w:tr>
      <w:tr w:rsidR="00B37744" w:rsidRPr="00B37744" w14:paraId="140A5DD4"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6A0352F4"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9</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C925227"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469,719.34</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4667125"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2,270,002.59</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590F5D26"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24</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D756A4C"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469,603.70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C7BCA3D"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2,270,123.04</w:t>
            </w:r>
          </w:p>
        </w:tc>
      </w:tr>
      <w:tr w:rsidR="00B37744" w:rsidRPr="00B37744" w14:paraId="31A376A3"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6CBE556B"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CDFEE0B"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469,708.07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5BC05B9"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2,270,010.61</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693448FF"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25</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5E140B9"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469,802.65</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D7CA3C3"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2,269,994.69</w:t>
            </w:r>
          </w:p>
        </w:tc>
      </w:tr>
      <w:tr w:rsidR="00B37744" w:rsidRPr="00B37744" w14:paraId="6CE3F4B1"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670B1C5C"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11</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04BEAC3"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469,696.28</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B79FF8C"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2,270,019.01</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424D8D5A"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26</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4349A53"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469,810.37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11139D1"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2,269,989.90</w:t>
            </w:r>
          </w:p>
        </w:tc>
      </w:tr>
      <w:tr w:rsidR="00B37744" w:rsidRPr="00B37744" w14:paraId="5883EDF6"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002F2E7A"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12</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D16C1AF"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469,678.59</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D11155D"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2,270,031.60</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736D8140"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B0466BD"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469,833.37</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02E64F7C"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2,269,983.80</w:t>
            </w:r>
          </w:p>
        </w:tc>
      </w:tr>
      <w:tr w:rsidR="00B37744" w:rsidRPr="00B37744" w14:paraId="3F358C7C"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584CCCC3"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lastRenderedPageBreak/>
              <w:t>13</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5582FE1"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469,668.38</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33198D0"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2,270,038.59</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50C047BE"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28</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B8D1851"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469,842.94</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EEAC286"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2,269,973.40</w:t>
            </w:r>
          </w:p>
        </w:tc>
      </w:tr>
      <w:tr w:rsidR="00B37744" w:rsidRPr="00B37744" w14:paraId="4C8EA66E"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045B49FE"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14</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D3239B0"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469,656.81</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ADBF96A"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2,270,046.50</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73FC4799"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29</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053AE98"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469,844.01</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55DDA5C"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2,269,974.38</w:t>
            </w:r>
          </w:p>
        </w:tc>
      </w:tr>
      <w:tr w:rsidR="00B37744" w:rsidRPr="00B37744" w14:paraId="50B50BD5" w14:textId="77777777" w:rsidTr="00BE1470">
        <w:trPr>
          <w:trHeight w:val="5"/>
          <w:jc w:val="center"/>
        </w:trPr>
        <w:tc>
          <w:tcPr>
            <w:tcW w:w="1132"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1793ADD8" w14:textId="77777777" w:rsidR="00B37744" w:rsidRPr="00B37744" w:rsidRDefault="00B37744" w:rsidP="00B37744">
            <w:pPr>
              <w:spacing w:after="0" w:line="240" w:lineRule="auto"/>
              <w:ind w:left="228"/>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15</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780EFD1" w14:textId="77777777" w:rsidR="00B37744" w:rsidRPr="00B37744" w:rsidRDefault="00B37744" w:rsidP="00B37744">
            <w:pPr>
              <w:spacing w:after="0" w:line="240" w:lineRule="auto"/>
              <w:ind w:left="228"/>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469,646.99</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87CEF2E" w14:textId="77777777" w:rsidR="00B37744" w:rsidRPr="00B37744" w:rsidRDefault="00B37744" w:rsidP="00B37744">
            <w:pPr>
              <w:spacing w:after="0" w:line="240" w:lineRule="auto"/>
              <w:ind w:left="20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2,270,053.23</w:t>
            </w:r>
          </w:p>
        </w:tc>
        <w:tc>
          <w:tcPr>
            <w:tcW w:w="1133"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tcPr>
          <w:p w14:paraId="7BF091C5" w14:textId="77777777" w:rsidR="00B37744" w:rsidRPr="00B37744" w:rsidRDefault="00B37744" w:rsidP="00B37744">
            <w:pPr>
              <w:spacing w:after="0" w:line="240" w:lineRule="auto"/>
              <w:ind w:left="229" w:hanging="5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30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7153F81" w14:textId="77777777" w:rsidR="00B37744" w:rsidRPr="00B37744" w:rsidRDefault="00B37744" w:rsidP="00B37744">
            <w:pPr>
              <w:spacing w:after="0" w:line="240" w:lineRule="auto"/>
              <w:ind w:left="173"/>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469,859.30</w:t>
            </w:r>
          </w:p>
        </w:tc>
        <w:tc>
          <w:tcPr>
            <w:tcW w:w="1588"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5322B53" w14:textId="77777777" w:rsidR="00B37744" w:rsidRPr="00B37744" w:rsidRDefault="00B37744" w:rsidP="00B37744">
            <w:pPr>
              <w:spacing w:after="0" w:line="240" w:lineRule="auto"/>
              <w:ind w:left="149"/>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2,269,964.01</w:t>
            </w:r>
          </w:p>
        </w:tc>
      </w:tr>
    </w:tbl>
    <w:p w14:paraId="4F7F97A6" w14:textId="77777777" w:rsidR="00F1081B" w:rsidRDefault="00F1081B" w:rsidP="00F1081B">
      <w:pPr>
        <w:spacing w:after="0" w:line="240" w:lineRule="auto"/>
        <w:jc w:val="both"/>
        <w:rPr>
          <w:rFonts w:ascii="Calibri" w:eastAsia="Arial" w:hAnsi="Calibri" w:cs="Calibri"/>
          <w:i/>
          <w:iCs/>
          <w:color w:val="FF0000"/>
          <w:lang w:val="es-ES_tradnl" w:eastAsia="es-MX"/>
        </w:rPr>
      </w:pPr>
    </w:p>
    <w:p w14:paraId="46ABEAA6" w14:textId="593BF84A" w:rsidR="00B37744" w:rsidRPr="00B37744" w:rsidRDefault="00B37744" w:rsidP="00F1081B">
      <w:pPr>
        <w:spacing w:after="0" w:line="360" w:lineRule="auto"/>
        <w:jc w:val="both"/>
        <w:rPr>
          <w:rFonts w:ascii="Calibri" w:eastAsia="Arial" w:hAnsi="Calibri" w:cs="Calibri"/>
          <w:i/>
          <w:iCs/>
          <w:lang w:val="es-ES_tradnl" w:eastAsia="es-MX"/>
        </w:rPr>
      </w:pPr>
      <w:r w:rsidRPr="00B37744">
        <w:rPr>
          <w:rFonts w:ascii="Calibri" w:eastAsia="Arial" w:hAnsi="Calibri" w:cs="Calibri"/>
          <w:b/>
          <w:bCs/>
          <w:i/>
          <w:iCs/>
          <w:lang w:val="es-ES_tradnl" w:eastAsia="es-MX"/>
        </w:rPr>
        <w:t>Local apropiado para la Delegación</w:t>
      </w:r>
      <w:r w:rsidR="00F1081B">
        <w:rPr>
          <w:rFonts w:ascii="Calibri" w:eastAsia="Arial" w:hAnsi="Calibri" w:cs="Calibri"/>
          <w:b/>
          <w:bCs/>
          <w:i/>
          <w:iCs/>
          <w:lang w:val="es-ES_tradnl" w:eastAsia="es-MX"/>
        </w:rPr>
        <w:t xml:space="preserve">. </w:t>
      </w:r>
      <w:r w:rsidRPr="00B37744">
        <w:rPr>
          <w:rFonts w:ascii="Calibri" w:eastAsia="Arial" w:hAnsi="Calibri" w:cs="Calibri"/>
          <w:i/>
          <w:iCs/>
          <w:lang w:val="es-ES_tradnl" w:eastAsia="es-MX"/>
        </w:rPr>
        <w:t>De igual manera, “</w:t>
      </w:r>
      <w:proofErr w:type="spellStart"/>
      <w:r w:rsidRPr="00B37744">
        <w:rPr>
          <w:rFonts w:ascii="Calibri" w:eastAsia="Arial" w:hAnsi="Calibri" w:cs="Calibri"/>
          <w:i/>
          <w:iCs/>
          <w:lang w:val="es-ES_tradnl" w:eastAsia="es-MX"/>
        </w:rPr>
        <w:t>Mismaloya</w:t>
      </w:r>
      <w:proofErr w:type="spellEnd"/>
      <w:r w:rsidRPr="00B37744">
        <w:rPr>
          <w:rFonts w:ascii="Calibri" w:eastAsia="Arial" w:hAnsi="Calibri" w:cs="Calibri"/>
          <w:i/>
          <w:iCs/>
          <w:lang w:val="es-ES_tradnl" w:eastAsia="es-MX"/>
        </w:rPr>
        <w:t xml:space="preserve">”, cuenta con un local adecuado para el funcionamiento administrativo de la delegación, de manera inmediata, el Municipio dispone del establecimiento, conocido hasta la fecha de emisión del presente Dictamen, como la oficina de la Agencia Municipal </w:t>
      </w:r>
      <w:proofErr w:type="spellStart"/>
      <w:r w:rsidRPr="00B37744">
        <w:rPr>
          <w:rFonts w:ascii="Calibri" w:eastAsia="Arial" w:hAnsi="Calibri" w:cs="Calibri"/>
          <w:i/>
          <w:iCs/>
          <w:lang w:val="es-ES_tradnl" w:eastAsia="es-MX"/>
        </w:rPr>
        <w:t>Mismaloya</w:t>
      </w:r>
      <w:proofErr w:type="spellEnd"/>
      <w:r w:rsidRPr="00B37744">
        <w:rPr>
          <w:rFonts w:ascii="Calibri" w:eastAsia="Arial" w:hAnsi="Calibri" w:cs="Calibri"/>
          <w:i/>
          <w:iCs/>
          <w:lang w:val="es-ES_tradnl" w:eastAsia="es-MX"/>
        </w:rPr>
        <w:t xml:space="preserve">, mismo que será destinado para el propósito de </w:t>
      </w:r>
      <w:r w:rsidRPr="00B37744">
        <w:rPr>
          <w:rFonts w:ascii="Calibri" w:eastAsia="Arial" w:hAnsi="Calibri" w:cs="Calibri"/>
          <w:b/>
          <w:bCs/>
          <w:i/>
          <w:iCs/>
          <w:lang w:val="es-ES_tradnl" w:eastAsia="es-MX"/>
        </w:rPr>
        <w:t>cumplir con lo que establece la Fracción IV del Artículo 7 de la Ley.</w:t>
      </w:r>
      <w:r w:rsidRPr="00B37744">
        <w:rPr>
          <w:rFonts w:ascii="Calibri" w:eastAsia="Arial" w:hAnsi="Calibri" w:cs="Calibri"/>
          <w:i/>
          <w:iCs/>
          <w:lang w:val="es-ES_tradnl" w:eastAsia="es-MX"/>
        </w:rPr>
        <w:t xml:space="preserve"> El local, tiene su ubicación exacta en Carretera a Barra de Navidad Km 12.5 S/N, esquina con calle Elizabeth Taylor, en la colonia </w:t>
      </w:r>
      <w:proofErr w:type="spellStart"/>
      <w:r w:rsidRPr="00B37744">
        <w:rPr>
          <w:rFonts w:ascii="Calibri" w:eastAsia="Arial" w:hAnsi="Calibri" w:cs="Calibri"/>
          <w:i/>
          <w:iCs/>
          <w:lang w:val="es-ES_tradnl" w:eastAsia="es-MX"/>
        </w:rPr>
        <w:t>Mismaloya</w:t>
      </w:r>
      <w:proofErr w:type="spellEnd"/>
      <w:r w:rsidRPr="00B37744">
        <w:rPr>
          <w:rFonts w:ascii="Calibri" w:eastAsia="Arial" w:hAnsi="Calibri" w:cs="Calibri"/>
          <w:i/>
          <w:iCs/>
          <w:lang w:val="es-ES_tradnl" w:eastAsia="es-MX"/>
        </w:rPr>
        <w:t xml:space="preserve"> del municipio de Puerto Vallarta, Jalisco, México, (Latitud 20.530167, Longitud -105.289377).</w:t>
      </w:r>
    </w:p>
    <w:p w14:paraId="4C55B7A6" w14:textId="77777777" w:rsidR="00B37744" w:rsidRPr="00B37744" w:rsidRDefault="00B37744" w:rsidP="00F1081B">
      <w:pPr>
        <w:spacing w:before="240" w:after="240"/>
        <w:ind w:right="-90"/>
        <w:jc w:val="both"/>
        <w:rPr>
          <w:rFonts w:ascii="Calibri" w:eastAsia="Arial" w:hAnsi="Calibri" w:cs="Calibri"/>
          <w:i/>
          <w:iCs/>
          <w:lang w:val="es-ES_tradnl" w:eastAsia="es-MX"/>
        </w:rPr>
      </w:pPr>
      <w:r w:rsidRPr="00B37744">
        <w:rPr>
          <w:rFonts w:ascii="Calibri" w:eastAsia="Arial" w:hAnsi="Calibri" w:cs="Calibri"/>
          <w:b/>
          <w:bCs/>
          <w:i/>
          <w:iCs/>
          <w:noProof/>
          <w:sz w:val="20"/>
          <w:szCs w:val="20"/>
          <w:lang w:val="es-MX" w:eastAsia="es-MX"/>
        </w:rPr>
        <w:drawing>
          <wp:inline distT="114300" distB="114300" distL="114300" distR="114300" wp14:anchorId="2A2D5B9F" wp14:editId="2920A2E7">
            <wp:extent cx="5286375" cy="2488565"/>
            <wp:effectExtent l="0" t="0" r="9525" b="6985"/>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t="3875" b="9696"/>
                    <a:stretch>
                      <a:fillRect/>
                    </a:stretch>
                  </pic:blipFill>
                  <pic:spPr>
                    <a:xfrm>
                      <a:off x="0" y="0"/>
                      <a:ext cx="5286721" cy="2488728"/>
                    </a:xfrm>
                    <a:prstGeom prst="rect">
                      <a:avLst/>
                    </a:prstGeom>
                    <a:ln/>
                  </pic:spPr>
                </pic:pic>
              </a:graphicData>
            </a:graphic>
          </wp:inline>
        </w:drawing>
      </w:r>
    </w:p>
    <w:p w14:paraId="0F7330E0" w14:textId="77777777" w:rsidR="00B37744" w:rsidRPr="00B37744" w:rsidRDefault="00B37744" w:rsidP="00B37744">
      <w:pPr>
        <w:spacing w:before="240" w:after="240"/>
        <w:ind w:left="567" w:right="-90"/>
        <w:jc w:val="both"/>
        <w:rPr>
          <w:rFonts w:ascii="Calibri" w:eastAsia="Roboto" w:hAnsi="Calibri" w:cs="Calibri"/>
          <w:i/>
          <w:iCs/>
          <w:color w:val="007B8B"/>
          <w:lang w:val="es-ES_tradnl" w:eastAsia="es-MX"/>
        </w:rPr>
      </w:pPr>
    </w:p>
    <w:p w14:paraId="5126C57C" w14:textId="77777777" w:rsidR="00B37744" w:rsidRPr="00B37744" w:rsidRDefault="00B37744" w:rsidP="00F1081B">
      <w:pPr>
        <w:spacing w:before="240" w:after="0"/>
        <w:ind w:right="-90"/>
        <w:jc w:val="center"/>
        <w:rPr>
          <w:rFonts w:ascii="Calibri" w:eastAsia="Arial" w:hAnsi="Calibri" w:cs="Calibri"/>
          <w:b/>
          <w:bCs/>
          <w:i/>
          <w:iCs/>
          <w:sz w:val="20"/>
          <w:szCs w:val="20"/>
          <w:lang w:val="es-ES_tradnl" w:eastAsia="es-MX"/>
        </w:rPr>
      </w:pPr>
      <w:r w:rsidRPr="00B37744">
        <w:rPr>
          <w:rFonts w:ascii="Calibri" w:eastAsia="Arial" w:hAnsi="Calibri" w:cs="Calibri"/>
          <w:b/>
          <w:bCs/>
          <w:i/>
          <w:iCs/>
          <w:noProof/>
          <w:sz w:val="20"/>
          <w:szCs w:val="20"/>
          <w:lang w:val="es-MX" w:eastAsia="es-MX"/>
        </w:rPr>
        <w:drawing>
          <wp:inline distT="114300" distB="114300" distL="114300" distR="114300" wp14:anchorId="64163DF9" wp14:editId="4454734A">
            <wp:extent cx="5048250" cy="242443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b="15698"/>
                    <a:stretch>
                      <a:fillRect/>
                    </a:stretch>
                  </pic:blipFill>
                  <pic:spPr>
                    <a:xfrm>
                      <a:off x="0" y="0"/>
                      <a:ext cx="5049397" cy="2424981"/>
                    </a:xfrm>
                    <a:prstGeom prst="rect">
                      <a:avLst/>
                    </a:prstGeom>
                    <a:ln/>
                  </pic:spPr>
                </pic:pic>
              </a:graphicData>
            </a:graphic>
          </wp:inline>
        </w:drawing>
      </w:r>
    </w:p>
    <w:p w14:paraId="57730428" w14:textId="77777777" w:rsidR="00B37744" w:rsidRPr="00B37744" w:rsidRDefault="00B37744" w:rsidP="00B37744">
      <w:pPr>
        <w:spacing w:after="0" w:line="240" w:lineRule="auto"/>
        <w:ind w:left="567" w:right="-91"/>
        <w:jc w:val="center"/>
        <w:rPr>
          <w:rFonts w:ascii="Calibri" w:eastAsia="Arial" w:hAnsi="Calibri" w:cs="Calibri"/>
          <w:i/>
          <w:iCs/>
          <w:sz w:val="20"/>
          <w:szCs w:val="20"/>
          <w:lang w:val="es-ES_tradnl" w:eastAsia="es-MX"/>
        </w:rPr>
      </w:pPr>
      <w:r w:rsidRPr="00B37744">
        <w:rPr>
          <w:rFonts w:ascii="Calibri" w:eastAsia="Arial" w:hAnsi="Calibri" w:cs="Calibri"/>
          <w:b/>
          <w:bCs/>
          <w:i/>
          <w:iCs/>
          <w:sz w:val="20"/>
          <w:szCs w:val="20"/>
          <w:lang w:val="es-ES_tradnl" w:eastAsia="es-MX"/>
        </w:rPr>
        <w:t>Figura 3.</w:t>
      </w:r>
      <w:r w:rsidRPr="00B37744">
        <w:rPr>
          <w:rFonts w:ascii="Calibri" w:eastAsia="Arial" w:hAnsi="Calibri" w:cs="Calibri"/>
          <w:i/>
          <w:iCs/>
          <w:sz w:val="20"/>
          <w:szCs w:val="20"/>
          <w:lang w:val="es-ES_tradnl" w:eastAsia="es-MX"/>
        </w:rPr>
        <w:t xml:space="preserve"> Inmueble propuesto para ser usado como sede de la </w:t>
      </w:r>
    </w:p>
    <w:p w14:paraId="727351C3" w14:textId="77777777" w:rsidR="00B37744" w:rsidRPr="00B37744" w:rsidRDefault="00B37744" w:rsidP="00B37744">
      <w:pPr>
        <w:spacing w:after="0" w:line="240" w:lineRule="auto"/>
        <w:ind w:left="567" w:right="-91"/>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 xml:space="preserve">Delegación y el despacho de sus asuntos Fuente: Archivo de la Agencia Municipal </w:t>
      </w:r>
      <w:proofErr w:type="spellStart"/>
      <w:r w:rsidRPr="00B37744">
        <w:rPr>
          <w:rFonts w:ascii="Calibri" w:eastAsia="Arial" w:hAnsi="Calibri" w:cs="Calibri"/>
          <w:i/>
          <w:iCs/>
          <w:sz w:val="20"/>
          <w:szCs w:val="20"/>
          <w:lang w:val="es-ES_tradnl" w:eastAsia="es-MX"/>
        </w:rPr>
        <w:t>Mismaloya</w:t>
      </w:r>
      <w:proofErr w:type="spellEnd"/>
      <w:r w:rsidRPr="00B37744">
        <w:rPr>
          <w:rFonts w:ascii="Calibri" w:eastAsia="Arial" w:hAnsi="Calibri" w:cs="Calibri"/>
          <w:i/>
          <w:iCs/>
          <w:sz w:val="20"/>
          <w:szCs w:val="20"/>
          <w:lang w:val="es-ES_tradnl" w:eastAsia="es-MX"/>
        </w:rPr>
        <w:t>, 2025.</w:t>
      </w:r>
    </w:p>
    <w:p w14:paraId="4D14A0DF" w14:textId="77777777" w:rsidR="00B37744" w:rsidRPr="00B37744" w:rsidRDefault="00B37744" w:rsidP="00B37744">
      <w:pPr>
        <w:spacing w:after="0" w:line="240" w:lineRule="auto"/>
        <w:ind w:left="567" w:right="-91"/>
        <w:jc w:val="center"/>
        <w:rPr>
          <w:rFonts w:ascii="Calibri" w:eastAsia="Arial" w:hAnsi="Calibri" w:cs="Calibri"/>
          <w:i/>
          <w:iCs/>
          <w:sz w:val="16"/>
          <w:szCs w:val="16"/>
          <w:lang w:val="es-ES_tradnl" w:eastAsia="es-MX"/>
        </w:rPr>
      </w:pPr>
    </w:p>
    <w:p w14:paraId="5159479B" w14:textId="09D84EF6" w:rsidR="00B37744" w:rsidRPr="00B37744" w:rsidRDefault="00B37744" w:rsidP="00F1081B">
      <w:pPr>
        <w:spacing w:after="0" w:line="360" w:lineRule="auto"/>
        <w:ind w:right="-91"/>
        <w:jc w:val="both"/>
        <w:rPr>
          <w:rFonts w:ascii="Calibri" w:eastAsia="Arial" w:hAnsi="Calibri" w:cs="Calibri"/>
          <w:i/>
          <w:iCs/>
          <w:lang w:val="es-ES_tradnl" w:eastAsia="es-MX"/>
        </w:rPr>
      </w:pPr>
      <w:r w:rsidRPr="00B37744">
        <w:rPr>
          <w:rFonts w:ascii="Calibri" w:eastAsia="Arial" w:hAnsi="Calibri" w:cs="Calibri"/>
          <w:b/>
          <w:bCs/>
          <w:i/>
          <w:iCs/>
          <w:lang w:val="es-ES_tradnl" w:eastAsia="es-MX"/>
        </w:rPr>
        <w:t>Escuelas de educación básica en funciones</w:t>
      </w:r>
      <w:r w:rsidR="00F1081B">
        <w:rPr>
          <w:rFonts w:ascii="Calibri" w:eastAsia="Arial" w:hAnsi="Calibri" w:cs="Calibri"/>
          <w:b/>
          <w:bCs/>
          <w:i/>
          <w:iCs/>
          <w:lang w:val="es-ES_tradnl" w:eastAsia="es-MX"/>
        </w:rPr>
        <w:t xml:space="preserve">. </w:t>
      </w:r>
      <w:r w:rsidRPr="00B37744">
        <w:rPr>
          <w:rFonts w:ascii="Calibri" w:eastAsia="Arial" w:hAnsi="Calibri" w:cs="Calibri"/>
          <w:b/>
          <w:bCs/>
          <w:i/>
          <w:iCs/>
          <w:lang w:val="es-ES_tradnl" w:eastAsia="es-MX"/>
        </w:rPr>
        <w:t>Atendiendo el requisito de la Fracción V del Artículo 7 de la Ley</w:t>
      </w:r>
      <w:r w:rsidRPr="00B37744">
        <w:rPr>
          <w:rFonts w:ascii="Calibri" w:eastAsia="Arial" w:hAnsi="Calibri" w:cs="Calibri"/>
          <w:i/>
          <w:iCs/>
          <w:lang w:val="es-ES_tradnl" w:eastAsia="es-MX"/>
        </w:rPr>
        <w:t xml:space="preserve">, en la delimitación geográfica, se cuenta con una escuela primaria operativa, requisito esencial para proceder conforme a la normativa vigente. De acuerdo con las disposiciones legales aplicables, la constitución de nuevas delegaciones requiere la presencia de al menos una escuela primaria en funciones, en ese sentido, ante la propuesta de </w:t>
      </w:r>
      <w:r w:rsidRPr="00B37744">
        <w:rPr>
          <w:rFonts w:ascii="Calibri" w:eastAsia="Arial" w:hAnsi="Calibri" w:cs="Calibri"/>
          <w:i/>
          <w:iCs/>
          <w:lang w:val="es-ES_tradnl" w:eastAsia="es-MX"/>
        </w:rPr>
        <w:lastRenderedPageBreak/>
        <w:t xml:space="preserve">elevación de la figura de Agencia a Delegación, </w:t>
      </w:r>
      <w:r w:rsidRPr="00B37744">
        <w:rPr>
          <w:rFonts w:ascii="Calibri" w:eastAsia="Arial" w:hAnsi="Calibri" w:cs="Calibri"/>
          <w:b/>
          <w:bCs/>
          <w:i/>
          <w:iCs/>
          <w:lang w:val="es-ES_tradnl" w:eastAsia="es-MX"/>
        </w:rPr>
        <w:t>se cumple cabalmente</w:t>
      </w:r>
      <w:r w:rsidRPr="00B37744">
        <w:rPr>
          <w:rFonts w:ascii="Calibri" w:eastAsia="Arial" w:hAnsi="Calibri" w:cs="Calibri"/>
          <w:i/>
          <w:iCs/>
          <w:lang w:val="es-ES_tradnl" w:eastAsia="es-MX"/>
        </w:rPr>
        <w:t xml:space="preserve"> con dicho requisito, ya que existe </w:t>
      </w:r>
      <w:r w:rsidRPr="00B37744">
        <w:rPr>
          <w:rFonts w:ascii="Calibri" w:eastAsia="Arial" w:hAnsi="Calibri" w:cs="Calibri"/>
          <w:b/>
          <w:bCs/>
          <w:i/>
          <w:iCs/>
          <w:lang w:val="es-ES_tradnl" w:eastAsia="es-MX"/>
        </w:rPr>
        <w:t>infraestructura básica</w:t>
      </w:r>
      <w:r w:rsidRPr="00B37744">
        <w:rPr>
          <w:rFonts w:ascii="Calibri" w:eastAsia="Arial" w:hAnsi="Calibri" w:cs="Calibri"/>
          <w:i/>
          <w:iCs/>
          <w:lang w:val="es-ES_tradnl" w:eastAsia="es-MX"/>
        </w:rPr>
        <w:t xml:space="preserve"> respecto a la esfera educativa de nivel primaria:</w:t>
      </w:r>
    </w:p>
    <w:tbl>
      <w:tblPr>
        <w:tblW w:w="74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5535"/>
        <w:gridCol w:w="1140"/>
      </w:tblGrid>
      <w:tr w:rsidR="00B37744" w:rsidRPr="00B37744" w14:paraId="6EA9BA81" w14:textId="77777777" w:rsidTr="00BE1470">
        <w:trPr>
          <w:cantSplit/>
          <w:jc w:val="center"/>
        </w:trPr>
        <w:tc>
          <w:tcPr>
            <w:tcW w:w="750" w:type="dxa"/>
            <w:tcMar>
              <w:top w:w="45" w:type="dxa"/>
              <w:left w:w="45" w:type="dxa"/>
              <w:bottom w:w="45" w:type="dxa"/>
              <w:right w:w="45" w:type="dxa"/>
            </w:tcMar>
            <w:vAlign w:val="center"/>
          </w:tcPr>
          <w:p w14:paraId="13984741" w14:textId="77777777" w:rsidR="00B37744" w:rsidRPr="00B37744" w:rsidRDefault="00B37744" w:rsidP="00B37744">
            <w:pPr>
              <w:widowControl w:val="0"/>
              <w:spacing w:after="0"/>
              <w:ind w:left="567" w:hanging="71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No.</w:t>
            </w:r>
          </w:p>
        </w:tc>
        <w:tc>
          <w:tcPr>
            <w:tcW w:w="5535" w:type="dxa"/>
            <w:tcMar>
              <w:top w:w="45" w:type="dxa"/>
              <w:left w:w="45" w:type="dxa"/>
              <w:bottom w:w="45" w:type="dxa"/>
              <w:right w:w="45" w:type="dxa"/>
            </w:tcMar>
            <w:vAlign w:val="center"/>
          </w:tcPr>
          <w:p w14:paraId="53F2545D" w14:textId="77777777" w:rsidR="00B37744" w:rsidRPr="00B37744" w:rsidRDefault="00B37744" w:rsidP="00B37744">
            <w:pPr>
              <w:widowControl w:val="0"/>
              <w:spacing w:after="0"/>
              <w:ind w:left="337" w:right="291"/>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Nombre de la escuela</w:t>
            </w:r>
          </w:p>
        </w:tc>
        <w:tc>
          <w:tcPr>
            <w:tcW w:w="1140" w:type="dxa"/>
            <w:tcMar>
              <w:top w:w="45" w:type="dxa"/>
              <w:left w:w="45" w:type="dxa"/>
              <w:bottom w:w="45" w:type="dxa"/>
              <w:right w:w="45" w:type="dxa"/>
            </w:tcMar>
            <w:vAlign w:val="center"/>
          </w:tcPr>
          <w:p w14:paraId="129B6621" w14:textId="77777777" w:rsidR="00B37744" w:rsidRPr="00B37744" w:rsidRDefault="00B37744" w:rsidP="00B37744">
            <w:pPr>
              <w:widowControl w:val="0"/>
              <w:spacing w:after="0"/>
              <w:ind w:left="186"/>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Sector</w:t>
            </w:r>
          </w:p>
        </w:tc>
      </w:tr>
      <w:tr w:rsidR="00B37744" w:rsidRPr="00B37744" w14:paraId="0183D6ED" w14:textId="77777777" w:rsidTr="00BE1470">
        <w:trPr>
          <w:cantSplit/>
          <w:jc w:val="center"/>
        </w:trPr>
        <w:tc>
          <w:tcPr>
            <w:tcW w:w="750" w:type="dxa"/>
            <w:tcMar>
              <w:top w:w="45" w:type="dxa"/>
              <w:left w:w="45" w:type="dxa"/>
              <w:bottom w:w="45" w:type="dxa"/>
              <w:right w:w="45" w:type="dxa"/>
            </w:tcMar>
            <w:vAlign w:val="center"/>
          </w:tcPr>
          <w:p w14:paraId="0064E1C0" w14:textId="77777777" w:rsidR="00B37744" w:rsidRPr="00B37744" w:rsidRDefault="00B37744" w:rsidP="00B37744">
            <w:pPr>
              <w:widowControl w:val="0"/>
              <w:spacing w:after="0"/>
              <w:ind w:left="567" w:hanging="719"/>
              <w:jc w:val="center"/>
              <w:rPr>
                <w:rFonts w:ascii="Calibri" w:eastAsia="Arial" w:hAnsi="Calibri" w:cs="Calibri"/>
                <w:b/>
                <w:bCs/>
                <w:i/>
                <w:iCs/>
                <w:sz w:val="18"/>
                <w:szCs w:val="18"/>
                <w:lang w:val="es-ES_tradnl" w:eastAsia="es-MX"/>
              </w:rPr>
            </w:pPr>
            <w:r w:rsidRPr="00B37744">
              <w:rPr>
                <w:rFonts w:ascii="Calibri" w:eastAsia="Arial" w:hAnsi="Calibri" w:cs="Calibri"/>
                <w:b/>
                <w:bCs/>
                <w:i/>
                <w:iCs/>
                <w:sz w:val="18"/>
                <w:szCs w:val="18"/>
                <w:lang w:val="es-ES_tradnl" w:eastAsia="es-MX"/>
              </w:rPr>
              <w:t>1</w:t>
            </w:r>
          </w:p>
        </w:tc>
        <w:tc>
          <w:tcPr>
            <w:tcW w:w="5535" w:type="dxa"/>
            <w:tcMar>
              <w:top w:w="45" w:type="dxa"/>
              <w:left w:w="45" w:type="dxa"/>
              <w:bottom w:w="45" w:type="dxa"/>
              <w:right w:w="45" w:type="dxa"/>
            </w:tcMar>
            <w:vAlign w:val="center"/>
          </w:tcPr>
          <w:p w14:paraId="39353208" w14:textId="77777777" w:rsidR="00B37744" w:rsidRPr="00B37744" w:rsidRDefault="00B37744" w:rsidP="00B37744">
            <w:pPr>
              <w:widowControl w:val="0"/>
              <w:spacing w:after="0"/>
              <w:ind w:left="337" w:right="291"/>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Escuela Primaria Manuel López Cotilla</w:t>
            </w:r>
          </w:p>
        </w:tc>
        <w:tc>
          <w:tcPr>
            <w:tcW w:w="1140" w:type="dxa"/>
            <w:tcMar>
              <w:top w:w="45" w:type="dxa"/>
              <w:left w:w="45" w:type="dxa"/>
              <w:bottom w:w="45" w:type="dxa"/>
              <w:right w:w="45" w:type="dxa"/>
            </w:tcMar>
            <w:vAlign w:val="center"/>
          </w:tcPr>
          <w:p w14:paraId="48CD27FC" w14:textId="77777777" w:rsidR="00B37744" w:rsidRPr="00B37744" w:rsidRDefault="00B37744" w:rsidP="00B37744">
            <w:pPr>
              <w:widowControl w:val="0"/>
              <w:spacing w:after="0"/>
              <w:ind w:left="186"/>
              <w:jc w:val="center"/>
              <w:rPr>
                <w:rFonts w:ascii="Calibri" w:eastAsia="Arial" w:hAnsi="Calibri" w:cs="Calibri"/>
                <w:i/>
                <w:iCs/>
                <w:sz w:val="18"/>
                <w:szCs w:val="18"/>
                <w:lang w:val="es-ES_tradnl" w:eastAsia="es-MX"/>
              </w:rPr>
            </w:pPr>
            <w:r w:rsidRPr="00B37744">
              <w:rPr>
                <w:rFonts w:ascii="Calibri" w:eastAsia="Arial" w:hAnsi="Calibri" w:cs="Calibri"/>
                <w:i/>
                <w:iCs/>
                <w:sz w:val="18"/>
                <w:szCs w:val="18"/>
                <w:lang w:val="es-ES_tradnl" w:eastAsia="es-MX"/>
              </w:rPr>
              <w:t>Público</w:t>
            </w:r>
          </w:p>
        </w:tc>
      </w:tr>
    </w:tbl>
    <w:p w14:paraId="050EA479" w14:textId="77777777" w:rsidR="0094363A" w:rsidRDefault="0094363A" w:rsidP="0094363A">
      <w:pPr>
        <w:spacing w:after="0" w:line="240" w:lineRule="auto"/>
        <w:ind w:right="-91"/>
        <w:rPr>
          <w:rFonts w:ascii="Calibri" w:eastAsia="Arial" w:hAnsi="Calibri" w:cs="Calibri"/>
          <w:b/>
          <w:bCs/>
          <w:i/>
          <w:iCs/>
          <w:lang w:val="es-ES_tradnl" w:eastAsia="es-MX"/>
        </w:rPr>
      </w:pPr>
    </w:p>
    <w:p w14:paraId="7005BE51" w14:textId="03CD0D94" w:rsidR="00B37744" w:rsidRPr="00B37744" w:rsidRDefault="00B37744" w:rsidP="00F1081B">
      <w:pPr>
        <w:spacing w:after="0" w:line="360" w:lineRule="auto"/>
        <w:ind w:right="-91"/>
        <w:rPr>
          <w:rFonts w:ascii="Calibri" w:eastAsia="Arial" w:hAnsi="Calibri" w:cs="Calibri"/>
          <w:i/>
          <w:iCs/>
          <w:lang w:val="es-ES_tradnl" w:eastAsia="es-MX"/>
        </w:rPr>
      </w:pPr>
      <w:r w:rsidRPr="00B37744">
        <w:rPr>
          <w:rFonts w:ascii="Calibri" w:eastAsia="Arial" w:hAnsi="Calibri" w:cs="Calibri"/>
          <w:b/>
          <w:bCs/>
          <w:i/>
          <w:iCs/>
          <w:lang w:val="es-ES_tradnl" w:eastAsia="es-MX"/>
        </w:rPr>
        <w:t>Capacidad de prestación de servicios municipales</w:t>
      </w:r>
      <w:r w:rsidR="00F1081B">
        <w:rPr>
          <w:rFonts w:ascii="Calibri" w:eastAsia="Arial" w:hAnsi="Calibri" w:cs="Calibri"/>
          <w:b/>
          <w:bCs/>
          <w:i/>
          <w:iCs/>
          <w:lang w:val="es-ES_tradnl" w:eastAsia="es-MX"/>
        </w:rPr>
        <w:t xml:space="preserve">. </w:t>
      </w:r>
      <w:r w:rsidRPr="00B37744">
        <w:rPr>
          <w:rFonts w:ascii="Calibri" w:eastAsia="Arial" w:hAnsi="Calibri" w:cs="Calibri"/>
          <w:i/>
          <w:iCs/>
          <w:lang w:val="es-ES_tradnl" w:eastAsia="es-MX"/>
        </w:rPr>
        <w:t xml:space="preserve">Con base en el Plan Parcial de Desarrollo Urbano, Distrito Urbano 10, existen datos relevantes sobre la cobertura de servicios públicos que permiten sustentar el cumplimiento del requisito legal sobre la </w:t>
      </w:r>
      <w:r w:rsidRPr="00B37744">
        <w:rPr>
          <w:rFonts w:ascii="Calibri" w:eastAsia="Arial" w:hAnsi="Calibri" w:cs="Calibri"/>
          <w:b/>
          <w:bCs/>
          <w:i/>
          <w:iCs/>
          <w:lang w:val="es-ES_tradnl" w:eastAsia="es-MX"/>
        </w:rPr>
        <w:t>capacidad para apoyar la prestación de servicios municipales</w:t>
      </w:r>
      <w:r w:rsidRPr="00B37744">
        <w:rPr>
          <w:rFonts w:ascii="Calibri" w:eastAsia="Arial" w:hAnsi="Calibri" w:cs="Calibri"/>
          <w:i/>
          <w:iCs/>
          <w:lang w:val="es-ES_tradnl" w:eastAsia="es-MX"/>
        </w:rPr>
        <w:t xml:space="preserve">, en virtud de lo que refiere la </w:t>
      </w:r>
      <w:r w:rsidRPr="00B37744">
        <w:rPr>
          <w:rFonts w:ascii="Calibri" w:eastAsia="Arial" w:hAnsi="Calibri" w:cs="Calibri"/>
          <w:b/>
          <w:bCs/>
          <w:i/>
          <w:iCs/>
          <w:lang w:val="es-ES_tradnl" w:eastAsia="es-MX"/>
        </w:rPr>
        <w:t>fracción VI del Artículo 7 de la Ley.</w:t>
      </w:r>
      <w:r w:rsidR="00F1081B">
        <w:rPr>
          <w:rFonts w:ascii="Calibri" w:eastAsia="Arial" w:hAnsi="Calibri" w:cs="Calibri"/>
          <w:b/>
          <w:bCs/>
          <w:i/>
          <w:iCs/>
          <w:lang w:val="es-ES_tradnl" w:eastAsia="es-MX"/>
        </w:rPr>
        <w:t xml:space="preserve"> </w:t>
      </w:r>
      <w:r w:rsidRPr="00B37744">
        <w:rPr>
          <w:rFonts w:ascii="Calibri" w:eastAsia="Arial" w:hAnsi="Calibri" w:cs="Calibri"/>
          <w:b/>
          <w:bCs/>
          <w:i/>
          <w:iCs/>
          <w:lang w:val="es-ES_tradnl" w:eastAsia="es-MX"/>
        </w:rPr>
        <w:t>Infraestructura básica:</w:t>
      </w:r>
      <w:r w:rsidRPr="00B37744">
        <w:rPr>
          <w:rFonts w:ascii="Calibri" w:eastAsia="Arial" w:hAnsi="Calibri" w:cs="Calibri"/>
          <w:i/>
          <w:iCs/>
          <w:lang w:val="es-ES_tradnl" w:eastAsia="es-MX"/>
        </w:rPr>
        <w:t xml:space="preserve"> La zona urbanizada de </w:t>
      </w:r>
      <w:proofErr w:type="spellStart"/>
      <w:r w:rsidRPr="00B37744">
        <w:rPr>
          <w:rFonts w:ascii="Calibri" w:eastAsia="Arial" w:hAnsi="Calibri" w:cs="Calibri"/>
          <w:i/>
          <w:iCs/>
          <w:lang w:val="es-ES_tradnl" w:eastAsia="es-MX"/>
        </w:rPr>
        <w:t>Mismaloya</w:t>
      </w:r>
      <w:proofErr w:type="spellEnd"/>
      <w:r w:rsidRPr="00B37744">
        <w:rPr>
          <w:rFonts w:ascii="Calibri" w:eastAsia="Arial" w:hAnsi="Calibri" w:cs="Calibri"/>
          <w:i/>
          <w:iCs/>
          <w:lang w:val="es-ES_tradnl" w:eastAsia="es-MX"/>
        </w:rPr>
        <w:t xml:space="preserve"> cuenta con red de electrificación operada por la CFE a través de líneas de media tensión de 13.8 KV, cubriendo las áreas habitadas. </w:t>
      </w:r>
    </w:p>
    <w:p w14:paraId="276329C8" w14:textId="77777777" w:rsidR="00B37744" w:rsidRPr="00B37744" w:rsidRDefault="00B37744" w:rsidP="00F1081B">
      <w:pPr>
        <w:spacing w:before="240"/>
        <w:ind w:left="142" w:right="-92"/>
        <w:jc w:val="center"/>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76D7C50E" wp14:editId="79DF42B2">
            <wp:extent cx="3078555" cy="2497455"/>
            <wp:effectExtent l="19050" t="19050" r="26670" b="17145"/>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13633"/>
                    <a:stretch>
                      <a:fillRect/>
                    </a:stretch>
                  </pic:blipFill>
                  <pic:spPr>
                    <a:xfrm>
                      <a:off x="0" y="0"/>
                      <a:ext cx="3133074" cy="2541683"/>
                    </a:xfrm>
                    <a:prstGeom prst="rect">
                      <a:avLst/>
                    </a:prstGeom>
                    <a:ln w="12700">
                      <a:solidFill>
                        <a:srgbClr val="000000"/>
                      </a:solidFill>
                      <a:prstDash val="solid"/>
                    </a:ln>
                  </pic:spPr>
                </pic:pic>
              </a:graphicData>
            </a:graphic>
          </wp:inline>
        </w:drawing>
      </w:r>
    </w:p>
    <w:p w14:paraId="224696FB" w14:textId="77777777" w:rsidR="00B37744" w:rsidRPr="00B37744" w:rsidRDefault="00B37744" w:rsidP="00B37744">
      <w:pPr>
        <w:spacing w:after="0"/>
        <w:ind w:left="567" w:right="-92"/>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Figura 4. Red eléctrica.</w:t>
      </w:r>
    </w:p>
    <w:p w14:paraId="091ACCF1" w14:textId="77777777" w:rsidR="00B37744" w:rsidRPr="00B37744" w:rsidRDefault="00B37744" w:rsidP="00B37744">
      <w:pPr>
        <w:spacing w:after="240"/>
        <w:ind w:left="567" w:right="-92"/>
        <w:jc w:val="center"/>
        <w:rPr>
          <w:rFonts w:ascii="Calibri" w:eastAsia="Arial" w:hAnsi="Calibri" w:cs="Calibri"/>
          <w:i/>
          <w:iCs/>
          <w:color w:val="FF0000"/>
          <w:lang w:val="es-ES_tradnl" w:eastAsia="es-MX"/>
        </w:rPr>
      </w:pPr>
      <w:r w:rsidRPr="00B37744">
        <w:rPr>
          <w:rFonts w:ascii="Calibri" w:eastAsia="Arial" w:hAnsi="Calibri" w:cs="Calibri"/>
          <w:i/>
          <w:iCs/>
          <w:sz w:val="20"/>
          <w:szCs w:val="20"/>
          <w:lang w:val="es-ES_tradnl" w:eastAsia="es-MX"/>
        </w:rPr>
        <w:t>Fuente: Plan Parcial de Desarrollo Urbano, Distrito Urbano 10</w:t>
      </w:r>
    </w:p>
    <w:p w14:paraId="6434DE0A" w14:textId="77777777" w:rsidR="00B37744" w:rsidRPr="00B37744" w:rsidRDefault="00B37744" w:rsidP="00F1081B">
      <w:pPr>
        <w:spacing w:after="0" w:line="360" w:lineRule="auto"/>
        <w:ind w:right="-91"/>
        <w:jc w:val="both"/>
        <w:rPr>
          <w:rFonts w:ascii="Calibri" w:eastAsia="Arial" w:hAnsi="Calibri" w:cs="Calibri"/>
          <w:i/>
          <w:iCs/>
          <w:lang w:val="es-ES_tradnl" w:eastAsia="es-MX"/>
        </w:rPr>
      </w:pPr>
      <w:r w:rsidRPr="00B37744">
        <w:rPr>
          <w:rFonts w:ascii="Calibri" w:eastAsia="Arial" w:hAnsi="Calibri" w:cs="Calibri"/>
          <w:b/>
          <w:bCs/>
          <w:i/>
          <w:iCs/>
          <w:lang w:val="es-ES_tradnl" w:eastAsia="es-MX"/>
        </w:rPr>
        <w:t xml:space="preserve">Recursos hídricos: </w:t>
      </w:r>
      <w:r w:rsidRPr="00B37744">
        <w:rPr>
          <w:rFonts w:ascii="Calibri" w:eastAsia="Arial" w:hAnsi="Calibri" w:cs="Calibri"/>
          <w:i/>
          <w:iCs/>
          <w:lang w:val="es-ES_tradnl" w:eastAsia="es-MX"/>
        </w:rPr>
        <w:t>La zona cuenta con cobertura para agua potable mediante redes distribuidoras operadas por el Sistema de Servicios de Agua Potable, Drenaje y Alcantarillado  (SEAPAL), así como sistemas de drenaje sanitario y pluvial en las áreas de mayor concentración habitacional. La infraestructura existente es funcional y suficiente para la población actual y puede ampliarse o renovarse en función al crecimiento demográfico proyectado o bien, de acuerdo con la vida útil de la infraestructura, lo que asegura la capacidad para sostener la prestación de estos servicios básicos de manera continua y ordenada</w:t>
      </w:r>
    </w:p>
    <w:p w14:paraId="5B371114" w14:textId="77777777" w:rsidR="00B37744" w:rsidRPr="00B37744" w:rsidRDefault="00B37744" w:rsidP="00F1081B">
      <w:pPr>
        <w:spacing w:before="240" w:after="240"/>
        <w:ind w:left="142" w:right="-92"/>
        <w:jc w:val="center"/>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44D402AA" wp14:editId="60FEA053">
            <wp:extent cx="3360717" cy="2226301"/>
            <wp:effectExtent l="19050" t="19050" r="11430" b="22225"/>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12198"/>
                    <a:stretch>
                      <a:fillRect/>
                    </a:stretch>
                  </pic:blipFill>
                  <pic:spPr>
                    <a:xfrm>
                      <a:off x="0" y="0"/>
                      <a:ext cx="3438728" cy="2277980"/>
                    </a:xfrm>
                    <a:prstGeom prst="rect">
                      <a:avLst/>
                    </a:prstGeom>
                    <a:ln w="12700">
                      <a:solidFill>
                        <a:srgbClr val="000000"/>
                      </a:solidFill>
                      <a:prstDash val="solid"/>
                    </a:ln>
                  </pic:spPr>
                </pic:pic>
              </a:graphicData>
            </a:graphic>
          </wp:inline>
        </w:drawing>
      </w:r>
    </w:p>
    <w:p w14:paraId="6A97183C" w14:textId="77777777" w:rsidR="00B37744" w:rsidRPr="00B37744" w:rsidRDefault="00B37744" w:rsidP="00B37744">
      <w:pPr>
        <w:spacing w:after="0" w:line="240" w:lineRule="auto"/>
        <w:ind w:left="567" w:right="-91"/>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Figura 5. Redes de Agua Potable.</w:t>
      </w:r>
    </w:p>
    <w:p w14:paraId="4189AC2F" w14:textId="77777777" w:rsidR="00B37744" w:rsidRPr="00B37744" w:rsidRDefault="00B37744" w:rsidP="00B37744">
      <w:pPr>
        <w:spacing w:after="0" w:line="240" w:lineRule="auto"/>
        <w:ind w:left="567" w:right="-91"/>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Fuente: Plan Parcial de Desarrollo Urbano, Distrito Urbano 10</w:t>
      </w:r>
    </w:p>
    <w:p w14:paraId="599F609D" w14:textId="77777777" w:rsidR="00B37744" w:rsidRPr="00B37744" w:rsidRDefault="00B37744" w:rsidP="00B37744">
      <w:pPr>
        <w:spacing w:after="0" w:line="240" w:lineRule="auto"/>
        <w:ind w:left="567" w:right="-91"/>
        <w:jc w:val="center"/>
        <w:rPr>
          <w:rFonts w:ascii="Calibri" w:eastAsia="Arial" w:hAnsi="Calibri" w:cs="Calibri"/>
          <w:i/>
          <w:iCs/>
          <w:color w:val="FF0000"/>
          <w:sz w:val="16"/>
          <w:szCs w:val="16"/>
          <w:lang w:val="es-ES_tradnl" w:eastAsia="es-MX"/>
        </w:rPr>
      </w:pPr>
    </w:p>
    <w:p w14:paraId="524A4332" w14:textId="77777777" w:rsidR="00B37744" w:rsidRPr="00B37744" w:rsidRDefault="00B37744" w:rsidP="00F1081B">
      <w:pPr>
        <w:spacing w:after="0" w:line="360" w:lineRule="auto"/>
        <w:ind w:left="567" w:right="-91"/>
        <w:jc w:val="both"/>
        <w:rPr>
          <w:rFonts w:ascii="Calibri" w:eastAsia="Arial" w:hAnsi="Calibri" w:cs="Calibri"/>
          <w:i/>
          <w:iCs/>
          <w:lang w:val="es-ES_tradnl" w:eastAsia="es-MX"/>
        </w:rPr>
      </w:pPr>
      <w:r w:rsidRPr="00B37744">
        <w:rPr>
          <w:rFonts w:ascii="Calibri" w:eastAsia="Arial" w:hAnsi="Calibri" w:cs="Calibri"/>
          <w:b/>
          <w:bCs/>
          <w:i/>
          <w:iCs/>
          <w:lang w:val="es-ES_tradnl" w:eastAsia="es-MX"/>
        </w:rPr>
        <w:t xml:space="preserve">Equipamiento urbano y social: </w:t>
      </w:r>
      <w:r w:rsidRPr="00B37744">
        <w:rPr>
          <w:rFonts w:ascii="Calibri" w:eastAsia="Arial" w:hAnsi="Calibri" w:cs="Calibri"/>
          <w:i/>
          <w:iCs/>
          <w:lang w:val="es-ES_tradnl" w:eastAsia="es-MX"/>
        </w:rPr>
        <w:t xml:space="preserve">Dentro del distrito urbano se identifican 03 tres unidades de educación y cultura, y, únicamente 01 un equipamiento dentro de la categoría de salud y asistencia social, respecto a las categorías de Comercio y abasto, Comunicación y transporte, Recreación y deporte, y, Administración pública y servicios urbanos no se identifican equipamientos en la zona. </w:t>
      </w:r>
    </w:p>
    <w:p w14:paraId="0600BF0B" w14:textId="77777777" w:rsidR="00B37744" w:rsidRPr="00B37744" w:rsidRDefault="00B37744" w:rsidP="0094363A">
      <w:pPr>
        <w:spacing w:before="240" w:after="240"/>
        <w:ind w:right="49"/>
        <w:jc w:val="center"/>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38D27B6A" wp14:editId="22C5BCE4">
            <wp:extent cx="3319154" cy="3154045"/>
            <wp:effectExtent l="19050" t="19050" r="14605" b="27305"/>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t="11676"/>
                    <a:stretch>
                      <a:fillRect/>
                    </a:stretch>
                  </pic:blipFill>
                  <pic:spPr>
                    <a:xfrm>
                      <a:off x="0" y="0"/>
                      <a:ext cx="3338698" cy="3172617"/>
                    </a:xfrm>
                    <a:prstGeom prst="rect">
                      <a:avLst/>
                    </a:prstGeom>
                    <a:ln w="12700">
                      <a:solidFill>
                        <a:srgbClr val="000000"/>
                      </a:solidFill>
                      <a:prstDash val="solid"/>
                    </a:ln>
                  </pic:spPr>
                </pic:pic>
              </a:graphicData>
            </a:graphic>
          </wp:inline>
        </w:drawing>
      </w:r>
    </w:p>
    <w:p w14:paraId="65ADAF5B" w14:textId="77777777" w:rsidR="00B37744" w:rsidRPr="00B37744" w:rsidRDefault="00B37744" w:rsidP="00B37744">
      <w:pPr>
        <w:spacing w:after="0" w:line="240" w:lineRule="auto"/>
        <w:ind w:left="567" w:right="-91"/>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Figura 6. Equipamiento urbano.</w:t>
      </w:r>
    </w:p>
    <w:p w14:paraId="532D3643" w14:textId="77777777" w:rsidR="00B37744" w:rsidRDefault="00B37744" w:rsidP="00B37744">
      <w:pPr>
        <w:spacing w:after="0" w:line="240" w:lineRule="auto"/>
        <w:ind w:left="567" w:right="-91"/>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Fuente: Plan Parcial de Desarrollo Urbano, Distrito Urbano 10</w:t>
      </w:r>
    </w:p>
    <w:p w14:paraId="2359863E" w14:textId="77777777" w:rsidR="0094363A" w:rsidRPr="00B37744" w:rsidRDefault="0094363A" w:rsidP="00B37744">
      <w:pPr>
        <w:spacing w:after="0" w:line="240" w:lineRule="auto"/>
        <w:ind w:left="567" w:right="-91"/>
        <w:jc w:val="center"/>
        <w:rPr>
          <w:rFonts w:ascii="Calibri" w:eastAsia="Arial" w:hAnsi="Calibri" w:cs="Calibri"/>
          <w:i/>
          <w:iCs/>
          <w:color w:val="FF0000"/>
          <w:lang w:val="es-ES_tradnl" w:eastAsia="es-MX"/>
        </w:rPr>
      </w:pPr>
    </w:p>
    <w:p w14:paraId="08877A04" w14:textId="77777777" w:rsidR="00B37744" w:rsidRDefault="00B37744" w:rsidP="00F1081B">
      <w:pPr>
        <w:spacing w:after="0" w:line="360" w:lineRule="auto"/>
        <w:ind w:left="567" w:right="-91"/>
        <w:jc w:val="both"/>
        <w:rPr>
          <w:rFonts w:ascii="Calibri" w:eastAsia="Arial" w:hAnsi="Calibri" w:cs="Calibri"/>
          <w:i/>
          <w:iCs/>
          <w:lang w:val="es-ES_tradnl" w:eastAsia="es-MX"/>
        </w:rPr>
      </w:pPr>
      <w:r w:rsidRPr="00B37744">
        <w:rPr>
          <w:rFonts w:ascii="Calibri" w:eastAsia="Arial" w:hAnsi="Calibri" w:cs="Calibri"/>
          <w:b/>
          <w:bCs/>
          <w:i/>
          <w:iCs/>
          <w:lang w:val="es-ES_tradnl" w:eastAsia="es-MX"/>
        </w:rPr>
        <w:t xml:space="preserve">Sistema vial y conectividad: </w:t>
      </w:r>
      <w:r w:rsidRPr="00B37744">
        <w:rPr>
          <w:rFonts w:ascii="Calibri" w:eastAsia="Arial" w:hAnsi="Calibri" w:cs="Calibri"/>
          <w:i/>
          <w:iCs/>
          <w:lang w:val="es-ES_tradnl" w:eastAsia="es-MX"/>
        </w:rPr>
        <w:t xml:space="preserve">El distrito cuenta con vialidades primarias y secundarias, destacando la Carretera México 200 como eje principal que conecta a la comunidad con </w:t>
      </w:r>
      <w:proofErr w:type="gramStart"/>
      <w:r w:rsidRPr="00B37744">
        <w:rPr>
          <w:rFonts w:ascii="Calibri" w:eastAsia="Arial" w:hAnsi="Calibri" w:cs="Calibri"/>
          <w:i/>
          <w:iCs/>
          <w:lang w:val="es-ES_tradnl" w:eastAsia="es-MX"/>
        </w:rPr>
        <w:t>otras</w:t>
      </w:r>
      <w:proofErr w:type="gramEnd"/>
      <w:r w:rsidRPr="00B37744">
        <w:rPr>
          <w:rFonts w:ascii="Calibri" w:eastAsia="Arial" w:hAnsi="Calibri" w:cs="Calibri"/>
          <w:i/>
          <w:iCs/>
          <w:lang w:val="es-ES_tradnl" w:eastAsia="es-MX"/>
        </w:rPr>
        <w:t xml:space="preserve"> áreas del municipio, permitiendo movilidad eficiente para el acceso y prestación de servicios públicos y municipales.</w:t>
      </w:r>
    </w:p>
    <w:p w14:paraId="4AFC4264" w14:textId="77777777" w:rsidR="00F1081B" w:rsidRPr="00B37744" w:rsidRDefault="00F1081B" w:rsidP="00F1081B">
      <w:pPr>
        <w:spacing w:after="0" w:line="360" w:lineRule="auto"/>
        <w:ind w:left="567" w:right="-91"/>
        <w:jc w:val="both"/>
        <w:rPr>
          <w:rFonts w:ascii="Calibri" w:eastAsia="Arial" w:hAnsi="Calibri" w:cs="Calibri"/>
          <w:i/>
          <w:iCs/>
          <w:lang w:val="es-ES_tradnl" w:eastAsia="es-MX"/>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0"/>
        <w:gridCol w:w="4420"/>
      </w:tblGrid>
      <w:tr w:rsidR="00B37744" w:rsidRPr="00B37744" w14:paraId="6AF29065" w14:textId="77777777" w:rsidTr="00BE1470">
        <w:tc>
          <w:tcPr>
            <w:tcW w:w="4420" w:type="dxa"/>
            <w:tcMar>
              <w:top w:w="100" w:type="dxa"/>
              <w:left w:w="100" w:type="dxa"/>
              <w:bottom w:w="100" w:type="dxa"/>
              <w:right w:w="100" w:type="dxa"/>
            </w:tcMar>
          </w:tcPr>
          <w:p w14:paraId="50609E7B" w14:textId="77777777" w:rsidR="00B37744" w:rsidRPr="00B37744" w:rsidRDefault="00B37744" w:rsidP="00B37744">
            <w:pPr>
              <w:spacing w:after="0"/>
              <w:ind w:left="567" w:right="-92"/>
              <w:jc w:val="both"/>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7FB4E4CD" wp14:editId="59BA92F8">
                  <wp:extent cx="1767436" cy="246888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784781" cy="2493109"/>
                          </a:xfrm>
                          <a:prstGeom prst="rect">
                            <a:avLst/>
                          </a:prstGeom>
                          <a:ln/>
                        </pic:spPr>
                      </pic:pic>
                    </a:graphicData>
                  </a:graphic>
                </wp:inline>
              </w:drawing>
            </w:r>
          </w:p>
        </w:tc>
        <w:tc>
          <w:tcPr>
            <w:tcW w:w="4420" w:type="dxa"/>
            <w:tcMar>
              <w:top w:w="100" w:type="dxa"/>
              <w:left w:w="100" w:type="dxa"/>
              <w:bottom w:w="100" w:type="dxa"/>
              <w:right w:w="100" w:type="dxa"/>
            </w:tcMar>
          </w:tcPr>
          <w:p w14:paraId="25ACA2E9" w14:textId="77777777" w:rsidR="00B37744" w:rsidRPr="00B37744" w:rsidRDefault="00B37744" w:rsidP="00B37744">
            <w:pPr>
              <w:spacing w:after="0"/>
              <w:ind w:left="567" w:right="-92"/>
              <w:jc w:val="both"/>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65A50FBB" wp14:editId="08595865">
                  <wp:extent cx="1966564" cy="2468880"/>
                  <wp:effectExtent l="0" t="0" r="254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88675" cy="2496639"/>
                          </a:xfrm>
                          <a:prstGeom prst="rect">
                            <a:avLst/>
                          </a:prstGeom>
                          <a:ln/>
                        </pic:spPr>
                      </pic:pic>
                    </a:graphicData>
                  </a:graphic>
                </wp:inline>
              </w:drawing>
            </w:r>
          </w:p>
        </w:tc>
      </w:tr>
    </w:tbl>
    <w:p w14:paraId="769A6507" w14:textId="77777777" w:rsidR="00B37744" w:rsidRPr="00B37744" w:rsidRDefault="00B37744" w:rsidP="00B37744">
      <w:pPr>
        <w:spacing w:before="200" w:after="0"/>
        <w:ind w:left="567" w:right="-92"/>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Figura 7. Vialidades y superficie de rodamiento.</w:t>
      </w:r>
    </w:p>
    <w:p w14:paraId="1C22C4F1" w14:textId="77777777" w:rsidR="00B37744" w:rsidRPr="00B37744" w:rsidRDefault="00B37744" w:rsidP="00B37744">
      <w:pPr>
        <w:spacing w:after="240"/>
        <w:ind w:left="567" w:right="-92"/>
        <w:jc w:val="center"/>
        <w:rPr>
          <w:rFonts w:ascii="Calibri" w:eastAsia="Arial" w:hAnsi="Calibri" w:cs="Calibri"/>
          <w:i/>
          <w:iCs/>
          <w:color w:val="FF0000"/>
          <w:lang w:val="es-ES_tradnl" w:eastAsia="es-MX"/>
        </w:rPr>
      </w:pPr>
      <w:r w:rsidRPr="00B37744">
        <w:rPr>
          <w:rFonts w:ascii="Calibri" w:eastAsia="Arial" w:hAnsi="Calibri" w:cs="Calibri"/>
          <w:i/>
          <w:iCs/>
          <w:sz w:val="20"/>
          <w:szCs w:val="20"/>
          <w:lang w:val="es-ES_tradnl" w:eastAsia="es-MX"/>
        </w:rPr>
        <w:t>Fuente: Plan Parcial de Desarrollo Urbano, Distrito Urbano 10</w:t>
      </w:r>
    </w:p>
    <w:p w14:paraId="7CEA0DB7" w14:textId="77777777" w:rsidR="00B37744" w:rsidRDefault="00B37744" w:rsidP="00F1081B">
      <w:pPr>
        <w:spacing w:after="0" w:line="360" w:lineRule="auto"/>
        <w:ind w:right="-91"/>
        <w:jc w:val="both"/>
        <w:rPr>
          <w:rFonts w:ascii="Calibri" w:eastAsia="Arial" w:hAnsi="Calibri" w:cs="Calibri"/>
          <w:i/>
          <w:iCs/>
          <w:lang w:val="es-ES_tradnl" w:eastAsia="es-MX"/>
        </w:rPr>
      </w:pPr>
      <w:r w:rsidRPr="00B37744">
        <w:rPr>
          <w:rFonts w:ascii="Calibri" w:eastAsia="Arial" w:hAnsi="Calibri" w:cs="Calibri"/>
          <w:b/>
          <w:bCs/>
          <w:i/>
          <w:iCs/>
          <w:lang w:val="es-ES_tradnl" w:eastAsia="es-MX"/>
        </w:rPr>
        <w:t>Uso de suelo y vocación territorial:</w:t>
      </w:r>
      <w:r w:rsidRPr="00B37744">
        <w:rPr>
          <w:rFonts w:ascii="Calibri" w:eastAsia="Arial" w:hAnsi="Calibri" w:cs="Calibri"/>
          <w:i/>
          <w:iCs/>
          <w:lang w:val="es-ES_tradnl" w:eastAsia="es-MX"/>
        </w:rPr>
        <w:t xml:space="preserve"> Predomina el uso de suelo forestal, complementados con áreas destinadas al uso Turístico y en menor medida destinadas a zonas de Patrimonio Cultural y Natural, lo que permite planificar el crecimiento urbano de manera ordenada y sustentable, con capacidad de reserva territorial para instalar más infraestructura y equipamiento </w:t>
      </w:r>
      <w:r w:rsidRPr="00B37744">
        <w:rPr>
          <w:rFonts w:ascii="Calibri" w:eastAsia="Arial" w:hAnsi="Calibri" w:cs="Calibri"/>
          <w:i/>
          <w:iCs/>
          <w:lang w:val="es-ES_tradnl" w:eastAsia="es-MX"/>
        </w:rPr>
        <w:lastRenderedPageBreak/>
        <w:t>municipal en el futuro. El Plan Parcial establece diversas zonificaciones destinadas al Patrimonio natural, y en áreas con infraestructura consolidada usos de tipo Habitacional, Comercial y de Servicios, Turismo Sustentable y Alternativo, así como, diversas áreas de cesión destinadas a equipamiento urbano y espacios públicos.</w:t>
      </w:r>
    </w:p>
    <w:p w14:paraId="7EDCC041" w14:textId="77777777" w:rsidR="00F1081B" w:rsidRPr="00B37744" w:rsidRDefault="00F1081B" w:rsidP="00F1081B">
      <w:pPr>
        <w:spacing w:after="0" w:line="360" w:lineRule="auto"/>
        <w:ind w:right="-91"/>
        <w:jc w:val="both"/>
        <w:rPr>
          <w:rFonts w:ascii="Calibri" w:eastAsia="Arial" w:hAnsi="Calibri" w:cs="Calibri"/>
          <w:i/>
          <w:iCs/>
          <w:lang w:val="es-ES_tradnl" w:eastAsia="es-MX"/>
        </w:rPr>
      </w:pPr>
    </w:p>
    <w:tbl>
      <w:tblPr>
        <w:tblW w:w="8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0"/>
        <w:gridCol w:w="4420"/>
      </w:tblGrid>
      <w:tr w:rsidR="00B37744" w:rsidRPr="00B37744" w14:paraId="120BE401" w14:textId="77777777" w:rsidTr="00BE1470">
        <w:tc>
          <w:tcPr>
            <w:tcW w:w="4420" w:type="dxa"/>
            <w:tcMar>
              <w:top w:w="100" w:type="dxa"/>
              <w:left w:w="100" w:type="dxa"/>
              <w:bottom w:w="100" w:type="dxa"/>
              <w:right w:w="100" w:type="dxa"/>
            </w:tcMar>
          </w:tcPr>
          <w:p w14:paraId="3A1D2037" w14:textId="77777777" w:rsidR="00B37744" w:rsidRPr="00B37744" w:rsidRDefault="00B37744" w:rsidP="00F1081B">
            <w:pPr>
              <w:spacing w:after="0"/>
              <w:ind w:left="32" w:right="-92"/>
              <w:jc w:val="both"/>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66A0DDE6" wp14:editId="446DBE22">
                  <wp:extent cx="2657475" cy="34417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657475" cy="3441700"/>
                          </a:xfrm>
                          <a:prstGeom prst="rect">
                            <a:avLst/>
                          </a:prstGeom>
                          <a:ln/>
                        </pic:spPr>
                      </pic:pic>
                    </a:graphicData>
                  </a:graphic>
                </wp:inline>
              </w:drawing>
            </w:r>
          </w:p>
        </w:tc>
        <w:tc>
          <w:tcPr>
            <w:tcW w:w="4420" w:type="dxa"/>
            <w:tcMar>
              <w:top w:w="100" w:type="dxa"/>
              <w:left w:w="100" w:type="dxa"/>
              <w:bottom w:w="100" w:type="dxa"/>
              <w:right w:w="100" w:type="dxa"/>
            </w:tcMar>
          </w:tcPr>
          <w:p w14:paraId="0A69A5D7" w14:textId="77777777" w:rsidR="00B37744" w:rsidRPr="00B37744" w:rsidRDefault="00B37744" w:rsidP="00F1081B">
            <w:pPr>
              <w:spacing w:after="0"/>
              <w:ind w:left="6" w:right="-92"/>
              <w:jc w:val="both"/>
              <w:rPr>
                <w:rFonts w:ascii="Calibri" w:eastAsia="Arial" w:hAnsi="Calibri" w:cs="Calibri"/>
                <w:i/>
                <w:iCs/>
                <w:color w:val="FF0000"/>
                <w:lang w:val="es-ES_tradnl" w:eastAsia="es-MX"/>
              </w:rPr>
            </w:pPr>
            <w:r w:rsidRPr="00B37744">
              <w:rPr>
                <w:rFonts w:ascii="Calibri" w:eastAsia="Arial" w:hAnsi="Calibri" w:cs="Calibri"/>
                <w:i/>
                <w:iCs/>
                <w:noProof/>
                <w:color w:val="FF0000"/>
                <w:lang w:val="es-MX" w:eastAsia="es-MX"/>
              </w:rPr>
              <w:drawing>
                <wp:inline distT="114300" distB="114300" distL="114300" distR="114300" wp14:anchorId="412408AD" wp14:editId="1E6DA506">
                  <wp:extent cx="2657475" cy="3441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657475" cy="3441700"/>
                          </a:xfrm>
                          <a:prstGeom prst="rect">
                            <a:avLst/>
                          </a:prstGeom>
                          <a:ln/>
                        </pic:spPr>
                      </pic:pic>
                    </a:graphicData>
                  </a:graphic>
                </wp:inline>
              </w:drawing>
            </w:r>
          </w:p>
        </w:tc>
      </w:tr>
    </w:tbl>
    <w:p w14:paraId="6D36A4FF" w14:textId="77777777" w:rsidR="00B37744" w:rsidRPr="00B37744" w:rsidRDefault="00B37744" w:rsidP="00B37744">
      <w:pPr>
        <w:spacing w:before="200" w:after="0"/>
        <w:ind w:left="567" w:right="-92"/>
        <w:jc w:val="center"/>
        <w:rPr>
          <w:rFonts w:ascii="Calibri" w:eastAsia="Arial" w:hAnsi="Calibri" w:cs="Calibri"/>
          <w:i/>
          <w:iCs/>
          <w:sz w:val="20"/>
          <w:szCs w:val="20"/>
          <w:lang w:val="es-ES_tradnl" w:eastAsia="es-MX"/>
        </w:rPr>
      </w:pPr>
      <w:r w:rsidRPr="00B37744">
        <w:rPr>
          <w:rFonts w:ascii="Calibri" w:eastAsia="Arial" w:hAnsi="Calibri" w:cs="Calibri"/>
          <w:i/>
          <w:iCs/>
          <w:sz w:val="20"/>
          <w:szCs w:val="20"/>
          <w:lang w:val="es-ES_tradnl" w:eastAsia="es-MX"/>
        </w:rPr>
        <w:t>Figura 8. Uso de Suelo actual y tenencia de la tierra.</w:t>
      </w:r>
    </w:p>
    <w:p w14:paraId="6464B209" w14:textId="77777777" w:rsidR="00B37744" w:rsidRPr="00B37744" w:rsidRDefault="00B37744" w:rsidP="00B37744">
      <w:pPr>
        <w:spacing w:after="240"/>
        <w:ind w:left="567" w:right="-92"/>
        <w:jc w:val="center"/>
        <w:rPr>
          <w:rFonts w:ascii="Calibri" w:eastAsia="Arial" w:hAnsi="Calibri" w:cs="Calibri"/>
          <w:i/>
          <w:iCs/>
          <w:color w:val="FF0000"/>
          <w:lang w:val="es-ES_tradnl" w:eastAsia="es-MX"/>
        </w:rPr>
      </w:pPr>
      <w:r w:rsidRPr="00B37744">
        <w:rPr>
          <w:rFonts w:ascii="Calibri" w:eastAsia="Arial" w:hAnsi="Calibri" w:cs="Calibri"/>
          <w:i/>
          <w:iCs/>
          <w:sz w:val="20"/>
          <w:szCs w:val="20"/>
          <w:lang w:val="es-ES_tradnl" w:eastAsia="es-MX"/>
        </w:rPr>
        <w:t>Fuente: Plan Parcial de Desarrollo Urbano, Distrito Urbano 10</w:t>
      </w:r>
    </w:p>
    <w:p w14:paraId="0A2676B0" w14:textId="279EE893" w:rsidR="00B37744" w:rsidRPr="00B37744" w:rsidRDefault="00B37744" w:rsidP="00F1081B">
      <w:pPr>
        <w:spacing w:after="0" w:line="360" w:lineRule="auto"/>
        <w:ind w:right="49"/>
        <w:jc w:val="both"/>
        <w:rPr>
          <w:rFonts w:ascii="Calibri" w:eastAsia="Arial" w:hAnsi="Calibri" w:cs="Calibri"/>
          <w:i/>
          <w:iCs/>
          <w:lang w:val="es-ES_tradnl" w:eastAsia="es-MX"/>
        </w:rPr>
      </w:pPr>
      <w:r w:rsidRPr="00B37744">
        <w:rPr>
          <w:rFonts w:ascii="Calibri" w:eastAsia="Arial" w:hAnsi="Calibri" w:cs="Calibri"/>
          <w:b/>
          <w:bCs/>
          <w:i/>
          <w:iCs/>
          <w:lang w:val="es-ES_tradnl" w:eastAsia="es-MX"/>
        </w:rPr>
        <w:t>Solicitud vecinal y proceso de participación ciudadana</w:t>
      </w:r>
      <w:r w:rsidR="00F1081B">
        <w:rPr>
          <w:rFonts w:ascii="Calibri" w:eastAsia="Arial" w:hAnsi="Calibri" w:cs="Calibri"/>
          <w:b/>
          <w:bCs/>
          <w:i/>
          <w:iCs/>
          <w:lang w:val="es-ES_tradnl" w:eastAsia="es-MX"/>
        </w:rPr>
        <w:t xml:space="preserve">. </w:t>
      </w:r>
      <w:r w:rsidRPr="00B37744">
        <w:rPr>
          <w:rFonts w:ascii="Calibri" w:eastAsia="Arial" w:hAnsi="Calibri" w:cs="Calibri"/>
          <w:i/>
          <w:iCs/>
          <w:lang w:val="es-ES_tradnl" w:eastAsia="es-MX"/>
        </w:rPr>
        <w:t>En lo relativo a la solicitud vecinal que refiere la fracción I del artículo 7 de la Ley del Gobierno y la Administración Pública Municipal del Estado de Jalisco, con información proporcionada por la Gerencia de Construcción de Comunidad y Cultura de la Participación, se da cuenta de la celebración del siguiente procedimiento:</w:t>
      </w:r>
      <w:r w:rsidR="00F1081B">
        <w:rPr>
          <w:rFonts w:ascii="Calibri" w:eastAsia="Arial" w:hAnsi="Calibri" w:cs="Calibri"/>
          <w:i/>
          <w:iCs/>
          <w:lang w:val="es-ES_tradnl" w:eastAsia="es-MX"/>
        </w:rPr>
        <w:t xml:space="preserve"> </w:t>
      </w:r>
      <w:r w:rsidR="00BE1470">
        <w:rPr>
          <w:rFonts w:ascii="Calibri" w:eastAsia="Arial" w:hAnsi="Calibri" w:cs="Calibri"/>
          <w:b/>
          <w:i/>
          <w:iCs/>
          <w:lang w:val="es-ES_tradnl" w:eastAsia="es-MX"/>
        </w:rPr>
        <w:t xml:space="preserve">1. </w:t>
      </w:r>
      <w:r w:rsidRPr="00B37744">
        <w:rPr>
          <w:rFonts w:ascii="Calibri" w:eastAsia="Arial" w:hAnsi="Calibri" w:cs="Calibri"/>
          <w:i/>
          <w:iCs/>
          <w:lang w:val="es-ES_tradnl" w:eastAsia="es-MX"/>
        </w:rPr>
        <w:t xml:space="preserve">Con fecha 29 de agosto de 2025, se celebró un encuentro en las instalaciones de la Agencia Municipal </w:t>
      </w:r>
      <w:proofErr w:type="spellStart"/>
      <w:r w:rsidRPr="00B37744">
        <w:rPr>
          <w:rFonts w:ascii="Calibri" w:eastAsia="Arial" w:hAnsi="Calibri" w:cs="Calibri"/>
          <w:i/>
          <w:iCs/>
          <w:lang w:val="es-ES_tradnl" w:eastAsia="es-MX"/>
        </w:rPr>
        <w:t>Mismaloya</w:t>
      </w:r>
      <w:proofErr w:type="spellEnd"/>
      <w:r w:rsidRPr="00B37744">
        <w:rPr>
          <w:rFonts w:ascii="Calibri" w:eastAsia="Arial" w:hAnsi="Calibri" w:cs="Calibri"/>
          <w:i/>
          <w:iCs/>
          <w:lang w:val="es-ES_tradnl" w:eastAsia="es-MX"/>
        </w:rPr>
        <w:t xml:space="preserve">, con el objeto de atender inquietudes y propuestas por parte de los pobladores del lugar. En dicha sesión participaron autoridades locales, vecinos y el propio Presidente Municipal. Durante el desarrollo del mismo, se manifestó de manera reiterada el interés de la comunidad en que la Agencia Municipal </w:t>
      </w:r>
      <w:proofErr w:type="spellStart"/>
      <w:r w:rsidRPr="00B37744">
        <w:rPr>
          <w:rFonts w:ascii="Calibri" w:eastAsia="Arial" w:hAnsi="Calibri" w:cs="Calibri"/>
          <w:i/>
          <w:iCs/>
          <w:lang w:val="es-ES_tradnl" w:eastAsia="es-MX"/>
        </w:rPr>
        <w:t>Mismaloya</w:t>
      </w:r>
      <w:proofErr w:type="spellEnd"/>
      <w:r w:rsidRPr="00B37744">
        <w:rPr>
          <w:rFonts w:ascii="Calibri" w:eastAsia="Arial" w:hAnsi="Calibri" w:cs="Calibri"/>
          <w:i/>
          <w:iCs/>
          <w:lang w:val="es-ES_tradnl" w:eastAsia="es-MX"/>
        </w:rPr>
        <w:t xml:space="preserve"> fuere elevada a la categoría de Delegación, señalando que dicha petición había sido planteada ante autoridades durante periodos gubernamentales anteriores, sin obtener resolución formal de la misma.</w:t>
      </w:r>
    </w:p>
    <w:p w14:paraId="00A3F217" w14:textId="77777777" w:rsidR="00B37744" w:rsidRPr="00B37744" w:rsidRDefault="00B37744" w:rsidP="00F1081B">
      <w:pPr>
        <w:spacing w:before="240"/>
        <w:ind w:right="-92"/>
        <w:jc w:val="both"/>
        <w:rPr>
          <w:rFonts w:ascii="Calibri" w:eastAsia="Arial" w:hAnsi="Calibri" w:cs="Calibri"/>
          <w:i/>
          <w:iCs/>
          <w:lang w:val="es-ES_tradnl" w:eastAsia="es-MX"/>
        </w:rPr>
      </w:pPr>
      <w:r w:rsidRPr="00B37744">
        <w:rPr>
          <w:rFonts w:ascii="Calibri" w:eastAsia="Arial" w:hAnsi="Calibri" w:cs="Calibri"/>
          <w:i/>
          <w:iCs/>
          <w:noProof/>
          <w:lang w:val="es-MX" w:eastAsia="es-MX"/>
        </w:rPr>
        <w:drawing>
          <wp:inline distT="0" distB="0" distL="0" distR="0" wp14:anchorId="6F60984A" wp14:editId="3202D1CE">
            <wp:extent cx="5187598" cy="219693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24607" name=""/>
                    <pic:cNvPicPr/>
                  </pic:nvPicPr>
                  <pic:blipFill rotWithShape="1">
                    <a:blip r:embed="rId19"/>
                    <a:srcRect l="7431" t="29205" r="6835" b="10549"/>
                    <a:stretch>
                      <a:fillRect/>
                    </a:stretch>
                  </pic:blipFill>
                  <pic:spPr bwMode="auto">
                    <a:xfrm>
                      <a:off x="0" y="0"/>
                      <a:ext cx="5217153" cy="2209452"/>
                    </a:xfrm>
                    <a:prstGeom prst="rect">
                      <a:avLst/>
                    </a:prstGeom>
                    <a:ln>
                      <a:noFill/>
                    </a:ln>
                    <a:extLst>
                      <a:ext uri="{53640926-AAD7-44D8-BBD7-CCE9431645EC}">
                        <a14:shadowObscured xmlns:a14="http://schemas.microsoft.com/office/drawing/2010/main"/>
                      </a:ext>
                    </a:extLst>
                  </pic:spPr>
                </pic:pic>
              </a:graphicData>
            </a:graphic>
          </wp:inline>
        </w:drawing>
      </w:r>
    </w:p>
    <w:p w14:paraId="7E089FFE" w14:textId="03DE1FB6" w:rsidR="00B37744" w:rsidRDefault="00BE1470" w:rsidP="002A2E8D">
      <w:pPr>
        <w:spacing w:after="0" w:line="360" w:lineRule="auto"/>
        <w:ind w:right="-91"/>
        <w:jc w:val="both"/>
        <w:rPr>
          <w:rFonts w:ascii="Calibri" w:eastAsia="Arial" w:hAnsi="Calibri" w:cs="Calibri"/>
          <w:i/>
          <w:iCs/>
          <w:color w:val="FF0000"/>
          <w:lang w:val="es-ES_tradnl" w:eastAsia="es-MX"/>
        </w:rPr>
      </w:pPr>
      <w:r>
        <w:rPr>
          <w:rFonts w:ascii="Calibri" w:eastAsia="Arial" w:hAnsi="Calibri" w:cs="Calibri"/>
          <w:b/>
          <w:i/>
          <w:iCs/>
          <w:lang w:val="es-ES_tradnl" w:eastAsia="es-MX"/>
        </w:rPr>
        <w:lastRenderedPageBreak/>
        <w:t xml:space="preserve">2. </w:t>
      </w:r>
      <w:r w:rsidR="00B37744" w:rsidRPr="00B37744">
        <w:rPr>
          <w:rFonts w:ascii="Calibri" w:eastAsia="Arial" w:hAnsi="Calibri" w:cs="Calibri"/>
          <w:i/>
          <w:iCs/>
          <w:lang w:val="es-ES_tradnl" w:eastAsia="es-MX"/>
        </w:rPr>
        <w:t>En virtud de lo anterior, la Dirección de Participación Social, en coordinación estrecha con la Gerencia de Construcción de Comunidad y Cultura de la Participación, inició un proceso de consultación para verificar si, en efecto, se sostenía como voluntad plena de las y los vecinos, habitantes y personas residentes de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xml:space="preserve">”, </w:t>
      </w:r>
      <w:proofErr w:type="spellStart"/>
      <w:r w:rsidR="00B37744" w:rsidRPr="00B37744">
        <w:rPr>
          <w:rFonts w:ascii="Calibri" w:eastAsia="Arial" w:hAnsi="Calibri" w:cs="Calibri"/>
          <w:i/>
          <w:iCs/>
          <w:lang w:val="es-ES_tradnl" w:eastAsia="es-MX"/>
        </w:rPr>
        <w:t>transicionar</w:t>
      </w:r>
      <w:proofErr w:type="spellEnd"/>
      <w:r w:rsidR="00B37744" w:rsidRPr="00B37744">
        <w:rPr>
          <w:rFonts w:ascii="Calibri" w:eastAsia="Arial" w:hAnsi="Calibri" w:cs="Calibri"/>
          <w:i/>
          <w:iCs/>
          <w:lang w:val="es-ES_tradnl" w:eastAsia="es-MX"/>
        </w:rPr>
        <w:t xml:space="preserve"> de su actual modelo de desconcentración administrativa en forma de Agencia, a uno nuevo en forma de Delegación. El procedimiento ejecutado por las referidas autoridades, permitió dar curso a la solicitud de la ciudadanía, en atención al planteamiento expuesto directamente por las y los vecinos en dicho espacio de trabajo intersectorial.</w:t>
      </w:r>
      <w:r w:rsidR="00F1081B">
        <w:rPr>
          <w:rFonts w:ascii="Calibri" w:eastAsia="Arial" w:hAnsi="Calibri" w:cs="Calibri"/>
          <w:i/>
          <w:iCs/>
          <w:lang w:val="es-ES_tradnl" w:eastAsia="es-MX"/>
        </w:rPr>
        <w:t xml:space="preserve"> </w:t>
      </w:r>
      <w:r>
        <w:rPr>
          <w:rFonts w:ascii="Calibri" w:eastAsia="Arial" w:hAnsi="Calibri" w:cs="Calibri"/>
          <w:b/>
          <w:i/>
          <w:iCs/>
          <w:lang w:val="es-ES_tradnl" w:eastAsia="es-MX"/>
        </w:rPr>
        <w:t xml:space="preserve">3. </w:t>
      </w:r>
      <w:r w:rsidR="00B37744" w:rsidRPr="00B37744">
        <w:rPr>
          <w:rFonts w:ascii="Calibri" w:eastAsia="Arial" w:hAnsi="Calibri" w:cs="Calibri"/>
          <w:i/>
          <w:iCs/>
          <w:lang w:val="es-ES_tradnl" w:eastAsia="es-MX"/>
        </w:rPr>
        <w:t xml:space="preserve">En ese sentido, del 01 de septiembre al 28 de noviembre de 2025, la Dirección de Participación Social, junto a la Dirección de Calidad de Vida y Desarrollo Social, así como a la Gerencia de Construcción de Comunidad y Cultura de la Participación, implementaron un ejercicio participativo y de consultación en el territorio comprendido por la Agencia Municipal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así como en las localidades vecinas, con el objetivo de verificar y validar la solicitud vecinal para la creación de una nueva Delegación Municipal.</w:t>
      </w:r>
      <w:r w:rsidR="00F1081B">
        <w:rPr>
          <w:rFonts w:ascii="Calibri" w:eastAsia="Arial" w:hAnsi="Calibri" w:cs="Calibri"/>
          <w:i/>
          <w:iCs/>
          <w:lang w:val="es-ES_tradnl" w:eastAsia="es-MX"/>
        </w:rPr>
        <w:t xml:space="preserve"> </w:t>
      </w:r>
      <w:r w:rsidRPr="00BE1470">
        <w:rPr>
          <w:rFonts w:ascii="Calibri" w:eastAsia="Arial" w:hAnsi="Calibri" w:cs="Calibri"/>
          <w:b/>
          <w:i/>
          <w:iCs/>
          <w:lang w:val="es-ES_tradnl" w:eastAsia="es-MX"/>
        </w:rPr>
        <w:t xml:space="preserve">4. </w:t>
      </w:r>
      <w:r w:rsidR="00B37744" w:rsidRPr="00B37744">
        <w:rPr>
          <w:rFonts w:ascii="Calibri" w:eastAsia="Arial" w:hAnsi="Calibri" w:cs="Calibri"/>
          <w:i/>
          <w:iCs/>
          <w:u w:val="single"/>
          <w:lang w:val="es-ES_tradnl" w:eastAsia="es-MX"/>
        </w:rPr>
        <w:t>Determinación del umbral de validación:</w:t>
      </w:r>
      <w:r w:rsidR="00B37744" w:rsidRPr="00B37744">
        <w:rPr>
          <w:rFonts w:ascii="Calibri" w:eastAsia="Arial" w:hAnsi="Calibri" w:cs="Calibri"/>
          <w:i/>
          <w:iCs/>
          <w:lang w:val="es-ES_tradnl" w:eastAsia="es-MX"/>
        </w:rPr>
        <w:t xml:space="preserve"> Conforme a los datos del Censo de Población y Vivienda de 2020 del INEGI, la población de la Agencia Municipal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xml:space="preserve">, es de aproximadamente </w:t>
      </w:r>
      <w:r w:rsidR="00B37744" w:rsidRPr="00B37744">
        <w:rPr>
          <w:rFonts w:ascii="Calibri" w:eastAsia="Arial" w:hAnsi="Calibri" w:cs="Calibri"/>
          <w:b/>
          <w:bCs/>
          <w:i/>
          <w:iCs/>
          <w:lang w:val="es-ES_tradnl" w:eastAsia="es-MX"/>
        </w:rPr>
        <w:t>561 personas</w:t>
      </w:r>
      <w:r w:rsidR="00B37744" w:rsidRPr="00B37744">
        <w:rPr>
          <w:rFonts w:ascii="Calibri" w:eastAsia="Arial" w:hAnsi="Calibri" w:cs="Calibri"/>
          <w:i/>
          <w:iCs/>
          <w:lang w:val="es-ES_tradnl" w:eastAsia="es-MX"/>
        </w:rPr>
        <w:t xml:space="preserve">. Considerando lo dispuesto en los Artículos 34 y 35 de la Constitución Política de los Estados Unidos Mexicanos, se estableció que la participación en la consultación se circunscribiría a personas con capacidad jurídica plena, es decir, ciudadanos mayores de edad. En ese sentido, de los 561 pobladores de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xml:space="preserve">, </w:t>
      </w:r>
      <w:r w:rsidR="00B37744" w:rsidRPr="00B37744">
        <w:rPr>
          <w:rFonts w:ascii="Calibri" w:eastAsia="Arial" w:hAnsi="Calibri" w:cs="Calibri"/>
          <w:b/>
          <w:bCs/>
          <w:i/>
          <w:iCs/>
          <w:u w:val="single"/>
          <w:lang w:val="es-ES_tradnl" w:eastAsia="es-MX"/>
        </w:rPr>
        <w:t>son mayores de 18 años, 403 personas</w:t>
      </w:r>
      <w:r w:rsidR="00B37744" w:rsidRPr="00B37744">
        <w:rPr>
          <w:rFonts w:ascii="Calibri" w:eastAsia="Arial" w:hAnsi="Calibri" w:cs="Calibri"/>
          <w:i/>
          <w:iCs/>
          <w:lang w:val="es-ES_tradnl" w:eastAsia="es-MX"/>
        </w:rPr>
        <w:t>, a la publicación del Censo 2020</w:t>
      </w:r>
      <w:r w:rsidR="00B37744" w:rsidRPr="00B37744">
        <w:rPr>
          <w:rFonts w:ascii="Calibri" w:eastAsia="Arial" w:hAnsi="Calibri" w:cs="Calibri"/>
          <w:i/>
          <w:iCs/>
          <w:color w:val="FF0000"/>
          <w:lang w:val="es-ES_tradnl" w:eastAsia="es-MX"/>
        </w:rPr>
        <w:t>.</w:t>
      </w:r>
    </w:p>
    <w:p w14:paraId="7B7333E6" w14:textId="77777777" w:rsidR="00F1081B" w:rsidRPr="00B37744" w:rsidRDefault="00F1081B" w:rsidP="00F1081B">
      <w:pPr>
        <w:spacing w:after="0" w:line="360" w:lineRule="auto"/>
        <w:ind w:left="567" w:right="-91"/>
        <w:jc w:val="both"/>
        <w:rPr>
          <w:rFonts w:ascii="Calibri" w:eastAsia="Arial" w:hAnsi="Calibri" w:cs="Calibri"/>
          <w:i/>
          <w:iCs/>
          <w:lang w:val="es-ES_tradnl" w:eastAsia="es-MX"/>
        </w:rPr>
      </w:pPr>
    </w:p>
    <w:p w14:paraId="2BEEDAD2" w14:textId="77777777" w:rsidR="00B37744" w:rsidRPr="00B37744" w:rsidRDefault="00B37744" w:rsidP="00B37744">
      <w:pPr>
        <w:ind w:left="567" w:right="-92"/>
        <w:jc w:val="both"/>
        <w:rPr>
          <w:rFonts w:ascii="Calibri" w:eastAsia="Arial" w:hAnsi="Calibri" w:cs="Calibri"/>
          <w:i/>
          <w:iCs/>
          <w:lang w:val="es-ES_tradnl" w:eastAsia="es-MX"/>
        </w:rPr>
      </w:pPr>
      <w:r w:rsidRPr="00B37744">
        <w:rPr>
          <w:rFonts w:ascii="Calibri" w:eastAsia="Arial" w:hAnsi="Calibri" w:cs="Calibri"/>
          <w:i/>
          <w:iCs/>
          <w:noProof/>
          <w:lang w:val="es-MX" w:eastAsia="es-MX"/>
        </w:rPr>
        <w:drawing>
          <wp:inline distT="0" distB="0" distL="0" distR="0" wp14:anchorId="3066BAE2" wp14:editId="701C35C8">
            <wp:extent cx="5212685" cy="236293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21338" name=""/>
                    <pic:cNvPicPr/>
                  </pic:nvPicPr>
                  <pic:blipFill rotWithShape="1">
                    <a:blip r:embed="rId20"/>
                    <a:srcRect t="19421"/>
                    <a:stretch>
                      <a:fillRect/>
                    </a:stretch>
                  </pic:blipFill>
                  <pic:spPr bwMode="auto">
                    <a:xfrm>
                      <a:off x="0" y="0"/>
                      <a:ext cx="5231739" cy="2371572"/>
                    </a:xfrm>
                    <a:prstGeom prst="rect">
                      <a:avLst/>
                    </a:prstGeom>
                    <a:ln>
                      <a:noFill/>
                    </a:ln>
                    <a:extLst>
                      <a:ext uri="{53640926-AAD7-44D8-BBD7-CCE9431645EC}">
                        <a14:shadowObscured xmlns:a14="http://schemas.microsoft.com/office/drawing/2010/main"/>
                      </a:ext>
                    </a:extLst>
                  </pic:spPr>
                </pic:pic>
              </a:graphicData>
            </a:graphic>
          </wp:inline>
        </w:drawing>
      </w:r>
    </w:p>
    <w:p w14:paraId="5486A321" w14:textId="585A7128" w:rsidR="00B37744" w:rsidRPr="002A2E8D" w:rsidRDefault="00BE1470" w:rsidP="002A2E8D">
      <w:pPr>
        <w:spacing w:after="0" w:line="360" w:lineRule="auto"/>
        <w:ind w:right="-91"/>
        <w:jc w:val="both"/>
        <w:rPr>
          <w:rFonts w:ascii="Calibri" w:eastAsia="Times New Roman" w:hAnsi="Calibri" w:cs="Calibri"/>
          <w:sz w:val="20"/>
          <w:szCs w:val="20"/>
          <w:lang w:val="es-MX" w:eastAsia="es-MX"/>
        </w:rPr>
      </w:pPr>
      <w:r w:rsidRPr="00BE1470">
        <w:rPr>
          <w:rFonts w:ascii="Calibri" w:eastAsia="Arial" w:hAnsi="Calibri" w:cs="Calibri"/>
          <w:b/>
          <w:i/>
          <w:iCs/>
          <w:lang w:val="es-ES_tradnl" w:eastAsia="es-MX"/>
        </w:rPr>
        <w:t xml:space="preserve">5. </w:t>
      </w:r>
      <w:r w:rsidR="00B37744" w:rsidRPr="00B37744">
        <w:rPr>
          <w:rFonts w:ascii="Calibri" w:eastAsia="Arial" w:hAnsi="Calibri" w:cs="Calibri"/>
          <w:i/>
          <w:iCs/>
          <w:u w:val="single"/>
          <w:lang w:val="es-ES_tradnl" w:eastAsia="es-MX"/>
        </w:rPr>
        <w:t>Cálculo del número mínimo de manifestaciones de voluntad requeridas:</w:t>
      </w:r>
      <w:r w:rsidR="00B37744" w:rsidRPr="00B37744">
        <w:rPr>
          <w:rFonts w:ascii="Calibri" w:eastAsia="Arial" w:hAnsi="Calibri" w:cs="Calibri"/>
          <w:i/>
          <w:iCs/>
          <w:lang w:val="es-ES_tradnl" w:eastAsia="es-MX"/>
        </w:rPr>
        <w:t xml:space="preserve"> Dado que el umbral mínimo requerido según la fracción primera del artículo 7 de la Ley de Gobierno y la Administración Pública Municipal del Estado de Jalisco, debe ser no menor a las dos terceras partes de dicha población avecindada, se ponderó que la solicitud debería ser </w:t>
      </w:r>
      <w:r w:rsidR="00B37744" w:rsidRPr="00B37744">
        <w:rPr>
          <w:rFonts w:ascii="Calibri" w:eastAsia="Arial" w:hAnsi="Calibri" w:cs="Calibri"/>
          <w:b/>
          <w:bCs/>
          <w:i/>
          <w:iCs/>
          <w:lang w:val="es-ES_tradnl" w:eastAsia="es-MX"/>
        </w:rPr>
        <w:t>ratificada por</w:t>
      </w:r>
      <w:r w:rsidR="00B37744" w:rsidRPr="00B37744">
        <w:rPr>
          <w:rFonts w:ascii="Calibri" w:eastAsia="Arial" w:hAnsi="Calibri" w:cs="Calibri"/>
          <w:i/>
          <w:iCs/>
          <w:lang w:val="es-ES_tradnl" w:eastAsia="es-MX"/>
        </w:rPr>
        <w:t xml:space="preserve"> </w:t>
      </w:r>
      <w:r w:rsidR="00B37744" w:rsidRPr="00B37744">
        <w:rPr>
          <w:rFonts w:ascii="Calibri" w:eastAsia="Arial" w:hAnsi="Calibri" w:cs="Calibri"/>
          <w:b/>
          <w:bCs/>
          <w:i/>
          <w:iCs/>
          <w:lang w:val="es-ES_tradnl" w:eastAsia="es-MX"/>
        </w:rPr>
        <w:t>cuando menos 269 vecinas y vecinos mayores de edad</w:t>
      </w:r>
      <w:r w:rsidR="00B37744" w:rsidRPr="00B37744">
        <w:rPr>
          <w:rFonts w:ascii="Calibri" w:eastAsia="Arial" w:hAnsi="Calibri" w:cs="Calibri"/>
          <w:i/>
          <w:iCs/>
          <w:lang w:val="es-ES_tradnl" w:eastAsia="es-MX"/>
        </w:rPr>
        <w:t>, con capacidad jurídica y reconocida por ley para ejercer total y plenamente derechos cívico-políticos y contraer responsabilidades cívicas.</w:t>
      </w:r>
      <w:r w:rsidR="00F1081B">
        <w:rPr>
          <w:rFonts w:ascii="Calibri" w:eastAsia="Arial" w:hAnsi="Calibri" w:cs="Calibri"/>
          <w:i/>
          <w:iCs/>
          <w:lang w:val="es-ES_tradnl" w:eastAsia="es-MX"/>
        </w:rPr>
        <w:t xml:space="preserve"> </w:t>
      </w:r>
      <w:r>
        <w:rPr>
          <w:rFonts w:ascii="Calibri" w:eastAsia="Arial" w:hAnsi="Calibri" w:cs="Calibri"/>
          <w:b/>
          <w:i/>
          <w:iCs/>
          <w:lang w:val="es-ES_tradnl" w:eastAsia="es-MX"/>
        </w:rPr>
        <w:t xml:space="preserve">6. </w:t>
      </w:r>
      <w:r w:rsidR="00B37744" w:rsidRPr="00B37744">
        <w:rPr>
          <w:rFonts w:ascii="Calibri" w:eastAsia="Arial" w:hAnsi="Calibri" w:cs="Calibri"/>
          <w:i/>
          <w:iCs/>
          <w:lang w:val="es-ES_tradnl" w:eastAsia="es-MX"/>
        </w:rPr>
        <w:t xml:space="preserve">El formato de participación diseñado sirvió para documentar la voluntad ciudadana mediante la recolección de firmas. En dicho instrumento, las y los vecinos mayores de edad indicaron su nombre completo, domicilio, y los datos de su credencial oficial con fotografía con clave y numerales, además de rubricar su respaldo expreso a la solicitud. Este procedimiento permitió dejar constancia verificable de cada manifestación individual. Los formatos donde se manifiesta la solicitud de la comunidad, se adjuntan a la presente iniciativa como </w:t>
      </w:r>
      <w:r w:rsidR="00B37744" w:rsidRPr="00B37744">
        <w:rPr>
          <w:rFonts w:ascii="Calibri" w:eastAsia="Arial" w:hAnsi="Calibri" w:cs="Calibri"/>
          <w:b/>
          <w:bCs/>
          <w:i/>
          <w:iCs/>
          <w:lang w:val="es-ES_tradnl" w:eastAsia="es-MX"/>
        </w:rPr>
        <w:t>ANEXO 1</w:t>
      </w:r>
      <w:r w:rsidR="00B37744" w:rsidRPr="00B37744">
        <w:rPr>
          <w:rFonts w:ascii="Calibri" w:eastAsia="Arial" w:hAnsi="Calibri" w:cs="Calibri"/>
          <w:i/>
          <w:iCs/>
          <w:lang w:val="es-ES_tradnl" w:eastAsia="es-MX"/>
        </w:rPr>
        <w:t>.</w:t>
      </w:r>
      <w:r w:rsidR="002A2E8D">
        <w:rPr>
          <w:rFonts w:ascii="Calibri" w:eastAsia="Arial" w:hAnsi="Calibri" w:cs="Calibri"/>
          <w:i/>
          <w:iCs/>
          <w:lang w:val="es-ES_tradnl" w:eastAsia="es-MX"/>
        </w:rPr>
        <w:t xml:space="preserve"> </w:t>
      </w:r>
      <w:r>
        <w:rPr>
          <w:rFonts w:ascii="Calibri" w:eastAsia="Arial" w:hAnsi="Calibri" w:cs="Calibri"/>
          <w:b/>
          <w:i/>
          <w:iCs/>
          <w:lang w:val="es-ES_tradnl" w:eastAsia="es-MX"/>
        </w:rPr>
        <w:t xml:space="preserve">7. </w:t>
      </w:r>
      <w:r w:rsidR="00B37744" w:rsidRPr="00B37744">
        <w:rPr>
          <w:rFonts w:ascii="Calibri" w:eastAsia="Arial" w:hAnsi="Calibri" w:cs="Calibri"/>
          <w:i/>
          <w:iCs/>
          <w:lang w:val="es-ES_tradnl" w:eastAsia="es-MX"/>
        </w:rPr>
        <w:lastRenderedPageBreak/>
        <w:t xml:space="preserve">Una vez concluido el proceso, se constata por la autoridad ejecutiva de participación social y organización comunitaria del Gobierno Municipal, que se recabaron un total de </w:t>
      </w:r>
      <w:r w:rsidR="00B37744" w:rsidRPr="00B37744">
        <w:rPr>
          <w:rFonts w:ascii="Calibri" w:eastAsia="Arial" w:hAnsi="Calibri" w:cs="Calibri"/>
          <w:b/>
          <w:bCs/>
          <w:i/>
          <w:iCs/>
          <w:lang w:val="es-ES_tradnl" w:eastAsia="es-MX"/>
        </w:rPr>
        <w:t>343 validaciones</w:t>
      </w:r>
      <w:r w:rsidR="00B37744" w:rsidRPr="00B37744">
        <w:rPr>
          <w:rFonts w:ascii="Calibri" w:eastAsia="Arial" w:hAnsi="Calibri" w:cs="Calibri"/>
          <w:i/>
          <w:iCs/>
          <w:lang w:val="es-ES_tradnl" w:eastAsia="es-MX"/>
        </w:rPr>
        <w:t xml:space="preserve">, mediante firma de vecinas y vecinos del territorio, superando el umbral de </w:t>
      </w:r>
      <w:r w:rsidR="00B37744" w:rsidRPr="00B37744">
        <w:rPr>
          <w:rFonts w:ascii="Calibri" w:eastAsia="Arial" w:hAnsi="Calibri" w:cs="Calibri"/>
          <w:b/>
          <w:bCs/>
          <w:i/>
          <w:iCs/>
          <w:lang w:val="es-ES_tradnl" w:eastAsia="es-MX"/>
        </w:rPr>
        <w:t>269 firmas requeridas</w:t>
      </w:r>
      <w:r w:rsidR="00B37744" w:rsidRPr="00B37744">
        <w:rPr>
          <w:rFonts w:ascii="Calibri" w:eastAsia="Arial" w:hAnsi="Calibri" w:cs="Calibri"/>
          <w:i/>
          <w:iCs/>
          <w:lang w:val="es-ES_tradnl" w:eastAsia="es-MX"/>
        </w:rPr>
        <w:t>.</w:t>
      </w:r>
      <w:r w:rsidR="002A2E8D">
        <w:rPr>
          <w:rFonts w:ascii="Calibri" w:eastAsia="Arial" w:hAnsi="Calibri" w:cs="Calibri"/>
          <w:i/>
          <w:iCs/>
          <w:lang w:val="es-ES_tradnl" w:eastAsia="es-MX"/>
        </w:rPr>
        <w:t xml:space="preserve"> </w:t>
      </w:r>
      <w:r>
        <w:rPr>
          <w:rFonts w:ascii="Calibri" w:eastAsia="Arial" w:hAnsi="Calibri" w:cs="Calibri"/>
          <w:b/>
          <w:i/>
          <w:iCs/>
          <w:lang w:val="es-ES_tradnl" w:eastAsia="es-MX"/>
        </w:rPr>
        <w:t xml:space="preserve">8. </w:t>
      </w:r>
      <w:r w:rsidR="00B37744" w:rsidRPr="00B37744">
        <w:rPr>
          <w:rFonts w:ascii="Calibri" w:eastAsia="Arial" w:hAnsi="Calibri" w:cs="Calibri"/>
          <w:i/>
          <w:iCs/>
          <w:lang w:val="es-ES_tradnl" w:eastAsia="es-MX"/>
        </w:rPr>
        <w:t xml:space="preserve">Adicionalmente, se incorporaron manifestaciones de aceptación por parte de personas residentes en las localidades vecinas, cuya participación fue considerada pertinente dado su vínculo territorial, social y funcional con el área geográfica que se propone integrar como nueva Delegación. La extensión del ejercicio a estas localidades respondió a una decisión técnica, orientada a fortalecer la representatividad del proceso y reconocer las dinámicas de interdependencia cotidiana que comparten dichas zonas con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tales como rutas de movilidad, servicios, redes comunitarias y actividades económicas.</w:t>
      </w:r>
      <w:r w:rsidR="002A2E8D">
        <w:rPr>
          <w:rFonts w:ascii="Calibri" w:eastAsia="Arial" w:hAnsi="Calibri" w:cs="Calibri"/>
          <w:i/>
          <w:iCs/>
          <w:lang w:val="es-ES_tradnl" w:eastAsia="es-MX"/>
        </w:rPr>
        <w:t xml:space="preserve"> </w:t>
      </w:r>
      <w:r w:rsidRPr="00BE1470">
        <w:rPr>
          <w:rFonts w:ascii="Calibri" w:eastAsia="Arial" w:hAnsi="Calibri" w:cs="Calibri"/>
          <w:b/>
          <w:i/>
          <w:iCs/>
          <w:lang w:val="es-ES_tradnl" w:eastAsia="es-MX"/>
        </w:rPr>
        <w:t xml:space="preserve">9. </w:t>
      </w:r>
      <w:r w:rsidR="00B37744" w:rsidRPr="00B37744">
        <w:rPr>
          <w:rFonts w:ascii="Calibri" w:eastAsia="Arial" w:hAnsi="Calibri" w:cs="Calibri"/>
          <w:i/>
          <w:iCs/>
          <w:u w:val="single"/>
          <w:lang w:val="es-ES_tradnl" w:eastAsia="es-MX"/>
        </w:rPr>
        <w:t>Antecedente normativo:</w:t>
      </w:r>
      <w:r w:rsidR="00B37744" w:rsidRPr="00B37744">
        <w:rPr>
          <w:rFonts w:ascii="Calibri" w:eastAsia="Arial" w:hAnsi="Calibri" w:cs="Calibri"/>
          <w:i/>
          <w:iCs/>
          <w:lang w:val="es-ES_tradnl" w:eastAsia="es-MX"/>
        </w:rPr>
        <w:t xml:space="preserve"> Cabe señalar que el procedimiento de recuperación y validación de la solicitud vecinal, implementado en el presente caso, es el mismo que ya fue aplicado en el mes de febrero de 2025, cuando se llevó a cabo la validación ciudadana de la solicitud vecinal para elevar la entonces Agencia Municipal Las Mojoneras a la categoría de Delegación Municipal y también cuando se realizó un ejercicio homologo a mitad del año para El Colorado. En aquella ocasión, el dictamen en que derivó el ejercicio fue aprobado por el H. Ayuntamiento de Puerto Vallarta el 25 de febrero de 2025, estableciendo así un precedente administrativo directo y vigente dentro de este máximo órgano de gobierno y sus colegios. En el caso de El Colorado, el dictamen fue aprobado el 31 de julio de 2025.</w:t>
      </w:r>
      <w:r w:rsidR="002A2E8D">
        <w:rPr>
          <w:rFonts w:ascii="Calibri" w:eastAsia="Arial" w:hAnsi="Calibri" w:cs="Calibri"/>
          <w:i/>
          <w:iCs/>
          <w:lang w:val="es-ES_tradnl" w:eastAsia="es-MX"/>
        </w:rPr>
        <w:t xml:space="preserve"> </w:t>
      </w:r>
      <w:r w:rsidR="00B37744" w:rsidRPr="00B37744">
        <w:rPr>
          <w:rFonts w:ascii="Calibri" w:eastAsia="Arial" w:hAnsi="Calibri" w:cs="Calibri"/>
          <w:i/>
          <w:iCs/>
          <w:lang w:val="es-ES_tradnl" w:eastAsia="es-MX"/>
        </w:rPr>
        <w:t xml:space="preserve">Cabe recordar que, para la definición de dicho procedimiento aplicado en El Colorado y en Las Mojoneras, se tomó como precedente inmediato la experiencia del municipio vecino de </w:t>
      </w:r>
      <w:proofErr w:type="spellStart"/>
      <w:r w:rsidR="00B37744" w:rsidRPr="00B37744">
        <w:rPr>
          <w:rFonts w:ascii="Calibri" w:eastAsia="Arial" w:hAnsi="Calibri" w:cs="Calibri"/>
          <w:i/>
          <w:iCs/>
          <w:lang w:val="es-ES_tradnl" w:eastAsia="es-MX"/>
        </w:rPr>
        <w:t>Tomatlán</w:t>
      </w:r>
      <w:proofErr w:type="spellEnd"/>
      <w:r w:rsidR="00B37744" w:rsidRPr="00B37744">
        <w:rPr>
          <w:rFonts w:ascii="Calibri" w:eastAsia="Arial" w:hAnsi="Calibri" w:cs="Calibri"/>
          <w:i/>
          <w:iCs/>
          <w:lang w:val="es-ES_tradnl" w:eastAsia="es-MX"/>
        </w:rPr>
        <w:t xml:space="preserve">, Jalisco; que en el año 2022 constituyó la Delegación El </w:t>
      </w:r>
      <w:proofErr w:type="spellStart"/>
      <w:r w:rsidR="00B37744" w:rsidRPr="00B37744">
        <w:rPr>
          <w:rFonts w:ascii="Calibri" w:eastAsia="Arial" w:hAnsi="Calibri" w:cs="Calibri"/>
          <w:i/>
          <w:iCs/>
          <w:lang w:val="es-ES_tradnl" w:eastAsia="es-MX"/>
        </w:rPr>
        <w:t>Gargantillo</w:t>
      </w:r>
      <w:proofErr w:type="spellEnd"/>
      <w:r w:rsidR="00B37744" w:rsidRPr="00B37744">
        <w:rPr>
          <w:rFonts w:ascii="Calibri" w:eastAsia="Arial" w:hAnsi="Calibri" w:cs="Calibri"/>
          <w:i/>
          <w:iCs/>
          <w:lang w:val="es-ES_tradnl" w:eastAsia="es-MX"/>
        </w:rPr>
        <w:t xml:space="preserve">. Este antecedente fue de especial relevancia, dado que representó la primera creación formal de una Delegación Municipal en la Entidad Federativa en más de 70 años, estableciendo un criterio técnico y jurídicamente sustentado para la validación de la voluntad ciudadana en procesos de desconcentración administrativa de este tipo, es decir, no explícitamente regulados por el Código Urbano del Estado de Jalisco. En seguimiento de esa experiencia institucional, la Dirección de Participación Social y la Dirección de Calidad de Vida y Desarrollo Social sostuvieron una reunión de trabajo técnico con la Secretaría General del Ayuntamiento de </w:t>
      </w:r>
      <w:proofErr w:type="spellStart"/>
      <w:r w:rsidR="00B37744" w:rsidRPr="00B37744">
        <w:rPr>
          <w:rFonts w:ascii="Calibri" w:eastAsia="Arial" w:hAnsi="Calibri" w:cs="Calibri"/>
          <w:i/>
          <w:iCs/>
          <w:lang w:val="es-ES_tradnl" w:eastAsia="es-MX"/>
        </w:rPr>
        <w:t>Tomatlán</w:t>
      </w:r>
      <w:proofErr w:type="spellEnd"/>
      <w:r w:rsidR="00B37744" w:rsidRPr="00B37744">
        <w:rPr>
          <w:rFonts w:ascii="Calibri" w:eastAsia="Arial" w:hAnsi="Calibri" w:cs="Calibri"/>
          <w:i/>
          <w:iCs/>
          <w:lang w:val="es-ES_tradnl" w:eastAsia="es-MX"/>
        </w:rPr>
        <w:t xml:space="preserve"> el 31 de octubre de 2024, a fin de analizar la estructura documental empleada, y a partir de ello, se adaptaron formatos locales para la acreditación de vecindad y la recuperación formal de la voluntad popular, utilizados como base, de nueva cuenta, para el ejercicio participativo en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w:t>
      </w:r>
      <w:r w:rsidR="002A2E8D">
        <w:rPr>
          <w:rFonts w:ascii="Calibri" w:eastAsia="Arial" w:hAnsi="Calibri" w:cs="Calibri"/>
          <w:i/>
          <w:iCs/>
          <w:lang w:val="es-ES_tradnl" w:eastAsia="es-MX"/>
        </w:rPr>
        <w:t xml:space="preserve"> </w:t>
      </w:r>
      <w:r>
        <w:rPr>
          <w:rFonts w:ascii="Calibri" w:eastAsia="Arial" w:hAnsi="Calibri" w:cs="Calibri"/>
          <w:b/>
          <w:i/>
          <w:iCs/>
          <w:lang w:val="es-ES_tradnl" w:eastAsia="es-MX"/>
        </w:rPr>
        <w:t xml:space="preserve">10. </w:t>
      </w:r>
      <w:r w:rsidR="00B37744" w:rsidRPr="00B37744">
        <w:rPr>
          <w:rFonts w:ascii="Calibri" w:eastAsia="Arial" w:hAnsi="Calibri" w:cs="Calibri"/>
          <w:i/>
          <w:iCs/>
          <w:lang w:val="es-ES_tradnl" w:eastAsia="es-MX"/>
        </w:rPr>
        <w:t>A partir de ese trayecto institucional, el Ayuntamiento de Puerto Vallarta consolidó un mecanismo propio, ya validado en Comisiones Edilicias y en el propio Cabildo, lo que constituye un referente procedimental inmediato con la legitimidad del cuerpo colegiado. El presente, replica de manera íntegra los criterios técnicos, la metodología participativa y los formatos institucionales de consultación aplicados en el caso de Las Mojoneras y de El Colorado, manteniendo plena congruencia con lo resuelto en aquel precedente legal. Así, este nuevo proceso se alinea con una práctica administrativa ya reconocida y aceptada por el Honorable Ayuntamiento de Puerto Vallarta.</w:t>
      </w:r>
      <w:r w:rsidR="002A2E8D">
        <w:rPr>
          <w:rFonts w:ascii="Calibri" w:eastAsia="Arial" w:hAnsi="Calibri" w:cs="Calibri"/>
          <w:i/>
          <w:iCs/>
          <w:lang w:val="es-ES_tradnl" w:eastAsia="es-MX"/>
        </w:rPr>
        <w:t xml:space="preserve"> </w:t>
      </w:r>
      <w:r>
        <w:rPr>
          <w:rFonts w:ascii="Calibri" w:eastAsia="Arial" w:hAnsi="Calibri" w:cs="Calibri"/>
          <w:b/>
          <w:i/>
          <w:iCs/>
          <w:lang w:val="es-ES_tradnl" w:eastAsia="es-MX"/>
        </w:rPr>
        <w:t xml:space="preserve">11. </w:t>
      </w:r>
      <w:r w:rsidR="00B37744" w:rsidRPr="00B37744">
        <w:rPr>
          <w:rFonts w:ascii="Calibri" w:eastAsia="Arial" w:hAnsi="Calibri" w:cs="Calibri"/>
          <w:i/>
          <w:iCs/>
          <w:lang w:val="es-ES_tradnl" w:eastAsia="es-MX"/>
        </w:rPr>
        <w:t xml:space="preserve">A manera de resumen, la Dirección de Participación Social, conforme a las atribuciones que le confiere el Artículo 234 del Reglamento del Gobierno Municipal de Puerto Vallarta, Jalisco, instrumentó el procedimiento de consultación para asegurarse de validar la solicitud externada por vecinas y vecinos de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xml:space="preserve">. El inicio de recolección de firmas comenzó desde el </w:t>
      </w:r>
      <w:r w:rsidR="00B37744" w:rsidRPr="00B37744">
        <w:rPr>
          <w:rFonts w:ascii="Calibri" w:eastAsia="Arial" w:hAnsi="Calibri" w:cs="Calibri"/>
          <w:b/>
          <w:bCs/>
          <w:i/>
          <w:iCs/>
          <w:lang w:val="es-ES_tradnl" w:eastAsia="es-MX"/>
        </w:rPr>
        <w:t xml:space="preserve">01 de </w:t>
      </w:r>
      <w:r w:rsidR="00B37744" w:rsidRPr="00B37744">
        <w:rPr>
          <w:rFonts w:ascii="Calibri" w:eastAsia="Arial" w:hAnsi="Calibri" w:cs="Calibri"/>
          <w:b/>
          <w:bCs/>
          <w:i/>
          <w:iCs/>
          <w:lang w:val="es-ES_tradnl" w:eastAsia="es-MX"/>
        </w:rPr>
        <w:lastRenderedPageBreak/>
        <w:t>septiembre de 2025</w:t>
      </w:r>
      <w:r w:rsidR="00B37744" w:rsidRPr="00B37744">
        <w:rPr>
          <w:rFonts w:ascii="Calibri" w:eastAsia="Arial" w:hAnsi="Calibri" w:cs="Calibri"/>
          <w:i/>
          <w:iCs/>
          <w:lang w:val="es-ES_tradnl" w:eastAsia="es-MX"/>
        </w:rPr>
        <w:t xml:space="preserve"> y </w:t>
      </w:r>
      <w:r w:rsidR="00B37744" w:rsidRPr="00B37744">
        <w:rPr>
          <w:rFonts w:ascii="Calibri" w:eastAsia="Arial" w:hAnsi="Calibri" w:cs="Calibri"/>
          <w:b/>
          <w:bCs/>
          <w:i/>
          <w:iCs/>
          <w:lang w:val="es-ES_tradnl" w:eastAsia="es-MX"/>
        </w:rPr>
        <w:t>culminó el 28 de noviembre de 2025</w:t>
      </w:r>
      <w:r w:rsidR="00B37744" w:rsidRPr="00B37744">
        <w:rPr>
          <w:rFonts w:ascii="Calibri" w:eastAsia="Arial" w:hAnsi="Calibri" w:cs="Calibri"/>
          <w:i/>
          <w:iCs/>
          <w:lang w:val="es-ES_tradnl" w:eastAsia="es-MX"/>
        </w:rPr>
        <w:t xml:space="preserve">; asegurando la aplicación de mecanismos efectivos para informar a la ciudadanía de los alcances y efectos de dicha solicitud, ante el caso de que ésta fuera autorizada por el Ayuntamiento de Puerto Vallarta. Durante este periodo, se recabaron un total de </w:t>
      </w:r>
      <w:r w:rsidR="00B37744" w:rsidRPr="00B37744">
        <w:rPr>
          <w:rFonts w:ascii="Calibri" w:eastAsia="Arial" w:hAnsi="Calibri" w:cs="Calibri"/>
          <w:b/>
          <w:bCs/>
          <w:i/>
          <w:iCs/>
          <w:lang w:val="es-ES_tradnl" w:eastAsia="es-MX"/>
        </w:rPr>
        <w:t>343 suscripciones de vecinas y vecinos a la solicitud, superando el umbral de 269 necesario</w:t>
      </w:r>
      <w:r w:rsidR="00B37744" w:rsidRPr="00B37744">
        <w:rPr>
          <w:rFonts w:ascii="Calibri" w:eastAsia="Arial" w:hAnsi="Calibri" w:cs="Calibri"/>
          <w:i/>
          <w:iCs/>
          <w:lang w:val="es-ES_tradnl" w:eastAsia="es-MX"/>
        </w:rPr>
        <w:t xml:space="preserve"> para la procedencia de la misma.</w:t>
      </w:r>
      <w:r w:rsidR="002A2E8D">
        <w:rPr>
          <w:rFonts w:ascii="Calibri" w:eastAsia="Arial" w:hAnsi="Calibri" w:cs="Calibri"/>
          <w:i/>
          <w:iCs/>
          <w:lang w:val="es-ES_tradnl" w:eastAsia="es-MX"/>
        </w:rPr>
        <w:t xml:space="preserve"> </w:t>
      </w:r>
      <w:r w:rsidRPr="00BE1470">
        <w:rPr>
          <w:rFonts w:ascii="Calibri" w:eastAsia="Arial" w:hAnsi="Calibri" w:cs="Calibri"/>
          <w:b/>
          <w:i/>
          <w:iCs/>
          <w:lang w:val="es-ES_tradnl" w:eastAsia="es-MX"/>
        </w:rPr>
        <w:t xml:space="preserve">12. </w:t>
      </w:r>
      <w:r w:rsidR="00B37744" w:rsidRPr="00B37744">
        <w:rPr>
          <w:rFonts w:ascii="Calibri" w:eastAsia="Arial" w:hAnsi="Calibri" w:cs="Calibri"/>
          <w:i/>
          <w:iCs/>
          <w:lang w:val="es-ES_tradnl" w:eastAsia="es-MX"/>
        </w:rPr>
        <w:t xml:space="preserve">En virtud de los resultados obtenidos, observando la experiencia celebrada durante el proceso de constitución de Las Mojoneras como Delegación en el mes de febrero del año que transcurre y, luego de analizar la documentación y los anexos presentados, es de concluir que se acredita también, </w:t>
      </w:r>
      <w:r w:rsidR="00B37744" w:rsidRPr="00B37744">
        <w:rPr>
          <w:rFonts w:ascii="Calibri" w:eastAsia="Arial" w:hAnsi="Calibri" w:cs="Calibri"/>
          <w:b/>
          <w:bCs/>
          <w:i/>
          <w:iCs/>
          <w:lang w:val="es-ES_tradnl" w:eastAsia="es-MX"/>
        </w:rPr>
        <w:t xml:space="preserve">el cumplimiento de lo dispuesto en el artículo 7, fracción I de la Ley del Gobierno y la Administración Pública Municipal del Estado de Jalisco, lo que confirma que la solicitud vecinal cuenta con el respaldo necesario para proceder con la elevación de </w:t>
      </w:r>
      <w:proofErr w:type="spellStart"/>
      <w:r w:rsidR="00B37744" w:rsidRPr="00B37744">
        <w:rPr>
          <w:rFonts w:ascii="Calibri" w:eastAsia="Arial" w:hAnsi="Calibri" w:cs="Calibri"/>
          <w:b/>
          <w:bCs/>
          <w:i/>
          <w:iCs/>
          <w:lang w:val="es-ES_tradnl" w:eastAsia="es-MX"/>
        </w:rPr>
        <w:t>Mismaloya</w:t>
      </w:r>
      <w:proofErr w:type="spellEnd"/>
      <w:r w:rsidR="00B37744" w:rsidRPr="00B37744">
        <w:rPr>
          <w:rFonts w:ascii="Calibri" w:eastAsia="Arial" w:hAnsi="Calibri" w:cs="Calibri"/>
          <w:b/>
          <w:bCs/>
          <w:i/>
          <w:iCs/>
          <w:lang w:val="es-ES_tradnl" w:eastAsia="es-MX"/>
        </w:rPr>
        <w:t xml:space="preserve"> a Delegación Municipal.</w:t>
      </w:r>
      <w:r w:rsidR="002A2E8D">
        <w:rPr>
          <w:rFonts w:ascii="Calibri" w:eastAsia="Arial" w:hAnsi="Calibri" w:cs="Calibri"/>
          <w:b/>
          <w:bCs/>
          <w:i/>
          <w:iCs/>
          <w:lang w:val="es-ES_tradnl" w:eastAsia="es-MX"/>
        </w:rPr>
        <w:t xml:space="preserve"> </w:t>
      </w:r>
      <w:r w:rsidR="00B37744" w:rsidRPr="00B37744">
        <w:rPr>
          <w:rFonts w:ascii="Calibri" w:eastAsia="Arial" w:hAnsi="Calibri" w:cs="Calibri"/>
          <w:i/>
          <w:iCs/>
          <w:lang w:val="es-ES_tradnl" w:eastAsia="es-MX"/>
        </w:rPr>
        <w:t xml:space="preserve">Finalmente, se sostiene que la voluntad expresada por las y los habitantes del territorio, vecinas y vecinos de la comunidad de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es legítima, motivada y plenamente válida, lo que confirma el interés, anhelo y solicitud que las y los pobladores transmitieron al titular de la Presidencia Municipal los últimos meses y hasta el 28 de noviembre de 2025.</w:t>
      </w:r>
      <w:r w:rsidR="002A2E8D">
        <w:rPr>
          <w:rFonts w:ascii="Calibri" w:eastAsia="Arial" w:hAnsi="Calibri" w:cs="Calibri"/>
          <w:i/>
          <w:iCs/>
          <w:lang w:val="es-ES_tradnl" w:eastAsia="es-MX"/>
        </w:rPr>
        <w:t xml:space="preserve"> </w:t>
      </w:r>
      <w:r w:rsidR="002A2E8D">
        <w:rPr>
          <w:rFonts w:ascii="Calibri" w:eastAsia="Arial" w:hAnsi="Calibri" w:cs="Calibri"/>
          <w:b/>
          <w:bCs/>
          <w:i/>
          <w:iCs/>
          <w:lang w:val="es-ES_tradnl" w:eastAsia="es-MX"/>
        </w:rPr>
        <w:t xml:space="preserve">MARCO JURÍDICO. </w:t>
      </w:r>
      <w:r w:rsidR="00B37744" w:rsidRPr="00B37744">
        <w:rPr>
          <w:rFonts w:ascii="Calibri" w:eastAsia="Arial" w:hAnsi="Calibri" w:cs="Calibri"/>
          <w:i/>
          <w:iCs/>
          <w:lang w:val="es-ES_tradnl" w:eastAsia="es-MX"/>
        </w:rPr>
        <w:t>La Constitución Política de los Estados Unidos Mexicanos en su artículo 115, establece que el municipio es la base de la organización política y administrativa de los estados, considerando que cada municipio cuenta con personalidad jurídica propia y autonomía para administrar su patrimonio. Asimismo, faculta a los Ayuntamientos tendrán facultades para aprobar los reglamentos, circulares y disposiciones administrativas de observancia general dentro de sus respectivas jurisdicciones, que organicen la administración pública municipal, regulen las materias, procedimientos, funciones y servicios públicos de su competencia. A su vez, la Constitución Política del Estado de Jalisco, en el artículo 73, establece que el municipio es la base de la organización política y administrativa del Estado, con personalidad jurídica y patrimonios propios, reforzando la autonomía de los Ayuntamientos, quienes ejercen directamente el gobierno municipal, a través de los órganos electos por la ciudadanía como la presidencia municipal, las regidurías y la sindicatura. Por lo tanto, corresponde al Ayuntamiento regular y adecuar su estructura territorial y administrativa para responder a las necesidades de su población.</w:t>
      </w:r>
      <w:r w:rsidR="002A2E8D">
        <w:rPr>
          <w:rFonts w:ascii="Calibri" w:eastAsia="Arial" w:hAnsi="Calibri" w:cs="Calibri"/>
          <w:i/>
          <w:iCs/>
          <w:lang w:val="es-ES_tradnl" w:eastAsia="es-MX"/>
        </w:rPr>
        <w:t xml:space="preserve"> </w:t>
      </w:r>
      <w:r w:rsidR="00B37744" w:rsidRPr="00B37744">
        <w:rPr>
          <w:rFonts w:ascii="Calibri" w:eastAsia="Arial" w:hAnsi="Calibri" w:cs="Calibri"/>
          <w:i/>
          <w:iCs/>
          <w:lang w:val="es-ES_tradnl" w:eastAsia="es-MX"/>
        </w:rPr>
        <w:t>Por su parte, el artículo 40 de la Ley del Gobierno y la Administración Pública Municipal del Estado de Jalisco establece que los Ayuntamientos pueden expedir, de acuerdo con las leyes estatales en materia municipal los bandos de policía y gobierno, así como los reglamentos, circulares y disposiciones administrativas de observancia general, dentro de sus respectivas jurisdicciones, que regulen asuntos de su competencia, mientras tanto, el artículo 41 fracción II y 50 fracción I del mismo ordenamiento, faculta a los Regidores integrantes de los Ayuntamientos para presentar iniciativas de ordenamientos municipales.</w:t>
      </w:r>
      <w:r w:rsidR="002A2E8D">
        <w:rPr>
          <w:rFonts w:ascii="Calibri" w:eastAsia="Arial" w:hAnsi="Calibri" w:cs="Calibri"/>
          <w:i/>
          <w:iCs/>
          <w:lang w:val="es-ES_tradnl" w:eastAsia="es-MX"/>
        </w:rPr>
        <w:t xml:space="preserve"> </w:t>
      </w:r>
      <w:r w:rsidR="00B37744" w:rsidRPr="00B37744">
        <w:rPr>
          <w:rFonts w:ascii="Calibri" w:eastAsia="Arial" w:hAnsi="Calibri" w:cs="Calibri"/>
          <w:i/>
          <w:iCs/>
          <w:lang w:val="es-ES_tradnl" w:eastAsia="es-MX"/>
        </w:rPr>
        <w:t xml:space="preserve">En ese tenor, el artículo 42, fracción VI de la ley mencionada, señala que los ordenamientos municipales pueden reformarse, modificarse, adicionarse, derogarse o abrogarse, siempre que se cumpla con los requisitos de discusión, aprobación, promulgación y publicación por parte del Ayuntamiento; por otro lado, el párrafo segundo del artículo 60 indica que los ordenamientos municipales deben regular las atribuciones de las dependencias y entidades que integran la administración pública municipal. Asimismo, la propia Ley reconoce a través de sus artículos 7 y 9, la facultad del municipio para construir y reglamentar delegaciones y agencias municipales, diferenciándose en función de </w:t>
      </w:r>
      <w:r w:rsidR="00B37744" w:rsidRPr="00B37744">
        <w:rPr>
          <w:rFonts w:ascii="Calibri" w:eastAsia="Arial" w:hAnsi="Calibri" w:cs="Calibri"/>
          <w:i/>
          <w:iCs/>
          <w:lang w:val="es-ES_tradnl" w:eastAsia="es-MX"/>
        </w:rPr>
        <w:lastRenderedPageBreak/>
        <w:t>ciertos requisitos en materia de infraestructura, servicios y capacidad organizativa; mientras que las delegaciones deben de cumplir condiciones específicas para su establecimiento, las agencias pueden crearse en aquellos centros de población que no reúnan tales características. Finalmente, en armonía con las disposiciones anteriormente citadas, el Reglamento del Gobierno Municipal de Puerto Vallarta, en su capítulo II, denominado “De la Identidad, Organización y Población del Territorio”, menciona los pormenores para la creación de delegaciones y, en su caso, agencias municipales.</w:t>
      </w:r>
      <w:r w:rsidR="002A2E8D">
        <w:rPr>
          <w:rFonts w:ascii="Calibri" w:eastAsia="Arial" w:hAnsi="Calibri" w:cs="Calibri"/>
          <w:i/>
          <w:iCs/>
          <w:lang w:val="es-ES_tradnl" w:eastAsia="es-MX"/>
        </w:rPr>
        <w:t xml:space="preserve"> </w:t>
      </w:r>
      <w:r w:rsidR="00B37744" w:rsidRPr="00B37744">
        <w:rPr>
          <w:rFonts w:ascii="Calibri" w:eastAsia="Arial" w:hAnsi="Calibri" w:cs="Calibri"/>
          <w:i/>
          <w:iCs/>
          <w:lang w:val="es-ES_tradnl" w:eastAsia="es-MX"/>
        </w:rPr>
        <w:t>De tal forma, la creación de la nueva delegación resultará en una mejor distribución de los recursos municipales y en una atención más eficiente a las necesidades de los habitantes. Al elevar la Agencia municipal “</w:t>
      </w:r>
      <w:proofErr w:type="spellStart"/>
      <w:r w:rsidR="00B37744" w:rsidRPr="00B37744">
        <w:rPr>
          <w:rFonts w:ascii="Calibri" w:eastAsia="Arial" w:hAnsi="Calibri" w:cs="Calibri"/>
          <w:i/>
          <w:iCs/>
          <w:lang w:val="es-ES_tradnl" w:eastAsia="es-MX"/>
        </w:rPr>
        <w:t>Mismaloya</w:t>
      </w:r>
      <w:proofErr w:type="spellEnd"/>
      <w:r w:rsidR="00B37744" w:rsidRPr="00B37744">
        <w:rPr>
          <w:rFonts w:ascii="Calibri" w:eastAsia="Arial" w:hAnsi="Calibri" w:cs="Calibri"/>
          <w:i/>
          <w:iCs/>
          <w:lang w:val="es-ES_tradnl" w:eastAsia="es-MX"/>
        </w:rPr>
        <w:t>” a la categoría de delegación, se facilitará la gestión pública y se mejorará la calidad de los servicios, lo que a su vez contribuirá al desarrollo sostenible, compacto y equilibrado de Puerto Vallarta.</w:t>
      </w:r>
      <w:r w:rsidR="002A2E8D">
        <w:rPr>
          <w:rFonts w:ascii="Calibri" w:eastAsia="Arial" w:hAnsi="Calibri" w:cs="Calibri"/>
          <w:i/>
          <w:iCs/>
          <w:lang w:val="es-ES_tradnl" w:eastAsia="es-MX"/>
        </w:rPr>
        <w:t xml:space="preserve"> </w:t>
      </w:r>
      <w:r w:rsidR="00B37744" w:rsidRPr="00B37744">
        <w:rPr>
          <w:rFonts w:ascii="Calibri" w:eastAsia="Arial" w:hAnsi="Calibri" w:cs="Calibri"/>
          <w:i/>
          <w:iCs/>
          <w:lang w:val="es-ES_tradnl" w:eastAsia="es-MX"/>
        </w:rPr>
        <w:t>Dada la evidencia de crecimiento poblacional, la infraestructura existente, y el cumplimiento de los requisitos legales, la creación de la nueva delegación en sustitución de la agencia municipal es una medida viable y necesaria. Esta reforma permitirá una mejora significativa en la gestión administrativa y en la calidad de los servicios públicos, beneficiando directamente a las y los ciudadanos garantizando un desarrollo ordenado, responsable y eficiente del Municipio. Por lo anteriormente expuesto y fundado, tenemos a bien proponer a la consideración del Pleno del H. Ayuntamiento Constitucional de Puerto Vallarta, para su aprobación y autorización, los siguientes puntos de</w:t>
      </w:r>
      <w:r w:rsidR="002A2E8D">
        <w:rPr>
          <w:rFonts w:ascii="Calibri" w:eastAsia="Arial" w:hAnsi="Calibri" w:cs="Calibri"/>
          <w:i/>
          <w:iCs/>
          <w:lang w:val="es-ES_tradnl" w:eastAsia="es-MX"/>
        </w:rPr>
        <w:t xml:space="preserve"> </w:t>
      </w:r>
      <w:r w:rsidR="00B37744" w:rsidRPr="00B37744">
        <w:rPr>
          <w:rFonts w:ascii="Calibri" w:eastAsia="Arial" w:hAnsi="Calibri" w:cs="Calibri"/>
          <w:b/>
          <w:bCs/>
          <w:i/>
          <w:iCs/>
          <w:sz w:val="20"/>
          <w:szCs w:val="20"/>
          <w:lang w:val="es-ES_tradnl" w:eastAsia="es-MX"/>
        </w:rPr>
        <w:t>ACUERDO</w:t>
      </w:r>
      <w:r w:rsidR="002A2E8D">
        <w:rPr>
          <w:rFonts w:ascii="Calibri" w:eastAsia="Arial" w:hAnsi="Calibri" w:cs="Calibri"/>
          <w:b/>
          <w:bCs/>
          <w:i/>
          <w:iCs/>
          <w:sz w:val="20"/>
          <w:szCs w:val="20"/>
          <w:lang w:val="es-ES_tradnl" w:eastAsia="es-MX"/>
        </w:rPr>
        <w:t xml:space="preserve">. </w:t>
      </w:r>
      <w:r w:rsidR="00B37744" w:rsidRPr="00B37744">
        <w:rPr>
          <w:rFonts w:ascii="Calibri" w:eastAsia="Arial" w:hAnsi="Calibri" w:cs="Calibri"/>
          <w:b/>
          <w:bCs/>
          <w:i/>
          <w:iCs/>
          <w:sz w:val="20"/>
          <w:szCs w:val="20"/>
          <w:lang w:val="es-ES_tradnl" w:eastAsia="es-MX"/>
        </w:rPr>
        <w:t>PRIMERO.-</w:t>
      </w:r>
      <w:r w:rsidR="00B37744" w:rsidRPr="00B37744">
        <w:rPr>
          <w:rFonts w:ascii="Calibri" w:eastAsia="Arial" w:hAnsi="Calibri" w:cs="Calibri"/>
          <w:i/>
          <w:iCs/>
          <w:sz w:val="20"/>
          <w:szCs w:val="20"/>
          <w:lang w:val="es-ES_tradnl" w:eastAsia="es-MX"/>
        </w:rPr>
        <w:t xml:space="preserve"> Se aprueba el turno de la presente iniciativa a la Comisión Edilicia Permanente de Gobernación, en calidad de convocante, y a las Comisiones Edilicias Permanentes de Participación Social y Organización Comunitaria, así como de Planeación de la Ciudad, Obra Pública y Ordenamiento Territorial, en calidad de coadyuvantes, para su estudio, análisis y </w:t>
      </w:r>
      <w:proofErr w:type="spellStart"/>
      <w:r w:rsidR="00B37744" w:rsidRPr="00B37744">
        <w:rPr>
          <w:rFonts w:ascii="Calibri" w:eastAsia="Arial" w:hAnsi="Calibri" w:cs="Calibri"/>
          <w:i/>
          <w:iCs/>
          <w:sz w:val="20"/>
          <w:szCs w:val="20"/>
          <w:lang w:val="es-ES_tradnl" w:eastAsia="es-MX"/>
        </w:rPr>
        <w:t>dictaminación</w:t>
      </w:r>
      <w:proofErr w:type="spellEnd"/>
      <w:r w:rsidR="00B37744" w:rsidRPr="00B37744">
        <w:rPr>
          <w:rFonts w:ascii="Calibri" w:eastAsia="Arial" w:hAnsi="Calibri" w:cs="Calibri"/>
          <w:i/>
          <w:iCs/>
          <w:sz w:val="20"/>
          <w:szCs w:val="20"/>
          <w:lang w:val="es-ES_tradnl" w:eastAsia="es-MX"/>
        </w:rPr>
        <w:t xml:space="preserve"> correspondiente.</w:t>
      </w:r>
      <w:r w:rsidR="002A2E8D">
        <w:rPr>
          <w:rFonts w:ascii="Calibri" w:eastAsia="Arial" w:hAnsi="Calibri" w:cs="Calibri"/>
          <w:i/>
          <w:iCs/>
          <w:sz w:val="20"/>
          <w:szCs w:val="20"/>
          <w:lang w:val="es-ES_tradnl" w:eastAsia="es-MX"/>
        </w:rPr>
        <w:t xml:space="preserve"> </w:t>
      </w:r>
      <w:r w:rsidR="00B37744" w:rsidRPr="00B37744">
        <w:rPr>
          <w:rFonts w:ascii="Calibri" w:eastAsia="Arial" w:hAnsi="Calibri" w:cs="Calibri"/>
          <w:b/>
          <w:bCs/>
          <w:i/>
          <w:iCs/>
          <w:sz w:val="20"/>
          <w:szCs w:val="20"/>
          <w:lang w:val="es-ES_tradnl" w:eastAsia="es-MX"/>
        </w:rPr>
        <w:t>SEGUNDO.-</w:t>
      </w:r>
      <w:r w:rsidR="00B37744" w:rsidRPr="00B37744">
        <w:rPr>
          <w:rFonts w:ascii="Calibri" w:eastAsia="Arial" w:hAnsi="Calibri" w:cs="Calibri"/>
          <w:i/>
          <w:iCs/>
          <w:sz w:val="20"/>
          <w:szCs w:val="20"/>
          <w:lang w:val="es-ES_tradnl" w:eastAsia="es-MX"/>
        </w:rPr>
        <w:t xml:space="preserve"> Se aprueba suprimir la Agencia Municipal denominada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de conformidad con los Artículos 20, 21 y 22 del Reglamento del Gobierno Municipal de Puerto Vallarta, Jalisco. </w:t>
      </w:r>
      <w:r w:rsidR="00B37744" w:rsidRPr="00B37744">
        <w:rPr>
          <w:rFonts w:ascii="Calibri" w:eastAsia="Arial" w:hAnsi="Calibri" w:cs="Calibri"/>
          <w:b/>
          <w:bCs/>
          <w:i/>
          <w:iCs/>
          <w:sz w:val="20"/>
          <w:szCs w:val="20"/>
          <w:lang w:val="es-ES_tradnl" w:eastAsia="es-MX"/>
        </w:rPr>
        <w:t>TERCERO.-</w:t>
      </w:r>
      <w:r w:rsidR="00B37744" w:rsidRPr="00B37744">
        <w:rPr>
          <w:rFonts w:ascii="Calibri" w:eastAsia="Arial" w:hAnsi="Calibri" w:cs="Calibri"/>
          <w:i/>
          <w:iCs/>
          <w:sz w:val="20"/>
          <w:szCs w:val="20"/>
          <w:lang w:val="es-ES_tradnl" w:eastAsia="es-MX"/>
        </w:rPr>
        <w:t xml:space="preserve"> Se aprueba constituir la Delegación Municipal denominada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de conformidad con los artículos 19, 21 y 22 del Reglamento del Gobierno Municipal de Puerto Vallarta, Jalisco, conforme a las delimitaciones territoriales y coordenadas geográficas establecidas en el documento técnico que se adjunta al presente Acuerdo y forma parte integral del mismo. </w:t>
      </w:r>
      <w:r w:rsidR="002A2E8D">
        <w:rPr>
          <w:rFonts w:ascii="Calibri" w:eastAsia="Arial" w:hAnsi="Calibri" w:cs="Calibri"/>
          <w:b/>
          <w:bCs/>
          <w:i/>
          <w:iCs/>
          <w:sz w:val="20"/>
          <w:szCs w:val="20"/>
          <w:lang w:val="es-ES_tradnl" w:eastAsia="es-MX"/>
        </w:rPr>
        <w:t xml:space="preserve">TRANSITORIOS. </w:t>
      </w:r>
      <w:r w:rsidR="00B37744" w:rsidRPr="00B37744">
        <w:rPr>
          <w:rFonts w:ascii="Calibri" w:eastAsia="Arial" w:hAnsi="Calibri" w:cs="Calibri"/>
          <w:b/>
          <w:bCs/>
          <w:i/>
          <w:iCs/>
          <w:sz w:val="20"/>
          <w:szCs w:val="20"/>
          <w:lang w:val="es-ES_tradnl" w:eastAsia="es-MX"/>
        </w:rPr>
        <w:t xml:space="preserve">Primero.- </w:t>
      </w:r>
      <w:r w:rsidR="00B37744" w:rsidRPr="00B37744">
        <w:rPr>
          <w:rFonts w:ascii="Calibri" w:eastAsia="Arial" w:hAnsi="Calibri" w:cs="Calibri"/>
          <w:i/>
          <w:iCs/>
          <w:sz w:val="20"/>
          <w:szCs w:val="20"/>
          <w:lang w:val="es-ES_tradnl" w:eastAsia="es-MX"/>
        </w:rPr>
        <w:t xml:space="preserve">Publíquese el presente Acuerdo de Ayuntamiento en la Gaceta Municipal de Puerto Vallarta en términos de lo dispuesto en los artículos 16, 19, 20, 21 y 52 del Reglamento del Gobierno Municipal de Puerto Vallarta, Jalisco. </w:t>
      </w:r>
      <w:r w:rsidR="00B37744" w:rsidRPr="00B37744">
        <w:rPr>
          <w:rFonts w:ascii="Calibri" w:eastAsia="Arial" w:hAnsi="Calibri" w:cs="Calibri"/>
          <w:b/>
          <w:bCs/>
          <w:i/>
          <w:iCs/>
          <w:sz w:val="20"/>
          <w:szCs w:val="20"/>
          <w:lang w:val="es-ES_tradnl" w:eastAsia="es-MX"/>
        </w:rPr>
        <w:t>Segundo.-</w:t>
      </w:r>
      <w:r w:rsidR="00B37744" w:rsidRPr="00B37744">
        <w:rPr>
          <w:rFonts w:ascii="Calibri" w:eastAsia="Arial" w:hAnsi="Calibri" w:cs="Calibri"/>
          <w:i/>
          <w:iCs/>
          <w:sz w:val="20"/>
          <w:szCs w:val="20"/>
          <w:lang w:val="es-ES_tradnl" w:eastAsia="es-MX"/>
        </w:rPr>
        <w:t xml:space="preserve"> El presente Acuerdo entrará en vigor al día siguiente de su publicación en la Gaceta Municipal de Puerto Vallarta. </w:t>
      </w:r>
      <w:r w:rsidR="00B37744" w:rsidRPr="00B37744">
        <w:rPr>
          <w:rFonts w:ascii="Calibri" w:eastAsia="Arial" w:hAnsi="Calibri" w:cs="Calibri"/>
          <w:b/>
          <w:bCs/>
          <w:i/>
          <w:iCs/>
          <w:sz w:val="20"/>
          <w:szCs w:val="20"/>
          <w:lang w:val="es-ES_tradnl" w:eastAsia="es-MX"/>
        </w:rPr>
        <w:t>Tercero.-</w:t>
      </w:r>
      <w:r w:rsidR="00B37744" w:rsidRPr="00B37744">
        <w:rPr>
          <w:rFonts w:ascii="Calibri" w:eastAsia="Arial" w:hAnsi="Calibri" w:cs="Calibri"/>
          <w:i/>
          <w:iCs/>
          <w:sz w:val="20"/>
          <w:szCs w:val="20"/>
          <w:lang w:val="es-ES_tradnl" w:eastAsia="es-MX"/>
        </w:rPr>
        <w:t xml:space="preserve"> A partir de la entrada en vigor del presente Acuerdo, por única ocasión, la o el Delegado Municipal de la Delegación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recibirá nombramiento como Encargado de Despacho, mismo que recaerá en una persona servidora pública ya en funciones e integrada dentro de la estructura de la Administración Pública Municipal, quien deberá cumplir con los requisitos de elegibilidad que refiere el Artículo 324 del Reglamento del Gobierno Municipal de Puerto Vallarta, Jalisco; dicho Encargado de Despacho ejercerá las funciones y atribuciones correspondientes a las y los Delegados Municipales en la delimitación geográfica correspondiente a la Delegación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hasta la designación formal de un Delegado titular, en los términos que disponen los Artículos 322 y 323 del referido Ordenamiento. </w:t>
      </w:r>
      <w:r w:rsidR="00B37744" w:rsidRPr="00B37744">
        <w:rPr>
          <w:rFonts w:ascii="Calibri" w:eastAsia="Arial" w:hAnsi="Calibri" w:cs="Calibri"/>
          <w:b/>
          <w:bCs/>
          <w:i/>
          <w:iCs/>
          <w:sz w:val="20"/>
          <w:szCs w:val="20"/>
          <w:lang w:val="es-ES_tradnl" w:eastAsia="es-MX"/>
        </w:rPr>
        <w:t>Cuarto.-</w:t>
      </w:r>
      <w:r w:rsidR="00B37744" w:rsidRPr="00B37744">
        <w:rPr>
          <w:rFonts w:ascii="Calibri" w:eastAsia="Arial" w:hAnsi="Calibri" w:cs="Calibri"/>
          <w:i/>
          <w:iCs/>
          <w:sz w:val="20"/>
          <w:szCs w:val="20"/>
          <w:lang w:val="es-ES_tradnl" w:eastAsia="es-MX"/>
        </w:rPr>
        <w:t xml:space="preserve"> Se instruye a la Hacienda Municipal y a la Oficialía Mayor Administrativa y de Gestión Humana a proyectar en el Presupuesto de Egresos para el ejercicio fiscal 2026, las previsiones necesarias que aseguren la continuidad funcional y operativa de la Delegación Municipal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así como su respectiva transición de la figura de Agencia a Delegación, particularmente en lo referente a su estructura organizacional, plantilla y los recursos humanos indispensables para el debido funcionamiento del </w:t>
      </w:r>
      <w:r w:rsidR="00B37744" w:rsidRPr="00B37744">
        <w:rPr>
          <w:rFonts w:ascii="Calibri" w:eastAsia="Arial" w:hAnsi="Calibri" w:cs="Calibri"/>
          <w:i/>
          <w:iCs/>
          <w:sz w:val="20"/>
          <w:szCs w:val="20"/>
          <w:lang w:val="es-ES_tradnl" w:eastAsia="es-MX"/>
        </w:rPr>
        <w:lastRenderedPageBreak/>
        <w:t xml:space="preserve">órgano de desconcentración administrativa. </w:t>
      </w:r>
      <w:r w:rsidR="00B37744" w:rsidRPr="00B37744">
        <w:rPr>
          <w:rFonts w:ascii="Calibri" w:eastAsia="Arial" w:hAnsi="Calibri" w:cs="Calibri"/>
          <w:b/>
          <w:bCs/>
          <w:i/>
          <w:iCs/>
          <w:sz w:val="20"/>
          <w:szCs w:val="20"/>
          <w:lang w:val="es-ES_tradnl" w:eastAsia="es-MX"/>
        </w:rPr>
        <w:t>Quinto.-</w:t>
      </w:r>
      <w:r w:rsidR="00B37744" w:rsidRPr="00B37744">
        <w:rPr>
          <w:rFonts w:ascii="Calibri" w:eastAsia="Arial" w:hAnsi="Calibri" w:cs="Calibri"/>
          <w:i/>
          <w:iCs/>
          <w:sz w:val="20"/>
          <w:szCs w:val="20"/>
          <w:lang w:val="es-ES_tradnl" w:eastAsia="es-MX"/>
        </w:rPr>
        <w:t xml:space="preserve"> Se instruye a la Coordinación General de Agencias y Delegaciones a implementar los procesos de inducción, capacitación y socialización necesarios para garantizar el adecuado desempeño de la persona Encargada de Despacho de la Delegación Municipal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al tiempo de informar a la comunidad sobre sus respectiva designación provisional y responsabilidades, conforme a la normatividad aplicable. Una vez efectuado el nombramiento de la persona Delegada titular, la Coordinación habrá de realizar de nueva cuenta este procedimiento, favoreciendo en todo momento la continuidad operativa del nuevo órgano de desconcentración administrativa. </w:t>
      </w:r>
      <w:r w:rsidR="00B37744" w:rsidRPr="00B37744">
        <w:rPr>
          <w:rFonts w:ascii="Calibri" w:eastAsia="Arial" w:hAnsi="Calibri" w:cs="Calibri"/>
          <w:b/>
          <w:bCs/>
          <w:i/>
          <w:iCs/>
          <w:sz w:val="20"/>
          <w:szCs w:val="20"/>
          <w:lang w:val="es-ES_tradnl" w:eastAsia="es-MX"/>
        </w:rPr>
        <w:t xml:space="preserve">Sexto.- </w:t>
      </w:r>
      <w:r w:rsidR="00B37744" w:rsidRPr="00B37744">
        <w:rPr>
          <w:rFonts w:ascii="Calibri" w:eastAsia="Arial" w:hAnsi="Calibri" w:cs="Calibri"/>
          <w:i/>
          <w:iCs/>
          <w:sz w:val="20"/>
          <w:szCs w:val="20"/>
          <w:lang w:val="es-ES_tradnl" w:eastAsia="es-MX"/>
        </w:rPr>
        <w:t xml:space="preserve">Se instruye a la Oficialía Mayor Administrativa y de Gestión Humana, por conducto de su Subdirección de Patrimonio Municipal, a realizar las gestiones necesarias para la actualización de los registros, inventarios y cartas de resguardo de los bienes muebles e inmuebles actualmente asignados a la Agencia Municipal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a efecto de formalizar su adscripción a la Delegación Municipal </w:t>
      </w:r>
      <w:proofErr w:type="spellStart"/>
      <w:r w:rsidR="00B37744" w:rsidRPr="00B37744">
        <w:rPr>
          <w:rFonts w:ascii="Calibri" w:eastAsia="Arial" w:hAnsi="Calibri" w:cs="Calibri"/>
          <w:i/>
          <w:iCs/>
          <w:sz w:val="20"/>
          <w:szCs w:val="20"/>
          <w:lang w:val="es-ES_tradnl" w:eastAsia="es-MX"/>
        </w:rPr>
        <w:t>Mismaloya</w:t>
      </w:r>
      <w:proofErr w:type="spellEnd"/>
      <w:r w:rsidR="00B37744" w:rsidRPr="00B37744">
        <w:rPr>
          <w:rFonts w:ascii="Calibri" w:eastAsia="Arial" w:hAnsi="Calibri" w:cs="Calibri"/>
          <w:i/>
          <w:iCs/>
          <w:sz w:val="20"/>
          <w:szCs w:val="20"/>
          <w:lang w:val="es-ES_tradnl" w:eastAsia="es-MX"/>
        </w:rPr>
        <w:t xml:space="preserve">, garantizando la continuidad en su administración, custodia y uso conforme a la normativa aplicable. </w:t>
      </w:r>
      <w:r w:rsidR="00B37744" w:rsidRPr="00B37744">
        <w:rPr>
          <w:rFonts w:ascii="Calibri" w:eastAsia="Arial" w:hAnsi="Calibri" w:cs="Calibri"/>
          <w:b/>
          <w:bCs/>
          <w:i/>
          <w:iCs/>
          <w:sz w:val="20"/>
          <w:szCs w:val="20"/>
          <w:lang w:val="es-ES_tradnl" w:eastAsia="es-MX"/>
        </w:rPr>
        <w:t>Séptimo.-</w:t>
      </w:r>
      <w:r w:rsidR="00B37744" w:rsidRPr="00B37744">
        <w:rPr>
          <w:rFonts w:ascii="Calibri" w:eastAsia="Arial" w:hAnsi="Calibri" w:cs="Calibri"/>
          <w:i/>
          <w:iCs/>
          <w:sz w:val="20"/>
          <w:szCs w:val="20"/>
          <w:lang w:val="es-ES_tradnl" w:eastAsia="es-MX"/>
        </w:rPr>
        <w:t xml:space="preserve"> Se faculta a las personas titulares de la Presidencia Municipal, Secretaría General y Sindicatura de este H. Ayuntamiento, a suscribir la documentación inherente al cumplimiento del presente Acuerdo.</w:t>
      </w:r>
      <w:r w:rsidR="002A2E8D">
        <w:rPr>
          <w:rFonts w:ascii="Calibri" w:eastAsia="Arial" w:hAnsi="Calibri" w:cs="Calibri"/>
          <w:i/>
          <w:iCs/>
          <w:sz w:val="20"/>
          <w:szCs w:val="20"/>
          <w:lang w:val="es-ES_tradnl" w:eastAsia="es-MX"/>
        </w:rPr>
        <w:t xml:space="preserve"> </w:t>
      </w:r>
      <w:r w:rsidR="00B37744" w:rsidRPr="002A2E8D">
        <w:rPr>
          <w:rFonts w:ascii="Calibri" w:eastAsia="Arial" w:hAnsi="Calibri" w:cs="Calibri"/>
          <w:sz w:val="20"/>
          <w:szCs w:val="20"/>
          <w:lang w:val="es-ES_tradnl" w:eastAsia="es-MX"/>
        </w:rPr>
        <w:t xml:space="preserve">En virtud de lo establecido en la iniciativa anterior, se llevó a cabo el ejercicio de </w:t>
      </w:r>
      <w:proofErr w:type="spellStart"/>
      <w:r w:rsidR="00B37744" w:rsidRPr="002A2E8D">
        <w:rPr>
          <w:rFonts w:ascii="Calibri" w:eastAsia="Arial" w:hAnsi="Calibri" w:cs="Calibri"/>
          <w:sz w:val="20"/>
          <w:szCs w:val="20"/>
          <w:lang w:val="es-ES_tradnl" w:eastAsia="es-MX"/>
        </w:rPr>
        <w:t>dictaminación</w:t>
      </w:r>
      <w:proofErr w:type="spellEnd"/>
      <w:r w:rsidR="00B37744" w:rsidRPr="002A2E8D">
        <w:rPr>
          <w:rFonts w:ascii="Calibri" w:eastAsia="Arial" w:hAnsi="Calibri" w:cs="Calibri"/>
          <w:sz w:val="20"/>
          <w:szCs w:val="20"/>
          <w:lang w:val="es-ES_tradnl" w:eastAsia="es-MX"/>
        </w:rPr>
        <w:t xml:space="preserve"> a partir de las siguientes:</w:t>
      </w:r>
      <w:r w:rsidR="002A2E8D" w:rsidRPr="002A2E8D">
        <w:rPr>
          <w:rFonts w:ascii="Calibri" w:eastAsia="Arial" w:hAnsi="Calibri" w:cs="Calibri"/>
          <w:sz w:val="20"/>
          <w:szCs w:val="20"/>
          <w:lang w:val="es-ES_tradnl" w:eastAsia="es-MX"/>
        </w:rPr>
        <w:t xml:space="preserve"> </w:t>
      </w:r>
      <w:r w:rsidR="00B37744" w:rsidRPr="002A2E8D">
        <w:rPr>
          <w:rFonts w:ascii="Calibri" w:eastAsia="Arial" w:hAnsi="Calibri" w:cs="Calibri"/>
          <w:b/>
          <w:bCs/>
          <w:sz w:val="20"/>
          <w:szCs w:val="20"/>
          <w:lang w:val="es-ES_tradnl" w:eastAsia="es-MX"/>
        </w:rPr>
        <w:t>III. CONSIDERACIONES</w:t>
      </w:r>
      <w:r w:rsidR="002A2E8D">
        <w:rPr>
          <w:rFonts w:ascii="Calibri" w:eastAsia="Arial" w:hAnsi="Calibri" w:cs="Calibri"/>
          <w:b/>
          <w:bCs/>
          <w:sz w:val="20"/>
          <w:szCs w:val="20"/>
          <w:lang w:val="es-ES_tradnl" w:eastAsia="es-MX"/>
        </w:rPr>
        <w:t xml:space="preserve">. </w:t>
      </w:r>
      <w:r w:rsidR="00B37744" w:rsidRPr="002A2E8D">
        <w:rPr>
          <w:rFonts w:ascii="Calibri" w:eastAsia="Arial" w:hAnsi="Calibri" w:cs="Calibri"/>
          <w:b/>
          <w:sz w:val="20"/>
          <w:szCs w:val="20"/>
          <w:lang w:val="es-ES_tradnl" w:eastAsia="es-MX"/>
        </w:rPr>
        <w:t xml:space="preserve">1. </w:t>
      </w:r>
      <w:r w:rsidR="00B37744" w:rsidRPr="002A2E8D">
        <w:rPr>
          <w:rFonts w:ascii="Calibri" w:eastAsia="Arial" w:hAnsi="Calibri" w:cs="Calibri"/>
          <w:sz w:val="20"/>
          <w:szCs w:val="20"/>
          <w:lang w:val="es-ES_tradnl" w:eastAsia="es-MX"/>
        </w:rPr>
        <w:t>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asimismo establece que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2A2E8D">
        <w:rPr>
          <w:rFonts w:ascii="Calibri" w:eastAsia="Arial" w:hAnsi="Calibri" w:cs="Calibri"/>
          <w:sz w:val="20"/>
          <w:szCs w:val="20"/>
          <w:lang w:val="es-ES_tradnl" w:eastAsia="es-MX"/>
        </w:rPr>
        <w:t xml:space="preserve"> </w:t>
      </w:r>
      <w:r w:rsidR="00B37744" w:rsidRPr="002A2E8D">
        <w:rPr>
          <w:rFonts w:ascii="Calibri" w:eastAsia="Arial" w:hAnsi="Calibri" w:cs="Calibri"/>
          <w:b/>
          <w:sz w:val="20"/>
          <w:szCs w:val="20"/>
          <w:lang w:val="es-ES_tradnl" w:eastAsia="es-MX"/>
        </w:rPr>
        <w:t>2.</w:t>
      </w:r>
      <w:r w:rsidR="00B37744" w:rsidRPr="002A2E8D">
        <w:rPr>
          <w:rFonts w:ascii="Calibri" w:eastAsia="Arial" w:hAnsi="Calibri" w:cs="Calibri"/>
          <w:sz w:val="20"/>
          <w:szCs w:val="20"/>
          <w:lang w:val="es-ES_tradnl" w:eastAsia="es-MX"/>
        </w:rPr>
        <w:t xml:space="preserve"> De conformidad con lo establecido en el Artículo 73 de la Constitución Política del Estado de Jalisco, cada municipio será gobernado por un Ayuntamiento de elección popular directa, que residirá en la cabecera municipal. La competencia que esta Constitución otorga al gobierno municipal se ejercerá por el Ayuntamiento de manera exclusiva, que se integrará por una Presidencia Municipal, regidurías y sindicatura electos popularmente.</w:t>
      </w:r>
      <w:r w:rsidR="002A2E8D">
        <w:rPr>
          <w:rFonts w:ascii="Calibri" w:eastAsia="Arial" w:hAnsi="Calibri" w:cs="Calibri"/>
          <w:b/>
          <w:bCs/>
          <w:sz w:val="20"/>
          <w:szCs w:val="20"/>
          <w:lang w:val="es-ES_tradnl" w:eastAsia="es-MX"/>
        </w:rPr>
        <w:t xml:space="preserve"> </w:t>
      </w:r>
      <w:r w:rsidR="00B37744" w:rsidRPr="002A2E8D">
        <w:rPr>
          <w:rFonts w:ascii="Calibri" w:eastAsia="Arial" w:hAnsi="Calibri" w:cs="Calibri"/>
          <w:b/>
          <w:sz w:val="20"/>
          <w:szCs w:val="20"/>
          <w:lang w:val="es-ES_tradnl" w:eastAsia="es-MX"/>
        </w:rPr>
        <w:t xml:space="preserve">3. </w:t>
      </w:r>
      <w:r w:rsidR="00B37744" w:rsidRPr="002A2E8D">
        <w:rPr>
          <w:rFonts w:ascii="Calibri" w:eastAsia="Arial" w:hAnsi="Calibri" w:cs="Calibri"/>
          <w:sz w:val="20"/>
          <w:szCs w:val="20"/>
          <w:lang w:val="es-ES_tradnl" w:eastAsia="es-MX"/>
        </w:rPr>
        <w:t>En ese contexto, el artículo 40 de la Ley del Gobierno y la Administración Pública Municipal del Estado de Jalisco establece que los Ayuntamientos pueden expedir, de acuerdo con las leyes estatales en materia municipal los bandos de policía y gobierno, así como los reglamentos, circulares y disposiciones administrativas de observancia general, dentro de sus respectivas jurisdicciones, que regulen asuntos de su competencia.</w:t>
      </w:r>
      <w:r w:rsidR="002A2E8D">
        <w:rPr>
          <w:rFonts w:ascii="Calibri" w:eastAsia="Arial" w:hAnsi="Calibri" w:cs="Calibri"/>
          <w:sz w:val="20"/>
          <w:szCs w:val="20"/>
          <w:lang w:val="es-ES_tradnl" w:eastAsia="es-MX"/>
        </w:rPr>
        <w:t xml:space="preserve"> </w:t>
      </w:r>
      <w:r w:rsidR="00B37744" w:rsidRPr="002A2E8D">
        <w:rPr>
          <w:rFonts w:ascii="Calibri" w:eastAsia="Arial" w:hAnsi="Calibri" w:cs="Calibri"/>
          <w:b/>
          <w:sz w:val="20"/>
          <w:szCs w:val="20"/>
          <w:lang w:val="es-ES_tradnl" w:eastAsia="es-MX"/>
        </w:rPr>
        <w:t xml:space="preserve">4. </w:t>
      </w:r>
      <w:r w:rsidR="00B37744" w:rsidRPr="002A2E8D">
        <w:rPr>
          <w:rFonts w:ascii="Calibri" w:eastAsia="Arial" w:hAnsi="Calibri" w:cs="Calibri"/>
          <w:sz w:val="20"/>
          <w:szCs w:val="20"/>
          <w:lang w:val="es-ES_tradnl" w:eastAsia="es-MX"/>
        </w:rPr>
        <w:t>De la misma manera, la propia Ley del Gobierno y la Administración Pública Municipal del Estado de Jalisco en sus artículos 7 y 9 establece la competencia municipal para constituir delegaciones y agencias municipales.</w:t>
      </w:r>
      <w:r w:rsidR="002A2E8D">
        <w:rPr>
          <w:rFonts w:ascii="Calibri" w:eastAsia="Arial" w:hAnsi="Calibri" w:cs="Calibri"/>
          <w:sz w:val="20"/>
          <w:szCs w:val="20"/>
          <w:lang w:val="es-ES_tradnl" w:eastAsia="es-MX"/>
        </w:rPr>
        <w:t xml:space="preserve"> </w:t>
      </w:r>
      <w:r w:rsidR="00B37744" w:rsidRPr="002A2E8D">
        <w:rPr>
          <w:rFonts w:ascii="Calibri" w:eastAsia="Arial" w:hAnsi="Calibri" w:cs="Calibri"/>
          <w:b/>
          <w:sz w:val="20"/>
          <w:szCs w:val="20"/>
          <w:lang w:val="es-ES_tradnl" w:eastAsia="es-MX"/>
        </w:rPr>
        <w:t xml:space="preserve">5. </w:t>
      </w:r>
      <w:r w:rsidR="00B37744" w:rsidRPr="002A2E8D">
        <w:rPr>
          <w:rFonts w:ascii="Calibri" w:eastAsia="Arial" w:hAnsi="Calibri" w:cs="Calibri"/>
          <w:sz w:val="20"/>
          <w:szCs w:val="20"/>
          <w:lang w:val="es-ES_tradnl" w:eastAsia="es-MX"/>
        </w:rPr>
        <w:t>Con base en lo anterior, el Capítulo II, denominado “De la Identidad, Organización y Población del Territorio” en su sección segunda “De las Delegaciones y Agencias Municipales y los Distritos Urbanos y Rurales” del Reglamento del Gobierno Municipal de Puerto Vallarta, Jalisco; refiere a los pormenores para la creación de delegaciones y, en su caso agencias municipales.</w:t>
      </w:r>
      <w:r w:rsidR="002A2E8D">
        <w:rPr>
          <w:rFonts w:ascii="Calibri" w:eastAsia="Arial" w:hAnsi="Calibri" w:cs="Calibri"/>
          <w:sz w:val="20"/>
          <w:szCs w:val="20"/>
          <w:lang w:val="es-ES_tradnl" w:eastAsia="es-MX"/>
        </w:rPr>
        <w:t xml:space="preserve"> </w:t>
      </w:r>
      <w:r w:rsidR="00B37744" w:rsidRPr="002A2E8D">
        <w:rPr>
          <w:rFonts w:ascii="Calibri" w:eastAsia="Arial" w:hAnsi="Calibri" w:cs="Calibri"/>
          <w:b/>
          <w:sz w:val="20"/>
          <w:szCs w:val="20"/>
          <w:lang w:val="es-ES_tradnl" w:eastAsia="es-MX"/>
        </w:rPr>
        <w:t xml:space="preserve">6. </w:t>
      </w:r>
      <w:r w:rsidR="00B37744" w:rsidRPr="002A2E8D">
        <w:rPr>
          <w:rFonts w:ascii="Calibri" w:eastAsia="Arial" w:hAnsi="Calibri" w:cs="Calibri"/>
          <w:sz w:val="20"/>
          <w:szCs w:val="20"/>
          <w:lang w:val="es-ES_tradnl" w:eastAsia="es-MX"/>
        </w:rPr>
        <w:t>El Artículo 80 del Reglamento del Gobierno Municipal de Puerto Vallarta, Jalisco, establece las facultades de la Comisión de Gobernación del Ayuntamiento entre las que destaca la siguiente:</w:t>
      </w:r>
      <w:r w:rsidR="002A2E8D">
        <w:rPr>
          <w:rFonts w:ascii="Calibri" w:eastAsia="Arial" w:hAnsi="Calibri" w:cs="Calibri"/>
          <w:sz w:val="20"/>
          <w:szCs w:val="20"/>
          <w:lang w:val="es-ES_tradnl" w:eastAsia="es-MX"/>
        </w:rPr>
        <w:t xml:space="preserve"> </w:t>
      </w:r>
      <w:r w:rsidR="00B37744" w:rsidRPr="002A2E8D">
        <w:rPr>
          <w:rFonts w:ascii="Calibri" w:eastAsia="Times New Roman" w:hAnsi="Calibri" w:cs="Calibri"/>
          <w:b/>
          <w:i/>
          <w:iCs/>
          <w:sz w:val="18"/>
          <w:szCs w:val="18"/>
          <w:lang w:val="es-ES_tradnl" w:eastAsia="es-MX"/>
        </w:rPr>
        <w:t>Artículo 80</w:t>
      </w:r>
      <w:r w:rsidR="00B37744" w:rsidRPr="002A2E8D">
        <w:rPr>
          <w:rFonts w:ascii="Calibri" w:eastAsia="Times New Roman" w:hAnsi="Calibri" w:cs="Calibri"/>
          <w:i/>
          <w:iCs/>
          <w:sz w:val="18"/>
          <w:szCs w:val="18"/>
          <w:lang w:val="es-ES_tradnl" w:eastAsia="es-MX"/>
        </w:rPr>
        <w:t xml:space="preserve">. Además de las facultades genéricas que le competen, la Comisión Edilicia de Gobernación ejercerá las siguientes atribuciones: </w:t>
      </w:r>
      <w:r w:rsidR="002A2E8D">
        <w:rPr>
          <w:rFonts w:ascii="Calibri" w:eastAsia="Times New Roman" w:hAnsi="Calibri" w:cs="Calibri"/>
          <w:i/>
          <w:iCs/>
          <w:sz w:val="18"/>
          <w:szCs w:val="18"/>
          <w:lang w:val="es-ES_tradnl" w:eastAsia="es-MX"/>
        </w:rPr>
        <w:t xml:space="preserve">I </w:t>
      </w:r>
      <w:r w:rsidR="00B37744" w:rsidRPr="002A2E8D">
        <w:rPr>
          <w:rFonts w:ascii="Calibri" w:eastAsia="Times New Roman" w:hAnsi="Calibri" w:cs="Calibri"/>
          <w:i/>
          <w:iCs/>
          <w:sz w:val="18"/>
          <w:szCs w:val="18"/>
          <w:lang w:val="es-ES_tradnl" w:eastAsia="es-MX"/>
        </w:rPr>
        <w:t>a VI. …</w:t>
      </w:r>
      <w:r w:rsidR="002A2E8D">
        <w:rPr>
          <w:rFonts w:ascii="Calibri" w:eastAsia="Times New Roman" w:hAnsi="Calibri" w:cs="Calibri"/>
          <w:i/>
          <w:iCs/>
          <w:sz w:val="18"/>
          <w:szCs w:val="18"/>
          <w:lang w:val="es-ES_tradnl" w:eastAsia="es-MX"/>
        </w:rPr>
        <w:t xml:space="preserve"> </w:t>
      </w:r>
      <w:r w:rsidR="00B37744" w:rsidRPr="002A2E8D">
        <w:rPr>
          <w:rFonts w:ascii="Calibri" w:eastAsia="Times New Roman" w:hAnsi="Calibri" w:cs="Calibri"/>
          <w:i/>
          <w:iCs/>
          <w:sz w:val="18"/>
          <w:szCs w:val="18"/>
          <w:u w:val="single"/>
          <w:lang w:val="es-ES_tradnl" w:eastAsia="es-MX"/>
        </w:rPr>
        <w:t xml:space="preserve">VII. Dictaminar sobre la creación, modificación o supresión de Delegaciones o Agencias Municipales, </w:t>
      </w:r>
      <w:proofErr w:type="gramStart"/>
      <w:r w:rsidR="00B37744" w:rsidRPr="002A2E8D">
        <w:rPr>
          <w:rFonts w:ascii="Calibri" w:eastAsia="Times New Roman" w:hAnsi="Calibri" w:cs="Calibri"/>
          <w:i/>
          <w:iCs/>
          <w:sz w:val="18"/>
          <w:szCs w:val="18"/>
          <w:u w:val="single"/>
          <w:lang w:val="es-ES_tradnl" w:eastAsia="es-MX"/>
        </w:rPr>
        <w:t>y</w:t>
      </w:r>
      <w:r w:rsidR="002A2E8D">
        <w:rPr>
          <w:rFonts w:ascii="Calibri" w:eastAsia="Times New Roman" w:hAnsi="Calibri" w:cs="Calibri"/>
          <w:i/>
          <w:iCs/>
          <w:sz w:val="18"/>
          <w:szCs w:val="18"/>
          <w:u w:val="single"/>
          <w:lang w:val="es-ES_tradnl" w:eastAsia="es-MX"/>
        </w:rPr>
        <w:t xml:space="preserve"> </w:t>
      </w:r>
      <w:r w:rsidR="002A2E8D">
        <w:rPr>
          <w:rFonts w:ascii="Calibri" w:eastAsia="Times New Roman" w:hAnsi="Calibri" w:cs="Calibri"/>
          <w:i/>
          <w:iCs/>
          <w:sz w:val="18"/>
          <w:szCs w:val="18"/>
          <w:lang w:val="es-ES_tradnl" w:eastAsia="es-MX"/>
        </w:rPr>
        <w:t>…</w:t>
      </w:r>
      <w:proofErr w:type="gramEnd"/>
      <w:r w:rsidR="002A2E8D">
        <w:rPr>
          <w:rFonts w:ascii="Calibri" w:eastAsia="Times New Roman" w:hAnsi="Calibri" w:cs="Calibri"/>
          <w:i/>
          <w:iCs/>
          <w:sz w:val="18"/>
          <w:szCs w:val="18"/>
          <w:lang w:val="es-ES_tradnl" w:eastAsia="es-MX"/>
        </w:rPr>
        <w:t xml:space="preserve"> </w:t>
      </w:r>
      <w:r w:rsidR="00B37744" w:rsidRPr="002A2E8D">
        <w:rPr>
          <w:rFonts w:ascii="Calibri" w:eastAsia="Arial" w:hAnsi="Calibri" w:cs="Calibri"/>
          <w:b/>
          <w:sz w:val="20"/>
          <w:szCs w:val="20"/>
          <w:lang w:val="es-ES_tradnl" w:eastAsia="es-MX"/>
        </w:rPr>
        <w:t xml:space="preserve">7. </w:t>
      </w:r>
      <w:r w:rsidR="00B37744" w:rsidRPr="002A2E8D">
        <w:rPr>
          <w:rFonts w:ascii="Calibri" w:eastAsia="Arial" w:hAnsi="Calibri" w:cs="Calibri"/>
          <w:sz w:val="20"/>
          <w:szCs w:val="20"/>
          <w:lang w:val="es-ES_tradnl" w:eastAsia="es-MX"/>
        </w:rPr>
        <w:t>El Artículo 99 del Reglamento del Gobierno Municipal de Puerto Vallarta, Jalisco, establece las facultades de la Comisión de Planeación de la Ciudad, Obra Pública y Ordenamiento Territorial entre las que destaca las siguientes:</w:t>
      </w:r>
      <w:r w:rsidR="002A2E8D">
        <w:rPr>
          <w:rFonts w:ascii="Calibri" w:eastAsia="Arial" w:hAnsi="Calibri" w:cs="Calibri"/>
          <w:sz w:val="20"/>
          <w:szCs w:val="20"/>
          <w:lang w:val="es-ES_tradnl" w:eastAsia="es-MX"/>
        </w:rPr>
        <w:t xml:space="preserve"> </w:t>
      </w:r>
      <w:r w:rsidR="00B37744" w:rsidRPr="002A2E8D">
        <w:rPr>
          <w:rFonts w:ascii="Calibri" w:eastAsia="Times New Roman" w:hAnsi="Calibri" w:cs="Calibri"/>
          <w:b/>
          <w:bCs/>
          <w:i/>
          <w:iCs/>
          <w:sz w:val="18"/>
          <w:szCs w:val="18"/>
          <w:lang w:val="es-ES_tradnl" w:eastAsia="es-MX"/>
        </w:rPr>
        <w:t>Artículo 99.</w:t>
      </w:r>
      <w:r w:rsidR="00B37744" w:rsidRPr="002A2E8D">
        <w:rPr>
          <w:rFonts w:ascii="Calibri" w:eastAsia="Times New Roman" w:hAnsi="Calibri" w:cs="Calibri"/>
          <w:i/>
          <w:iCs/>
          <w:sz w:val="18"/>
          <w:szCs w:val="18"/>
          <w:lang w:val="es-ES_tradnl" w:eastAsia="es-MX"/>
        </w:rPr>
        <w:t xml:space="preserve"> Además de las facultades genéricas que le competen, la Comisión Edilicia de </w:t>
      </w:r>
      <w:r w:rsidR="00B37744" w:rsidRPr="002A2E8D">
        <w:rPr>
          <w:rFonts w:ascii="Calibri" w:eastAsia="Times New Roman" w:hAnsi="Calibri" w:cs="Calibri"/>
          <w:i/>
          <w:iCs/>
          <w:sz w:val="18"/>
          <w:szCs w:val="18"/>
          <w:lang w:val="es-ES_tradnl" w:eastAsia="es-MX"/>
        </w:rPr>
        <w:lastRenderedPageBreak/>
        <w:t xml:space="preserve">Planeación de la Ciudad, Obra Pública y Ordenamiento Territorial, ejercerá las siguientes atribuciones: </w:t>
      </w:r>
      <w:r w:rsidR="00B37744" w:rsidRPr="002A2E8D">
        <w:rPr>
          <w:rFonts w:ascii="Calibri" w:eastAsia="Times New Roman" w:hAnsi="Calibri" w:cs="Calibri"/>
          <w:b/>
          <w:i/>
          <w:iCs/>
          <w:sz w:val="18"/>
          <w:szCs w:val="18"/>
          <w:lang w:val="es-ES_tradnl" w:eastAsia="es-MX"/>
        </w:rPr>
        <w:t xml:space="preserve">I. </w:t>
      </w:r>
      <w:r w:rsidR="00B37744" w:rsidRPr="002A2E8D">
        <w:rPr>
          <w:rFonts w:ascii="Calibri" w:eastAsia="Times New Roman" w:hAnsi="Calibri" w:cs="Calibri"/>
          <w:i/>
          <w:iCs/>
          <w:sz w:val="18"/>
          <w:szCs w:val="18"/>
          <w:lang w:val="es-ES_tradnl" w:eastAsia="es-MX"/>
        </w:rPr>
        <w:t>Dictaminar todos los asuntos de competencia del Ayuntamiento, que estén relacionados con la garantía del Derecho a la Ciudad, la planeación del desarrollo urbano, la infraestructura, la imagen urbana y la constitución de reservas territoriales ya sea por interés público, o de preservación y salvaguarda patrimonial, histórica, cultural o natural, y</w:t>
      </w:r>
      <w:r w:rsidR="002A2E8D">
        <w:rPr>
          <w:rFonts w:ascii="Calibri" w:eastAsia="Times New Roman" w:hAnsi="Calibri" w:cs="Calibri"/>
          <w:i/>
          <w:iCs/>
          <w:sz w:val="18"/>
          <w:szCs w:val="18"/>
          <w:lang w:val="es-ES_tradnl" w:eastAsia="es-MX"/>
        </w:rPr>
        <w:t xml:space="preserve"> </w:t>
      </w:r>
      <w:r w:rsidR="00B37744" w:rsidRPr="002A2E8D">
        <w:rPr>
          <w:rFonts w:ascii="Calibri" w:eastAsia="Times New Roman" w:hAnsi="Calibri" w:cs="Calibri"/>
          <w:b/>
          <w:i/>
          <w:iCs/>
          <w:sz w:val="18"/>
          <w:szCs w:val="18"/>
          <w:lang w:val="es-ES_tradnl" w:eastAsia="es-MX"/>
        </w:rPr>
        <w:t xml:space="preserve">II. </w:t>
      </w:r>
      <w:r w:rsidR="00B37744" w:rsidRPr="002A2E8D">
        <w:rPr>
          <w:rFonts w:ascii="Calibri" w:eastAsia="Times New Roman" w:hAnsi="Calibri" w:cs="Calibri"/>
          <w:i/>
          <w:iCs/>
          <w:sz w:val="18"/>
          <w:szCs w:val="18"/>
          <w:lang w:val="es-ES_tradnl" w:eastAsia="es-MX"/>
        </w:rPr>
        <w:t>Proponer lineamientos tendientes a mejorar los criterios para la ejecución de la obra pública y su supervisión.</w:t>
      </w:r>
      <w:r w:rsidR="002A2E8D">
        <w:rPr>
          <w:rFonts w:ascii="Calibri" w:eastAsia="Times New Roman" w:hAnsi="Calibri" w:cs="Calibri"/>
          <w:i/>
          <w:iCs/>
          <w:sz w:val="18"/>
          <w:szCs w:val="18"/>
          <w:lang w:val="es-ES_tradnl" w:eastAsia="es-MX"/>
        </w:rPr>
        <w:t xml:space="preserve"> </w:t>
      </w:r>
      <w:r w:rsidR="00B37744" w:rsidRPr="002A2E8D">
        <w:rPr>
          <w:rFonts w:ascii="Calibri" w:eastAsia="Arial" w:hAnsi="Calibri" w:cs="Calibri"/>
          <w:b/>
          <w:sz w:val="20"/>
          <w:szCs w:val="20"/>
          <w:lang w:val="es-ES_tradnl" w:eastAsia="es-MX"/>
        </w:rPr>
        <w:t xml:space="preserve">8. </w:t>
      </w:r>
      <w:r w:rsidR="00B37744" w:rsidRPr="002A2E8D">
        <w:rPr>
          <w:rFonts w:ascii="Calibri" w:eastAsia="Arial" w:hAnsi="Calibri" w:cs="Calibri"/>
          <w:sz w:val="20"/>
          <w:szCs w:val="20"/>
          <w:lang w:val="es-ES_tradnl" w:eastAsia="es-MX"/>
        </w:rPr>
        <w:t>El Artículo 86 del Reglamento del Gobierno Municipal de Puerto Vallarta, Jalisco, establece las facultades de la Comisión de Participación Social y Organización Comunitaria entre las que destaca las siguientes:</w:t>
      </w:r>
      <w:r w:rsidR="002A2E8D">
        <w:rPr>
          <w:rFonts w:ascii="Calibri" w:eastAsia="Arial" w:hAnsi="Calibri" w:cs="Calibri"/>
          <w:sz w:val="20"/>
          <w:szCs w:val="20"/>
          <w:lang w:val="es-ES_tradnl" w:eastAsia="es-MX"/>
        </w:rPr>
        <w:t xml:space="preserve"> </w:t>
      </w:r>
      <w:r w:rsidR="00B37744" w:rsidRPr="002A2E8D">
        <w:rPr>
          <w:rFonts w:ascii="Calibri" w:eastAsia="Times New Roman" w:hAnsi="Calibri" w:cs="Calibri"/>
          <w:b/>
          <w:bCs/>
          <w:i/>
          <w:iCs/>
          <w:sz w:val="18"/>
          <w:szCs w:val="18"/>
          <w:lang w:val="es-ES_tradnl" w:eastAsia="es-MX"/>
        </w:rPr>
        <w:t>Artículo 86.</w:t>
      </w:r>
      <w:r w:rsidR="00B37744" w:rsidRPr="002A2E8D">
        <w:rPr>
          <w:rFonts w:ascii="Calibri" w:eastAsia="Times New Roman" w:hAnsi="Calibri" w:cs="Calibri"/>
          <w:i/>
          <w:iCs/>
          <w:sz w:val="18"/>
          <w:szCs w:val="18"/>
          <w:lang w:val="es-ES_tradnl" w:eastAsia="es-MX"/>
        </w:rPr>
        <w:t xml:space="preserve"> Además de las facultades genéricas que le competen, la Comisión Edilicia de Participación Social y Organización Comunitaria, ejercerá las siguientes atribuciones:</w:t>
      </w:r>
      <w:r w:rsidR="002A2E8D">
        <w:rPr>
          <w:rFonts w:ascii="Calibri" w:eastAsia="Times New Roman" w:hAnsi="Calibri" w:cs="Calibri"/>
          <w:i/>
          <w:iCs/>
          <w:sz w:val="18"/>
          <w:szCs w:val="18"/>
          <w:lang w:val="es-ES_tradnl" w:eastAsia="es-MX"/>
        </w:rPr>
        <w:t xml:space="preserve"> </w:t>
      </w:r>
      <w:r w:rsidR="00B37744" w:rsidRPr="002A2E8D">
        <w:rPr>
          <w:rFonts w:ascii="Calibri" w:eastAsia="Times New Roman" w:hAnsi="Calibri" w:cs="Calibri"/>
          <w:b/>
          <w:i/>
          <w:iCs/>
          <w:sz w:val="18"/>
          <w:szCs w:val="18"/>
          <w:lang w:val="es-ES_tradnl" w:eastAsia="es-MX"/>
        </w:rPr>
        <w:t xml:space="preserve">I. </w:t>
      </w:r>
      <w:r w:rsidR="00B37744" w:rsidRPr="002A2E8D">
        <w:rPr>
          <w:rFonts w:ascii="Calibri" w:eastAsia="Times New Roman" w:hAnsi="Calibri" w:cs="Calibri"/>
          <w:i/>
          <w:iCs/>
          <w:sz w:val="18"/>
          <w:szCs w:val="18"/>
          <w:lang w:val="es-ES_tradnl" w:eastAsia="es-MX"/>
        </w:rPr>
        <w:t>Estudiar y dictaminar todo lo concerniente a la integración y validación de los organismos de representación vecinal;</w:t>
      </w:r>
      <w:r w:rsidR="002A2E8D">
        <w:rPr>
          <w:rFonts w:ascii="Calibri" w:eastAsia="Times New Roman" w:hAnsi="Calibri" w:cs="Calibri"/>
          <w:i/>
          <w:iCs/>
          <w:sz w:val="18"/>
          <w:szCs w:val="18"/>
          <w:lang w:val="es-ES_tradnl" w:eastAsia="es-MX"/>
        </w:rPr>
        <w:t xml:space="preserve"> </w:t>
      </w:r>
      <w:r w:rsidR="00B37744" w:rsidRPr="002A2E8D">
        <w:rPr>
          <w:rFonts w:ascii="Calibri" w:eastAsia="Times New Roman" w:hAnsi="Calibri" w:cs="Calibri"/>
          <w:b/>
          <w:i/>
          <w:iCs/>
          <w:sz w:val="18"/>
          <w:szCs w:val="18"/>
          <w:lang w:val="es-ES_tradnl" w:eastAsia="es-MX"/>
        </w:rPr>
        <w:t xml:space="preserve">II. </w:t>
      </w:r>
      <w:r w:rsidR="00B37744" w:rsidRPr="002A2E8D">
        <w:rPr>
          <w:rFonts w:ascii="Calibri" w:eastAsia="Times New Roman" w:hAnsi="Calibri" w:cs="Calibri"/>
          <w:i/>
          <w:iCs/>
          <w:sz w:val="18"/>
          <w:szCs w:val="18"/>
          <w:lang w:val="es-ES_tradnl" w:eastAsia="es-MX"/>
        </w:rPr>
        <w:t xml:space="preserve">Promover disposiciones normativas que favorezcan la adecuada instalación y funcionamiento de todos los consejos, comités, órganos, juntas y cuerpos de gobernanza intersectorial legalmente reconocidos por el Gobierno Municipal a través de sus bandos, ordenamientos y disposiciones reglamentarias, y </w:t>
      </w:r>
      <w:r w:rsidR="00B37744" w:rsidRPr="002A2E8D">
        <w:rPr>
          <w:rFonts w:ascii="Calibri" w:eastAsia="Times New Roman" w:hAnsi="Calibri" w:cs="Calibri"/>
          <w:b/>
          <w:i/>
          <w:iCs/>
          <w:sz w:val="18"/>
          <w:szCs w:val="18"/>
          <w:lang w:val="es-ES_tradnl" w:eastAsia="es-MX"/>
        </w:rPr>
        <w:t xml:space="preserve">III. </w:t>
      </w:r>
      <w:r w:rsidR="00B37744" w:rsidRPr="002A2E8D">
        <w:rPr>
          <w:rFonts w:ascii="Calibri" w:eastAsia="Times New Roman" w:hAnsi="Calibri" w:cs="Calibri"/>
          <w:i/>
          <w:iCs/>
          <w:sz w:val="18"/>
          <w:szCs w:val="18"/>
          <w:lang w:val="es-ES_tradnl" w:eastAsia="es-MX"/>
        </w:rPr>
        <w:t>Fijar las directrices de la política municipal en materia de fomento a las actividades de las agrupaciones de la sociedad civil que realizan funciones de beneficio público.</w:t>
      </w:r>
      <w:r w:rsidR="002A2E8D">
        <w:rPr>
          <w:rFonts w:ascii="Calibri" w:eastAsia="Times New Roman" w:hAnsi="Calibri" w:cs="Calibri"/>
          <w:i/>
          <w:iCs/>
          <w:sz w:val="18"/>
          <w:szCs w:val="18"/>
          <w:lang w:val="es-ES_tradnl" w:eastAsia="es-MX"/>
        </w:rPr>
        <w:t xml:space="preserve"> </w:t>
      </w:r>
      <w:r w:rsidRPr="002A2E8D">
        <w:rPr>
          <w:rFonts w:ascii="Calibri" w:eastAsia="Arial" w:hAnsi="Calibri" w:cs="Calibri"/>
          <w:b/>
          <w:sz w:val="20"/>
          <w:szCs w:val="20"/>
          <w:lang w:val="es-ES_tradnl" w:eastAsia="es-MX"/>
        </w:rPr>
        <w:t xml:space="preserve">9. </w:t>
      </w:r>
      <w:r w:rsidR="00B37744" w:rsidRPr="002A2E8D">
        <w:rPr>
          <w:rFonts w:ascii="Calibri" w:eastAsia="Arial" w:hAnsi="Calibri" w:cs="Calibri"/>
          <w:sz w:val="20"/>
          <w:szCs w:val="20"/>
          <w:lang w:val="es-ES_tradnl" w:eastAsia="es-MX"/>
        </w:rPr>
        <w:t>Se considera que la exposición de motivos de la Iniciativa que se relaciona con el numeral II. De este dictamen cumple con los requisitos que la ley señala para la constitución de Delegaciones Municipales, y que es preciso suprimir la Agencia Municipal “</w:t>
      </w:r>
      <w:proofErr w:type="spellStart"/>
      <w:r w:rsidR="00B37744" w:rsidRPr="002A2E8D">
        <w:rPr>
          <w:rFonts w:ascii="Calibri" w:eastAsia="Arial" w:hAnsi="Calibri" w:cs="Calibri"/>
          <w:sz w:val="20"/>
          <w:szCs w:val="20"/>
          <w:lang w:val="es-ES_tradnl" w:eastAsia="es-MX"/>
        </w:rPr>
        <w:t>Mismaloya</w:t>
      </w:r>
      <w:proofErr w:type="spellEnd"/>
      <w:r w:rsidR="00B37744" w:rsidRPr="002A2E8D">
        <w:rPr>
          <w:rFonts w:ascii="Calibri" w:eastAsia="Arial" w:hAnsi="Calibri" w:cs="Calibri"/>
          <w:sz w:val="20"/>
          <w:szCs w:val="20"/>
          <w:lang w:val="es-ES_tradnl" w:eastAsia="es-MX"/>
        </w:rPr>
        <w:t>” para elevar su categoría a Delegación Municipal.</w:t>
      </w:r>
      <w:r w:rsidR="002A2E8D">
        <w:rPr>
          <w:rFonts w:ascii="Calibri" w:eastAsia="Arial" w:hAnsi="Calibri" w:cs="Calibri"/>
          <w:sz w:val="20"/>
          <w:szCs w:val="20"/>
          <w:lang w:val="es-ES_tradnl" w:eastAsia="es-MX"/>
        </w:rPr>
        <w:t xml:space="preserve"> </w:t>
      </w:r>
      <w:r w:rsidRPr="002A2E8D">
        <w:rPr>
          <w:rFonts w:ascii="Calibri" w:eastAsia="Arial" w:hAnsi="Calibri" w:cs="Calibri"/>
          <w:b/>
          <w:sz w:val="20"/>
          <w:szCs w:val="20"/>
          <w:lang w:val="es-ES_tradnl" w:eastAsia="es-MX"/>
        </w:rPr>
        <w:t xml:space="preserve">10. </w:t>
      </w:r>
      <w:r w:rsidR="00B37744" w:rsidRPr="002A2E8D">
        <w:rPr>
          <w:rFonts w:ascii="Calibri" w:eastAsia="Arial" w:hAnsi="Calibri" w:cs="Calibri"/>
          <w:sz w:val="20"/>
          <w:szCs w:val="20"/>
          <w:lang w:val="es-ES_tradnl" w:eastAsia="es-MX"/>
        </w:rPr>
        <w:t>En conclusión, la elevación de la Agencia Municipal “</w:t>
      </w:r>
      <w:proofErr w:type="spellStart"/>
      <w:r w:rsidR="00B37744" w:rsidRPr="002A2E8D">
        <w:rPr>
          <w:rFonts w:ascii="Calibri" w:eastAsia="Arial" w:hAnsi="Calibri" w:cs="Calibri"/>
          <w:sz w:val="20"/>
          <w:szCs w:val="20"/>
          <w:lang w:val="es-ES_tradnl" w:eastAsia="es-MX"/>
        </w:rPr>
        <w:t>Mismaloya</w:t>
      </w:r>
      <w:proofErr w:type="spellEnd"/>
      <w:r w:rsidR="00B37744" w:rsidRPr="002A2E8D">
        <w:rPr>
          <w:rFonts w:ascii="Calibri" w:eastAsia="Arial" w:hAnsi="Calibri" w:cs="Calibri"/>
          <w:sz w:val="20"/>
          <w:szCs w:val="20"/>
          <w:lang w:val="es-ES_tradnl" w:eastAsia="es-MX"/>
        </w:rPr>
        <w:t>” a la categoría de Delegación, es viable por su proceso de consolidación urbana y también, por la necesidad emergente de mejorar su capacidad organizativa y social; al cumplir con los requisitos establecidos por la Ley del Gobierno y la Administración Pública Municipal del Estado de Jalisco y el Reglamento del Gobierno Municipal de Puerto Vallarta. Su reconocimiento como delegación permitirá fortalecer la presencia institucional del Ayuntamiento, mejorar la prestación de servicios públicos y consolidar una relación más directa entre gobierno y ciudadanía.</w:t>
      </w:r>
      <w:r w:rsidR="002A2E8D">
        <w:rPr>
          <w:rFonts w:ascii="Calibri" w:eastAsia="Arial" w:hAnsi="Calibri" w:cs="Calibri"/>
          <w:sz w:val="20"/>
          <w:szCs w:val="20"/>
          <w:lang w:val="es-ES_tradnl" w:eastAsia="es-MX"/>
        </w:rPr>
        <w:t xml:space="preserve"> </w:t>
      </w:r>
      <w:r w:rsidR="00B37744" w:rsidRPr="002A2E8D">
        <w:rPr>
          <w:rFonts w:ascii="Calibri" w:eastAsia="Arial" w:hAnsi="Calibri" w:cs="Calibri"/>
          <w:sz w:val="20"/>
          <w:szCs w:val="20"/>
          <w:lang w:val="es-ES_tradnl" w:eastAsia="es-MX"/>
        </w:rPr>
        <w:t>Por lo anteriormente expuesto y fundado, las y los integrantes de estas Comisiones dictaminadoras, elevamos a la consideración del Pleno del H. Ayuntamiento Constitucional de Puerto Vallarta, para su aprobación y autorización, los siguientes puntos de:</w:t>
      </w:r>
      <w:r w:rsidR="002A2E8D">
        <w:rPr>
          <w:rFonts w:ascii="Calibri" w:eastAsia="Arial" w:hAnsi="Calibri" w:cs="Calibri"/>
          <w:sz w:val="20"/>
          <w:szCs w:val="20"/>
          <w:lang w:val="es-ES_tradnl" w:eastAsia="es-MX"/>
        </w:rPr>
        <w:t xml:space="preserve"> </w:t>
      </w:r>
      <w:r w:rsidR="00B37744" w:rsidRPr="002A2E8D">
        <w:rPr>
          <w:rFonts w:ascii="Calibri" w:eastAsia="Arial" w:hAnsi="Calibri" w:cs="Calibri"/>
          <w:b/>
          <w:bCs/>
          <w:sz w:val="20"/>
          <w:szCs w:val="20"/>
          <w:lang w:val="es-ES_tradnl" w:eastAsia="es-MX"/>
        </w:rPr>
        <w:t>ACUERDO</w:t>
      </w:r>
      <w:r w:rsidR="002A2E8D">
        <w:rPr>
          <w:rFonts w:ascii="Calibri" w:eastAsia="Arial" w:hAnsi="Calibri" w:cs="Calibri"/>
          <w:b/>
          <w:bCs/>
          <w:sz w:val="20"/>
          <w:szCs w:val="20"/>
          <w:lang w:val="es-ES_tradnl" w:eastAsia="es-MX"/>
        </w:rPr>
        <w:t xml:space="preserve">. </w:t>
      </w:r>
      <w:r w:rsidR="00B37744" w:rsidRPr="002A2E8D">
        <w:rPr>
          <w:rFonts w:ascii="Calibri" w:eastAsia="Arial" w:hAnsi="Calibri" w:cs="Calibri"/>
          <w:b/>
          <w:bCs/>
          <w:sz w:val="20"/>
          <w:szCs w:val="20"/>
          <w:lang w:val="es-ES_tradnl" w:eastAsia="es-MX"/>
        </w:rPr>
        <w:t>PRIMERO.-</w:t>
      </w:r>
      <w:r w:rsidR="00B37744" w:rsidRPr="002A2E8D">
        <w:rPr>
          <w:rFonts w:ascii="Calibri" w:eastAsia="Arial" w:hAnsi="Calibri" w:cs="Calibri"/>
          <w:sz w:val="20"/>
          <w:szCs w:val="20"/>
          <w:lang w:val="es-ES_tradnl" w:eastAsia="es-MX"/>
        </w:rPr>
        <w:t xml:space="preserve"> Se aprueba suprimir la Agencia Municipal denominada “</w:t>
      </w:r>
      <w:proofErr w:type="spellStart"/>
      <w:r w:rsidR="00B37744" w:rsidRPr="002A2E8D">
        <w:rPr>
          <w:rFonts w:ascii="Calibri" w:eastAsia="Arial" w:hAnsi="Calibri" w:cs="Calibri"/>
          <w:sz w:val="20"/>
          <w:szCs w:val="20"/>
          <w:lang w:val="es-ES_tradnl" w:eastAsia="es-MX"/>
        </w:rPr>
        <w:t>Mismaloya</w:t>
      </w:r>
      <w:proofErr w:type="spellEnd"/>
      <w:r w:rsidR="00B37744" w:rsidRPr="002A2E8D">
        <w:rPr>
          <w:rFonts w:ascii="Calibri" w:eastAsia="Arial" w:hAnsi="Calibri" w:cs="Calibri"/>
          <w:sz w:val="20"/>
          <w:szCs w:val="20"/>
          <w:lang w:val="es-ES_tradnl" w:eastAsia="es-MX"/>
        </w:rPr>
        <w:t xml:space="preserve">”, de conformidad con los Artículos 20, 21 y 22 del Reglamento del Gobierno Municipal de Puerto Vallarta, Jalisco. </w:t>
      </w:r>
      <w:r w:rsidR="00B37744" w:rsidRPr="002A2E8D">
        <w:rPr>
          <w:rFonts w:ascii="Calibri" w:eastAsia="Arial" w:hAnsi="Calibri" w:cs="Calibri"/>
          <w:b/>
          <w:bCs/>
          <w:sz w:val="20"/>
          <w:szCs w:val="20"/>
          <w:lang w:val="es-ES_tradnl" w:eastAsia="es-MX"/>
        </w:rPr>
        <w:t>SEGUNDO.-</w:t>
      </w:r>
      <w:r w:rsidR="00B37744" w:rsidRPr="002A2E8D">
        <w:rPr>
          <w:rFonts w:ascii="Calibri" w:eastAsia="Arial" w:hAnsi="Calibri" w:cs="Calibri"/>
          <w:sz w:val="20"/>
          <w:szCs w:val="20"/>
          <w:lang w:val="es-ES_tradnl" w:eastAsia="es-MX"/>
        </w:rPr>
        <w:t xml:space="preserve"> Se aprueba constituir la Delegación Municipal denominada “</w:t>
      </w:r>
      <w:proofErr w:type="spellStart"/>
      <w:r w:rsidR="00B37744" w:rsidRPr="002A2E8D">
        <w:rPr>
          <w:rFonts w:ascii="Calibri" w:eastAsia="Arial" w:hAnsi="Calibri" w:cs="Calibri"/>
          <w:sz w:val="20"/>
          <w:szCs w:val="20"/>
          <w:lang w:val="es-ES_tradnl" w:eastAsia="es-MX"/>
        </w:rPr>
        <w:t>Mismaloya</w:t>
      </w:r>
      <w:proofErr w:type="spellEnd"/>
      <w:r w:rsidR="00B37744" w:rsidRPr="002A2E8D">
        <w:rPr>
          <w:rFonts w:ascii="Calibri" w:eastAsia="Arial" w:hAnsi="Calibri" w:cs="Calibri"/>
          <w:sz w:val="20"/>
          <w:szCs w:val="20"/>
          <w:lang w:val="es-ES_tradnl" w:eastAsia="es-MX"/>
        </w:rPr>
        <w:t xml:space="preserve">”, de conformidad con los artículos 19, 21 y 22 del Reglamento del Gobierno Municipal de Puerto Vallarta, Jalisco, conforme a las delimitaciones territoriales y coordenadas geográficas establecidas en el documento técnico que se adjunta al presente Acuerdo y forma parte integral del mismo. </w:t>
      </w:r>
      <w:r w:rsidR="00B37744" w:rsidRPr="002A2E8D">
        <w:rPr>
          <w:rFonts w:ascii="Calibri" w:eastAsia="Times New Roman" w:hAnsi="Calibri" w:cs="Calibri"/>
          <w:b/>
          <w:bCs/>
          <w:color w:val="000000"/>
          <w:sz w:val="20"/>
          <w:szCs w:val="20"/>
          <w:lang w:val="es-MX" w:eastAsia="es-MX"/>
        </w:rPr>
        <w:t xml:space="preserve">TERCERO.- </w:t>
      </w:r>
      <w:r w:rsidR="00B37744" w:rsidRPr="002A2E8D">
        <w:rPr>
          <w:rFonts w:ascii="Calibri" w:eastAsia="Times New Roman" w:hAnsi="Calibri" w:cs="Calibri"/>
          <w:color w:val="000000"/>
          <w:sz w:val="20"/>
          <w:szCs w:val="20"/>
          <w:lang w:val="es-MX" w:eastAsia="es-MX"/>
        </w:rPr>
        <w:t xml:space="preserve">Por efecto de la constitución de la Delegación Municipal </w:t>
      </w:r>
      <w:proofErr w:type="spellStart"/>
      <w:r w:rsidR="00B37744" w:rsidRPr="002A2E8D">
        <w:rPr>
          <w:rFonts w:ascii="Calibri" w:eastAsia="Times New Roman" w:hAnsi="Calibri" w:cs="Calibri"/>
          <w:color w:val="000000"/>
          <w:sz w:val="20"/>
          <w:szCs w:val="20"/>
          <w:lang w:val="es-MX" w:eastAsia="es-MX"/>
        </w:rPr>
        <w:t>Mismaloya</w:t>
      </w:r>
      <w:proofErr w:type="spellEnd"/>
      <w:r w:rsidR="00B37744" w:rsidRPr="002A2E8D">
        <w:rPr>
          <w:rFonts w:ascii="Calibri" w:eastAsia="Times New Roman" w:hAnsi="Calibri" w:cs="Calibri"/>
          <w:color w:val="000000"/>
          <w:sz w:val="20"/>
          <w:szCs w:val="20"/>
          <w:lang w:val="es-MX" w:eastAsia="es-MX"/>
        </w:rPr>
        <w:t>, se adiciona la Fracción VII y se recorren las subsiguientes del Artículo 17 del Reglamento del Gobierno Municipal de Puerto Vallarta, Jalisco, conforme al cuadro comparativo a continuación:</w:t>
      </w:r>
    </w:p>
    <w:tbl>
      <w:tblPr>
        <w:tblW w:w="0" w:type="auto"/>
        <w:tblCellMar>
          <w:top w:w="15" w:type="dxa"/>
          <w:left w:w="15" w:type="dxa"/>
          <w:bottom w:w="15" w:type="dxa"/>
          <w:right w:w="15" w:type="dxa"/>
        </w:tblCellMar>
        <w:tblLook w:val="04A0" w:firstRow="1" w:lastRow="0" w:firstColumn="1" w:lastColumn="0" w:noHBand="0" w:noVBand="1"/>
      </w:tblPr>
      <w:tblGrid>
        <w:gridCol w:w="4108"/>
        <w:gridCol w:w="4153"/>
      </w:tblGrid>
      <w:tr w:rsidR="00B37744" w:rsidRPr="00B37744" w14:paraId="7650CAFE" w14:textId="77777777" w:rsidTr="00BE1470">
        <w:trPr>
          <w:trHeight w:val="56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D0620" w14:textId="77777777" w:rsidR="00B37744" w:rsidRPr="00B37744" w:rsidRDefault="00B37744" w:rsidP="00B37744">
            <w:pPr>
              <w:spacing w:after="0" w:line="240" w:lineRule="auto"/>
              <w:jc w:val="center"/>
              <w:rPr>
                <w:rFonts w:ascii="Calibri" w:eastAsia="Times New Roman" w:hAnsi="Calibri" w:cs="Calibri"/>
                <w:sz w:val="20"/>
                <w:szCs w:val="20"/>
                <w:lang w:val="es-MX" w:eastAsia="es-MX"/>
              </w:rPr>
            </w:pPr>
            <w:r w:rsidRPr="00B37744">
              <w:rPr>
                <w:rFonts w:ascii="Calibri" w:eastAsia="Times New Roman" w:hAnsi="Calibri" w:cs="Calibri"/>
                <w:b/>
                <w:bCs/>
                <w:color w:val="000000"/>
                <w:sz w:val="20"/>
                <w:szCs w:val="20"/>
                <w:lang w:val="es-MX" w:eastAsia="es-MX"/>
              </w:rPr>
              <w:t>REGLAMENTO DEL GOBIERNO MUNICIPAL DE</w:t>
            </w:r>
            <w:r w:rsidRPr="00B37744">
              <w:rPr>
                <w:rFonts w:ascii="Calibri" w:eastAsia="Times New Roman" w:hAnsi="Calibri" w:cs="Calibri"/>
                <w:b/>
                <w:bCs/>
                <w:color w:val="000000"/>
                <w:sz w:val="20"/>
                <w:szCs w:val="20"/>
                <w:lang w:val="es-MX" w:eastAsia="es-MX"/>
              </w:rPr>
              <w:br/>
              <w:t>PUERTO VALLARTA, JALISCO</w:t>
            </w:r>
          </w:p>
        </w:tc>
      </w:tr>
      <w:tr w:rsidR="00B37744" w:rsidRPr="00B37744" w14:paraId="355ECDE2" w14:textId="77777777" w:rsidTr="00BE14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87C85" w14:textId="77777777" w:rsidR="00B37744" w:rsidRPr="00B37744" w:rsidRDefault="00B37744" w:rsidP="00B37744">
            <w:pPr>
              <w:spacing w:after="0" w:line="240" w:lineRule="auto"/>
              <w:jc w:val="center"/>
              <w:rPr>
                <w:rFonts w:ascii="Calibri" w:eastAsia="Times New Roman" w:hAnsi="Calibri" w:cs="Calibri"/>
                <w:sz w:val="20"/>
                <w:szCs w:val="20"/>
                <w:lang w:val="es-MX" w:eastAsia="es-MX"/>
              </w:rPr>
            </w:pPr>
            <w:r w:rsidRPr="00B37744">
              <w:rPr>
                <w:rFonts w:ascii="Calibri" w:eastAsia="Times New Roman" w:hAnsi="Calibri" w:cs="Calibri"/>
                <w:b/>
                <w:bCs/>
                <w:color w:val="000000"/>
                <w:sz w:val="20"/>
                <w:szCs w:val="20"/>
                <w:lang w:val="es-MX" w:eastAsia="es-MX"/>
              </w:rPr>
              <w:t>TEXTO VIGENTE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DB2BD" w14:textId="77777777" w:rsidR="00B37744" w:rsidRPr="00B37744" w:rsidRDefault="00B37744" w:rsidP="00B37744">
            <w:pPr>
              <w:spacing w:after="0" w:line="240" w:lineRule="auto"/>
              <w:jc w:val="center"/>
              <w:rPr>
                <w:rFonts w:ascii="Calibri" w:eastAsia="Times New Roman" w:hAnsi="Calibri" w:cs="Calibri"/>
                <w:sz w:val="20"/>
                <w:szCs w:val="20"/>
                <w:lang w:val="es-MX" w:eastAsia="es-MX"/>
              </w:rPr>
            </w:pPr>
            <w:r w:rsidRPr="00B37744">
              <w:rPr>
                <w:rFonts w:ascii="Calibri" w:eastAsia="Times New Roman" w:hAnsi="Calibri" w:cs="Calibri"/>
                <w:b/>
                <w:bCs/>
                <w:color w:val="000000"/>
                <w:sz w:val="20"/>
                <w:szCs w:val="20"/>
                <w:lang w:val="es-MX" w:eastAsia="es-MX"/>
              </w:rPr>
              <w:t>DEBE DECIR</w:t>
            </w:r>
          </w:p>
        </w:tc>
      </w:tr>
      <w:tr w:rsidR="00B37744" w:rsidRPr="00B37744" w14:paraId="3E6D9783" w14:textId="77777777" w:rsidTr="00BE14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D2D0C" w14:textId="77777777" w:rsidR="00B37744" w:rsidRPr="00C145EE" w:rsidRDefault="00B37744" w:rsidP="00B37744">
            <w:pPr>
              <w:spacing w:after="0" w:line="240" w:lineRule="auto"/>
              <w:ind w:left="360"/>
              <w:jc w:val="both"/>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Artículo 17. Se reconocen como Delegaciones Municipales, las siguientes:</w:t>
            </w:r>
          </w:p>
          <w:p w14:paraId="4185E5F3" w14:textId="77777777" w:rsidR="00B37744" w:rsidRPr="00C145EE" w:rsidRDefault="00B37744" w:rsidP="00B37744">
            <w:pPr>
              <w:spacing w:after="0" w:line="240" w:lineRule="auto"/>
              <w:ind w:left="360"/>
              <w:jc w:val="both"/>
              <w:rPr>
                <w:rFonts w:ascii="Calibri" w:eastAsia="Times New Roman" w:hAnsi="Calibri" w:cs="Calibri"/>
                <w:color w:val="000000"/>
                <w:sz w:val="18"/>
                <w:szCs w:val="18"/>
                <w:lang w:val="es-MX" w:eastAsia="es-MX"/>
              </w:rPr>
            </w:pPr>
          </w:p>
          <w:p w14:paraId="48D364C8" w14:textId="77777777" w:rsidR="00B37744" w:rsidRPr="00C145EE" w:rsidRDefault="00B37744" w:rsidP="001B7A6B">
            <w:pPr>
              <w:numPr>
                <w:ilvl w:val="0"/>
                <w:numId w:val="19"/>
              </w:numPr>
              <w:spacing w:after="0" w:line="240" w:lineRule="auto"/>
              <w:ind w:hanging="342"/>
              <w:contextualSpacing/>
              <w:jc w:val="both"/>
              <w:rPr>
                <w:rFonts w:ascii="Calibri" w:eastAsia="Times New Roman" w:hAnsi="Calibri" w:cs="Calibri"/>
                <w:sz w:val="18"/>
                <w:szCs w:val="18"/>
                <w:lang w:val="es-MX" w:eastAsia="es-MX"/>
              </w:rPr>
            </w:pPr>
            <w:r w:rsidRPr="00C145EE">
              <w:rPr>
                <w:rFonts w:ascii="Calibri" w:eastAsia="Times New Roman" w:hAnsi="Calibri" w:cs="Calibri"/>
                <w:color w:val="000000"/>
                <w:sz w:val="18"/>
                <w:szCs w:val="18"/>
                <w:lang w:val="es-MX" w:eastAsia="es-MX"/>
              </w:rPr>
              <w:t>El Pitillal;</w:t>
            </w:r>
          </w:p>
          <w:p w14:paraId="70CE2DC3" w14:textId="77777777" w:rsidR="00B37744" w:rsidRPr="00C145EE" w:rsidRDefault="00B37744" w:rsidP="001B7A6B">
            <w:pPr>
              <w:numPr>
                <w:ilvl w:val="0"/>
                <w:numId w:val="19"/>
              </w:numPr>
              <w:spacing w:after="0" w:line="240" w:lineRule="auto"/>
              <w:ind w:hanging="342"/>
              <w:contextualSpacing/>
              <w:jc w:val="both"/>
              <w:rPr>
                <w:rFonts w:ascii="Calibri" w:eastAsia="Times New Roman" w:hAnsi="Calibri" w:cs="Calibri"/>
                <w:sz w:val="18"/>
                <w:szCs w:val="18"/>
                <w:lang w:val="es-MX" w:eastAsia="es-MX"/>
              </w:rPr>
            </w:pPr>
            <w:r w:rsidRPr="00C145EE">
              <w:rPr>
                <w:rFonts w:ascii="Calibri" w:eastAsia="Times New Roman" w:hAnsi="Calibri" w:cs="Calibri"/>
                <w:color w:val="000000"/>
                <w:sz w:val="18"/>
                <w:szCs w:val="18"/>
                <w:lang w:val="es-MX" w:eastAsia="es-MX"/>
              </w:rPr>
              <w:t>Ixtapa;</w:t>
            </w:r>
          </w:p>
          <w:p w14:paraId="30BE7B44" w14:textId="77777777" w:rsidR="00B37744" w:rsidRPr="00C145EE" w:rsidRDefault="00B37744" w:rsidP="001B7A6B">
            <w:pPr>
              <w:numPr>
                <w:ilvl w:val="0"/>
                <w:numId w:val="19"/>
              </w:numPr>
              <w:spacing w:after="0" w:line="240" w:lineRule="auto"/>
              <w:ind w:hanging="342"/>
              <w:contextualSpacing/>
              <w:jc w:val="both"/>
              <w:rPr>
                <w:rFonts w:ascii="Calibri" w:eastAsia="Times New Roman" w:hAnsi="Calibri" w:cs="Calibri"/>
                <w:sz w:val="18"/>
                <w:szCs w:val="18"/>
                <w:lang w:val="es-MX" w:eastAsia="es-MX"/>
              </w:rPr>
            </w:pPr>
            <w:r w:rsidRPr="00C145EE">
              <w:rPr>
                <w:rFonts w:ascii="Calibri" w:eastAsia="Times New Roman" w:hAnsi="Calibri" w:cs="Calibri"/>
                <w:color w:val="000000"/>
                <w:sz w:val="18"/>
                <w:szCs w:val="18"/>
                <w:lang w:val="es-MX" w:eastAsia="es-MX"/>
              </w:rPr>
              <w:t>Las Juntas</w:t>
            </w:r>
          </w:p>
          <w:p w14:paraId="168BA910" w14:textId="77777777" w:rsidR="00B37744" w:rsidRPr="00C145EE" w:rsidRDefault="00B37744" w:rsidP="001B7A6B">
            <w:pPr>
              <w:numPr>
                <w:ilvl w:val="0"/>
                <w:numId w:val="19"/>
              </w:numPr>
              <w:spacing w:after="0" w:line="240" w:lineRule="auto"/>
              <w:ind w:hanging="342"/>
              <w:contextualSpacing/>
              <w:jc w:val="both"/>
              <w:rPr>
                <w:rFonts w:ascii="Calibri" w:eastAsia="Times New Roman" w:hAnsi="Calibri" w:cs="Calibri"/>
                <w:sz w:val="18"/>
                <w:szCs w:val="18"/>
                <w:lang w:val="es-MX" w:eastAsia="es-MX"/>
              </w:rPr>
            </w:pPr>
            <w:r w:rsidRPr="00C145EE">
              <w:rPr>
                <w:rFonts w:ascii="Calibri" w:eastAsia="Times New Roman" w:hAnsi="Calibri" w:cs="Calibri"/>
                <w:color w:val="000000"/>
                <w:sz w:val="18"/>
                <w:szCs w:val="18"/>
                <w:lang w:val="es-MX" w:eastAsia="es-MX"/>
              </w:rPr>
              <w:t>Las Palmas;</w:t>
            </w:r>
          </w:p>
          <w:p w14:paraId="06E177A0" w14:textId="77777777" w:rsidR="00B37744" w:rsidRPr="00C145EE" w:rsidRDefault="00B37744" w:rsidP="001B7A6B">
            <w:pPr>
              <w:numPr>
                <w:ilvl w:val="0"/>
                <w:numId w:val="19"/>
              </w:numPr>
              <w:spacing w:after="0" w:line="240" w:lineRule="auto"/>
              <w:ind w:hanging="342"/>
              <w:contextualSpacing/>
              <w:jc w:val="both"/>
              <w:rPr>
                <w:rFonts w:ascii="Calibri" w:eastAsia="Times New Roman" w:hAnsi="Calibri" w:cs="Calibri"/>
                <w:sz w:val="18"/>
                <w:szCs w:val="18"/>
                <w:lang w:val="es-MX" w:eastAsia="es-MX"/>
              </w:rPr>
            </w:pPr>
            <w:r w:rsidRPr="00C145EE">
              <w:rPr>
                <w:rFonts w:ascii="Calibri" w:eastAsia="Times New Roman" w:hAnsi="Calibri" w:cs="Calibri"/>
                <w:b/>
                <w:bCs/>
                <w:color w:val="000000"/>
                <w:sz w:val="18"/>
                <w:szCs w:val="18"/>
                <w:lang w:val="es-MX" w:eastAsia="es-MX"/>
              </w:rPr>
              <w:t>Las Mojoneras;</w:t>
            </w:r>
          </w:p>
          <w:p w14:paraId="12B6DA11" w14:textId="77777777" w:rsidR="00B37744" w:rsidRPr="00C145EE" w:rsidRDefault="00B37744" w:rsidP="001B7A6B">
            <w:pPr>
              <w:numPr>
                <w:ilvl w:val="0"/>
                <w:numId w:val="19"/>
              </w:numPr>
              <w:spacing w:after="0" w:line="240" w:lineRule="auto"/>
              <w:ind w:hanging="342"/>
              <w:contextualSpacing/>
              <w:jc w:val="both"/>
              <w:rPr>
                <w:rFonts w:ascii="Calibri" w:eastAsia="Times New Roman" w:hAnsi="Calibri" w:cs="Calibri"/>
                <w:sz w:val="18"/>
                <w:szCs w:val="18"/>
                <w:lang w:val="es-MX" w:eastAsia="es-MX"/>
              </w:rPr>
            </w:pPr>
            <w:r w:rsidRPr="00C145EE">
              <w:rPr>
                <w:rFonts w:ascii="Calibri" w:eastAsia="Times New Roman" w:hAnsi="Calibri" w:cs="Calibri"/>
                <w:b/>
                <w:bCs/>
                <w:color w:val="000000"/>
                <w:sz w:val="18"/>
                <w:szCs w:val="18"/>
                <w:lang w:val="es-MX" w:eastAsia="es-MX"/>
              </w:rPr>
              <w:t>El Colorado;</w:t>
            </w:r>
          </w:p>
          <w:p w14:paraId="0BD886B6" w14:textId="77777777" w:rsidR="00B37744" w:rsidRPr="00C145EE" w:rsidRDefault="00B37744" w:rsidP="001B7A6B">
            <w:pPr>
              <w:numPr>
                <w:ilvl w:val="0"/>
                <w:numId w:val="19"/>
              </w:numPr>
              <w:spacing w:after="0" w:line="240" w:lineRule="auto"/>
              <w:ind w:hanging="342"/>
              <w:contextualSpacing/>
              <w:jc w:val="both"/>
              <w:rPr>
                <w:rFonts w:ascii="Calibri" w:eastAsia="Times New Roman" w:hAnsi="Calibri" w:cs="Calibri"/>
                <w:sz w:val="18"/>
                <w:szCs w:val="18"/>
                <w:lang w:val="es-MX" w:eastAsia="es-MX"/>
              </w:rPr>
            </w:pPr>
            <w:r w:rsidRPr="00C145EE">
              <w:rPr>
                <w:rFonts w:ascii="Calibri" w:eastAsia="Times New Roman" w:hAnsi="Calibri" w:cs="Calibri"/>
                <w:color w:val="000000"/>
                <w:sz w:val="18"/>
                <w:szCs w:val="18"/>
                <w:lang w:val="es-MX" w:eastAsia="es-MX"/>
              </w:rPr>
              <w:t>Las demás que instituya el Ayuntamiento.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4A101" w14:textId="77777777" w:rsidR="00B37744" w:rsidRPr="00C145EE" w:rsidRDefault="00B37744" w:rsidP="00B37744">
            <w:pPr>
              <w:spacing w:after="0" w:line="240" w:lineRule="auto"/>
              <w:ind w:left="360"/>
              <w:jc w:val="both"/>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Artículo 17. Se reconocen como Delegaciones Municipales, las siguientes:</w:t>
            </w:r>
          </w:p>
          <w:p w14:paraId="08914F46" w14:textId="77777777" w:rsidR="00B37744" w:rsidRPr="00C145EE" w:rsidRDefault="00B37744" w:rsidP="00B37744">
            <w:pPr>
              <w:spacing w:after="0" w:line="240" w:lineRule="auto"/>
              <w:ind w:left="360"/>
              <w:jc w:val="both"/>
              <w:rPr>
                <w:rFonts w:ascii="Calibri" w:eastAsia="Times New Roman" w:hAnsi="Calibri" w:cs="Calibri"/>
                <w:color w:val="000000"/>
                <w:sz w:val="18"/>
                <w:szCs w:val="18"/>
                <w:lang w:val="es-MX" w:eastAsia="es-MX"/>
              </w:rPr>
            </w:pPr>
          </w:p>
          <w:p w14:paraId="499AF4D7" w14:textId="77777777" w:rsidR="00B37744" w:rsidRPr="00C145EE" w:rsidRDefault="00B37744" w:rsidP="001B7A6B">
            <w:pPr>
              <w:numPr>
                <w:ilvl w:val="0"/>
                <w:numId w:val="20"/>
              </w:numPr>
              <w:spacing w:after="0" w:line="240" w:lineRule="auto"/>
              <w:ind w:hanging="411"/>
              <w:contextualSpacing/>
              <w:jc w:val="both"/>
              <w:rPr>
                <w:rFonts w:ascii="Calibri" w:eastAsia="Times New Roman" w:hAnsi="Calibri" w:cs="Calibri"/>
                <w:sz w:val="18"/>
                <w:szCs w:val="18"/>
                <w:lang w:val="es-MX" w:eastAsia="es-MX"/>
              </w:rPr>
            </w:pPr>
            <w:r w:rsidRPr="00C145EE">
              <w:rPr>
                <w:rFonts w:ascii="Calibri" w:eastAsia="Times New Roman" w:hAnsi="Calibri" w:cs="Calibri"/>
                <w:color w:val="000000"/>
                <w:sz w:val="18"/>
                <w:szCs w:val="18"/>
                <w:lang w:val="es-MX" w:eastAsia="es-MX"/>
              </w:rPr>
              <w:t>a VI […</w:t>
            </w:r>
            <w:proofErr w:type="gramStart"/>
            <w:r w:rsidRPr="00C145EE">
              <w:rPr>
                <w:rFonts w:ascii="Calibri" w:eastAsia="Times New Roman" w:hAnsi="Calibri" w:cs="Calibri"/>
                <w:color w:val="000000"/>
                <w:sz w:val="18"/>
                <w:szCs w:val="18"/>
                <w:lang w:val="es-MX" w:eastAsia="es-MX"/>
              </w:rPr>
              <w:t>] ;</w:t>
            </w:r>
            <w:proofErr w:type="gramEnd"/>
          </w:p>
          <w:p w14:paraId="58AFAFB9" w14:textId="77777777" w:rsidR="00B37744" w:rsidRPr="00C145EE" w:rsidRDefault="00B37744" w:rsidP="00B37744">
            <w:pPr>
              <w:spacing w:after="0" w:line="240" w:lineRule="auto"/>
              <w:ind w:left="1428" w:hanging="411"/>
              <w:contextualSpacing/>
              <w:jc w:val="both"/>
              <w:rPr>
                <w:rFonts w:ascii="Calibri" w:eastAsia="Times New Roman" w:hAnsi="Calibri" w:cs="Calibri"/>
                <w:color w:val="000000"/>
                <w:sz w:val="18"/>
                <w:szCs w:val="18"/>
                <w:lang w:val="es-MX" w:eastAsia="es-MX"/>
              </w:rPr>
            </w:pPr>
          </w:p>
          <w:p w14:paraId="66F54151" w14:textId="77777777" w:rsidR="00B37744" w:rsidRPr="00C145EE" w:rsidRDefault="00B37744" w:rsidP="00B37744">
            <w:pPr>
              <w:spacing w:after="0" w:line="240" w:lineRule="auto"/>
              <w:ind w:left="1428" w:hanging="411"/>
              <w:contextualSpacing/>
              <w:jc w:val="both"/>
              <w:rPr>
                <w:rFonts w:ascii="Calibri" w:eastAsia="Times New Roman" w:hAnsi="Calibri" w:cs="Calibri"/>
                <w:color w:val="000000"/>
                <w:sz w:val="18"/>
                <w:szCs w:val="18"/>
                <w:lang w:val="es-MX" w:eastAsia="es-MX"/>
              </w:rPr>
            </w:pPr>
          </w:p>
          <w:p w14:paraId="69D7BCF4" w14:textId="77777777" w:rsidR="00B37744" w:rsidRPr="00C145EE" w:rsidRDefault="00B37744" w:rsidP="00B37744">
            <w:pPr>
              <w:spacing w:after="0" w:line="240" w:lineRule="auto"/>
              <w:ind w:left="1428" w:hanging="411"/>
              <w:contextualSpacing/>
              <w:jc w:val="both"/>
              <w:rPr>
                <w:rFonts w:ascii="Calibri" w:eastAsia="Times New Roman" w:hAnsi="Calibri" w:cs="Calibri"/>
                <w:color w:val="000000"/>
                <w:sz w:val="18"/>
                <w:szCs w:val="18"/>
                <w:lang w:val="es-MX" w:eastAsia="es-MX"/>
              </w:rPr>
            </w:pPr>
          </w:p>
          <w:p w14:paraId="1478D880" w14:textId="77777777" w:rsidR="00B37744" w:rsidRPr="00C145EE" w:rsidRDefault="00B37744" w:rsidP="00B37744">
            <w:pPr>
              <w:spacing w:after="0" w:line="240" w:lineRule="auto"/>
              <w:ind w:left="1428" w:hanging="411"/>
              <w:contextualSpacing/>
              <w:jc w:val="both"/>
              <w:rPr>
                <w:rFonts w:ascii="Calibri" w:eastAsia="Times New Roman" w:hAnsi="Calibri" w:cs="Calibri"/>
                <w:color w:val="000000"/>
                <w:sz w:val="18"/>
                <w:szCs w:val="18"/>
                <w:lang w:val="es-MX" w:eastAsia="es-MX"/>
              </w:rPr>
            </w:pPr>
          </w:p>
          <w:p w14:paraId="7B1663A3" w14:textId="77777777" w:rsidR="00B37744" w:rsidRPr="00C145EE" w:rsidRDefault="00B37744" w:rsidP="00B37744">
            <w:pPr>
              <w:spacing w:after="0" w:line="240" w:lineRule="auto"/>
              <w:ind w:left="1428" w:hanging="411"/>
              <w:contextualSpacing/>
              <w:jc w:val="both"/>
              <w:rPr>
                <w:rFonts w:ascii="Calibri" w:eastAsia="Times New Roman" w:hAnsi="Calibri" w:cs="Calibri"/>
                <w:sz w:val="18"/>
                <w:szCs w:val="18"/>
                <w:lang w:val="es-MX" w:eastAsia="es-MX"/>
              </w:rPr>
            </w:pPr>
          </w:p>
          <w:p w14:paraId="24F96CD0" w14:textId="77777777" w:rsidR="00B37744" w:rsidRPr="00C145EE" w:rsidRDefault="00B37744" w:rsidP="001B7A6B">
            <w:pPr>
              <w:numPr>
                <w:ilvl w:val="0"/>
                <w:numId w:val="21"/>
              </w:numPr>
              <w:spacing w:after="0" w:line="240" w:lineRule="auto"/>
              <w:ind w:hanging="411"/>
              <w:contextualSpacing/>
              <w:jc w:val="both"/>
              <w:rPr>
                <w:rFonts w:ascii="Calibri" w:eastAsia="Times New Roman" w:hAnsi="Calibri" w:cs="Calibri"/>
                <w:b/>
                <w:bCs/>
                <w:sz w:val="18"/>
                <w:szCs w:val="18"/>
                <w:lang w:val="es-MX" w:eastAsia="es-MX"/>
              </w:rPr>
            </w:pPr>
            <w:proofErr w:type="spellStart"/>
            <w:r w:rsidRPr="00C145EE">
              <w:rPr>
                <w:rFonts w:ascii="Calibri" w:eastAsia="Times New Roman" w:hAnsi="Calibri" w:cs="Calibri"/>
                <w:b/>
                <w:bCs/>
                <w:sz w:val="18"/>
                <w:szCs w:val="18"/>
                <w:lang w:val="es-MX" w:eastAsia="es-MX"/>
              </w:rPr>
              <w:t>Mismaloya</w:t>
            </w:r>
            <w:proofErr w:type="spellEnd"/>
            <w:r w:rsidRPr="00C145EE">
              <w:rPr>
                <w:rFonts w:ascii="Calibri" w:eastAsia="Times New Roman" w:hAnsi="Calibri" w:cs="Calibri"/>
                <w:b/>
                <w:bCs/>
                <w:sz w:val="18"/>
                <w:szCs w:val="18"/>
                <w:lang w:val="es-MX" w:eastAsia="es-MX"/>
              </w:rPr>
              <w:t>, y</w:t>
            </w:r>
          </w:p>
          <w:p w14:paraId="0FD02023" w14:textId="77777777" w:rsidR="00B37744" w:rsidRPr="00C145EE" w:rsidRDefault="00B37744" w:rsidP="001B7A6B">
            <w:pPr>
              <w:numPr>
                <w:ilvl w:val="0"/>
                <w:numId w:val="21"/>
              </w:numPr>
              <w:spacing w:after="0" w:line="240" w:lineRule="auto"/>
              <w:ind w:hanging="411"/>
              <w:contextualSpacing/>
              <w:jc w:val="both"/>
              <w:rPr>
                <w:rFonts w:ascii="Calibri" w:eastAsia="Times New Roman" w:hAnsi="Calibri" w:cs="Calibri"/>
                <w:b/>
                <w:bCs/>
                <w:sz w:val="18"/>
                <w:szCs w:val="18"/>
                <w:lang w:val="es-MX" w:eastAsia="es-MX"/>
              </w:rPr>
            </w:pPr>
            <w:r w:rsidRPr="00C145EE">
              <w:rPr>
                <w:rFonts w:ascii="Calibri" w:eastAsia="Times New Roman" w:hAnsi="Calibri" w:cs="Calibri"/>
                <w:color w:val="000000"/>
                <w:sz w:val="18"/>
                <w:szCs w:val="18"/>
                <w:lang w:val="es-MX" w:eastAsia="es-MX"/>
              </w:rPr>
              <w:t>[…]. </w:t>
            </w:r>
          </w:p>
        </w:tc>
      </w:tr>
    </w:tbl>
    <w:p w14:paraId="4B8CF9CE" w14:textId="77777777" w:rsidR="00C145EE" w:rsidRDefault="00C145EE" w:rsidP="00C145EE">
      <w:pPr>
        <w:spacing w:after="0" w:line="240" w:lineRule="auto"/>
        <w:jc w:val="both"/>
        <w:rPr>
          <w:rFonts w:ascii="Calibri" w:eastAsia="Times New Roman" w:hAnsi="Calibri" w:cs="Calibri"/>
          <w:color w:val="000000"/>
          <w:lang w:val="es-MX" w:eastAsia="es-MX"/>
        </w:rPr>
      </w:pPr>
    </w:p>
    <w:p w14:paraId="196A83A9" w14:textId="13247F0D" w:rsidR="00B37744" w:rsidRDefault="00B37744" w:rsidP="00C145EE">
      <w:pPr>
        <w:spacing w:after="0" w:line="360" w:lineRule="auto"/>
        <w:jc w:val="both"/>
        <w:rPr>
          <w:rFonts w:ascii="Calibri" w:eastAsia="Times New Roman" w:hAnsi="Calibri" w:cs="Calibri"/>
          <w:color w:val="000000"/>
          <w:sz w:val="20"/>
          <w:szCs w:val="20"/>
          <w:lang w:val="es-MX" w:eastAsia="es-MX"/>
        </w:rPr>
      </w:pPr>
      <w:r w:rsidRPr="00C145EE">
        <w:rPr>
          <w:rFonts w:ascii="Calibri" w:eastAsia="Times New Roman" w:hAnsi="Calibri" w:cs="Calibri"/>
          <w:color w:val="000000"/>
          <w:sz w:val="20"/>
          <w:szCs w:val="20"/>
          <w:lang w:val="es-MX" w:eastAsia="es-MX"/>
        </w:rPr>
        <w:t>Así se establece, para quedar como sigue:</w:t>
      </w:r>
      <w:r w:rsidR="00C145EE">
        <w:rPr>
          <w:rFonts w:ascii="Calibri" w:eastAsia="Times New Roman" w:hAnsi="Calibri" w:cs="Calibri"/>
          <w:color w:val="000000"/>
          <w:lang w:val="es-MX" w:eastAsia="es-MX"/>
        </w:rPr>
        <w:t xml:space="preserve"> </w:t>
      </w:r>
      <w:r w:rsidRPr="00C145EE">
        <w:rPr>
          <w:rFonts w:ascii="Calibri" w:eastAsia="Times New Roman" w:hAnsi="Calibri" w:cs="Calibri"/>
          <w:i/>
          <w:iCs/>
          <w:color w:val="000000"/>
          <w:sz w:val="18"/>
          <w:szCs w:val="18"/>
          <w:lang w:val="es-MX" w:eastAsia="es-MX"/>
        </w:rPr>
        <w:t>Artículo 17. Se reconocen como Delegaciones Municipales, las siguientes:</w:t>
      </w:r>
      <w:r w:rsidR="00C145EE">
        <w:rPr>
          <w:rFonts w:ascii="Calibri" w:eastAsia="Times New Roman" w:hAnsi="Calibri" w:cs="Calibri"/>
          <w:i/>
          <w:iCs/>
          <w:color w:val="000000"/>
          <w:sz w:val="18"/>
          <w:szCs w:val="18"/>
          <w:lang w:val="es-MX" w:eastAsia="es-MX"/>
        </w:rPr>
        <w:t xml:space="preserve"> </w:t>
      </w:r>
      <w:r w:rsidR="00C145EE">
        <w:rPr>
          <w:rFonts w:ascii="Calibri" w:eastAsia="Times New Roman" w:hAnsi="Calibri" w:cs="Calibri"/>
          <w:iCs/>
          <w:color w:val="000000"/>
          <w:sz w:val="18"/>
          <w:szCs w:val="18"/>
          <w:lang w:val="es-MX" w:eastAsia="es-MX"/>
        </w:rPr>
        <w:t xml:space="preserve">I. </w:t>
      </w:r>
      <w:r w:rsidRPr="00C145EE">
        <w:rPr>
          <w:rFonts w:ascii="Calibri" w:eastAsia="Times New Roman" w:hAnsi="Calibri" w:cs="Calibri"/>
          <w:iCs/>
          <w:color w:val="000000"/>
          <w:sz w:val="18"/>
          <w:szCs w:val="18"/>
          <w:lang w:val="es-MX" w:eastAsia="es-MX"/>
        </w:rPr>
        <w:t>El Pitillal;</w:t>
      </w:r>
      <w:r w:rsidR="00C145EE">
        <w:rPr>
          <w:rFonts w:ascii="Calibri" w:eastAsia="Times New Roman" w:hAnsi="Calibri" w:cs="Calibri"/>
          <w:iCs/>
          <w:color w:val="000000"/>
          <w:sz w:val="18"/>
          <w:szCs w:val="18"/>
          <w:lang w:val="es-MX" w:eastAsia="es-MX"/>
        </w:rPr>
        <w:t xml:space="preserve"> II. </w:t>
      </w:r>
      <w:r w:rsidRPr="00C145EE">
        <w:rPr>
          <w:rFonts w:ascii="Calibri" w:eastAsia="Times New Roman" w:hAnsi="Calibri" w:cs="Calibri"/>
          <w:iCs/>
          <w:color w:val="000000"/>
          <w:sz w:val="18"/>
          <w:szCs w:val="18"/>
          <w:lang w:val="es-MX" w:eastAsia="es-MX"/>
        </w:rPr>
        <w:t>Ixtapa;</w:t>
      </w:r>
      <w:r w:rsidR="00C145EE">
        <w:rPr>
          <w:rFonts w:ascii="Calibri" w:eastAsia="Times New Roman" w:hAnsi="Calibri" w:cs="Calibri"/>
          <w:iCs/>
          <w:color w:val="000000"/>
          <w:sz w:val="18"/>
          <w:szCs w:val="18"/>
          <w:lang w:val="es-MX" w:eastAsia="es-MX"/>
        </w:rPr>
        <w:t xml:space="preserve"> III. </w:t>
      </w:r>
      <w:r w:rsidRPr="00C145EE">
        <w:rPr>
          <w:rFonts w:ascii="Calibri" w:eastAsia="Times New Roman" w:hAnsi="Calibri" w:cs="Calibri"/>
          <w:iCs/>
          <w:color w:val="000000"/>
          <w:sz w:val="18"/>
          <w:szCs w:val="18"/>
          <w:lang w:val="es-MX" w:eastAsia="es-MX"/>
        </w:rPr>
        <w:t>Las Juntas</w:t>
      </w:r>
      <w:r w:rsidR="00C145EE">
        <w:rPr>
          <w:rFonts w:ascii="Calibri" w:eastAsia="Times New Roman" w:hAnsi="Calibri" w:cs="Calibri"/>
          <w:iCs/>
          <w:color w:val="000000"/>
          <w:sz w:val="18"/>
          <w:szCs w:val="18"/>
          <w:lang w:val="es-MX" w:eastAsia="es-MX"/>
        </w:rPr>
        <w:t xml:space="preserve">; IV. </w:t>
      </w:r>
      <w:r w:rsidRPr="00C145EE">
        <w:rPr>
          <w:rFonts w:ascii="Calibri" w:eastAsia="Times New Roman" w:hAnsi="Calibri" w:cs="Calibri"/>
          <w:iCs/>
          <w:color w:val="000000"/>
          <w:sz w:val="18"/>
          <w:szCs w:val="18"/>
          <w:lang w:val="es-MX" w:eastAsia="es-MX"/>
        </w:rPr>
        <w:t>Las Palmas;</w:t>
      </w:r>
      <w:r w:rsidR="00C145EE">
        <w:rPr>
          <w:rFonts w:ascii="Calibri" w:eastAsia="Times New Roman" w:hAnsi="Calibri" w:cs="Calibri"/>
          <w:iCs/>
          <w:color w:val="000000"/>
          <w:sz w:val="18"/>
          <w:szCs w:val="18"/>
          <w:lang w:val="es-MX" w:eastAsia="es-MX"/>
        </w:rPr>
        <w:t xml:space="preserve"> V. </w:t>
      </w:r>
      <w:r w:rsidRPr="00C145EE">
        <w:rPr>
          <w:rFonts w:ascii="Calibri" w:eastAsia="Times New Roman" w:hAnsi="Calibri" w:cs="Calibri"/>
          <w:iCs/>
          <w:color w:val="000000"/>
          <w:sz w:val="18"/>
          <w:szCs w:val="18"/>
          <w:lang w:val="es-MX" w:eastAsia="es-MX"/>
        </w:rPr>
        <w:t>Las Mojoneras;</w:t>
      </w:r>
      <w:r w:rsidR="00C145EE">
        <w:rPr>
          <w:rFonts w:ascii="Calibri" w:eastAsia="Times New Roman" w:hAnsi="Calibri" w:cs="Calibri"/>
          <w:iCs/>
          <w:color w:val="000000"/>
          <w:sz w:val="18"/>
          <w:szCs w:val="18"/>
          <w:lang w:val="es-MX" w:eastAsia="es-MX"/>
        </w:rPr>
        <w:t xml:space="preserve"> VI. </w:t>
      </w:r>
      <w:r w:rsidRPr="00C145EE">
        <w:rPr>
          <w:rFonts w:ascii="Calibri" w:eastAsia="Times New Roman" w:hAnsi="Calibri" w:cs="Calibri"/>
          <w:iCs/>
          <w:color w:val="000000"/>
          <w:sz w:val="18"/>
          <w:szCs w:val="18"/>
          <w:lang w:val="es-MX" w:eastAsia="es-MX"/>
        </w:rPr>
        <w:t>El Colorado;</w:t>
      </w:r>
      <w:r w:rsidR="00C145EE">
        <w:rPr>
          <w:rFonts w:ascii="Calibri" w:eastAsia="Times New Roman" w:hAnsi="Calibri" w:cs="Calibri"/>
          <w:iCs/>
          <w:color w:val="000000"/>
          <w:sz w:val="18"/>
          <w:szCs w:val="18"/>
          <w:lang w:val="es-MX" w:eastAsia="es-MX"/>
        </w:rPr>
        <w:t xml:space="preserve"> </w:t>
      </w:r>
      <w:r w:rsidR="00C145EE" w:rsidRPr="00C145EE">
        <w:rPr>
          <w:rFonts w:ascii="Calibri" w:eastAsia="Times New Roman" w:hAnsi="Calibri" w:cs="Calibri"/>
          <w:bCs/>
          <w:iCs/>
          <w:color w:val="000000"/>
          <w:sz w:val="18"/>
          <w:szCs w:val="18"/>
          <w:lang w:val="es-MX" w:eastAsia="es-MX"/>
        </w:rPr>
        <w:t xml:space="preserve">VII. </w:t>
      </w:r>
      <w:proofErr w:type="spellStart"/>
      <w:r w:rsidRPr="00C145EE">
        <w:rPr>
          <w:rFonts w:ascii="Calibri" w:eastAsia="Times New Roman" w:hAnsi="Calibri" w:cs="Calibri"/>
          <w:b/>
          <w:bCs/>
          <w:iCs/>
          <w:color w:val="000000"/>
          <w:sz w:val="18"/>
          <w:szCs w:val="18"/>
          <w:lang w:val="es-MX" w:eastAsia="es-MX"/>
        </w:rPr>
        <w:t>Mismaloya</w:t>
      </w:r>
      <w:proofErr w:type="spellEnd"/>
      <w:r w:rsidRPr="00C145EE">
        <w:rPr>
          <w:rFonts w:ascii="Calibri" w:eastAsia="Times New Roman" w:hAnsi="Calibri" w:cs="Calibri"/>
          <w:b/>
          <w:bCs/>
          <w:iCs/>
          <w:color w:val="000000"/>
          <w:sz w:val="18"/>
          <w:szCs w:val="18"/>
          <w:lang w:val="es-MX" w:eastAsia="es-MX"/>
        </w:rPr>
        <w:t>, y</w:t>
      </w:r>
      <w:r w:rsidR="00C145EE">
        <w:rPr>
          <w:rFonts w:ascii="Calibri" w:eastAsia="Times New Roman" w:hAnsi="Calibri" w:cs="Calibri"/>
          <w:b/>
          <w:bCs/>
          <w:iCs/>
          <w:color w:val="000000"/>
          <w:sz w:val="18"/>
          <w:szCs w:val="18"/>
          <w:lang w:val="es-MX" w:eastAsia="es-MX"/>
        </w:rPr>
        <w:t xml:space="preserve"> </w:t>
      </w:r>
      <w:r w:rsidR="00C145EE">
        <w:rPr>
          <w:rFonts w:ascii="Calibri" w:eastAsia="Times New Roman" w:hAnsi="Calibri" w:cs="Calibri"/>
          <w:iCs/>
          <w:color w:val="000000"/>
          <w:sz w:val="18"/>
          <w:szCs w:val="18"/>
          <w:lang w:val="es-MX" w:eastAsia="es-MX"/>
        </w:rPr>
        <w:t xml:space="preserve">VIII. </w:t>
      </w:r>
      <w:r w:rsidRPr="00C145EE">
        <w:rPr>
          <w:rFonts w:ascii="Calibri" w:eastAsia="Times New Roman" w:hAnsi="Calibri" w:cs="Calibri"/>
          <w:iCs/>
          <w:color w:val="000000"/>
          <w:sz w:val="18"/>
          <w:szCs w:val="18"/>
          <w:lang w:val="es-MX" w:eastAsia="es-MX"/>
        </w:rPr>
        <w:t>Las demás que instituya el Ayuntamiento</w:t>
      </w:r>
      <w:r w:rsidRPr="00C145EE">
        <w:rPr>
          <w:rFonts w:ascii="Calibri" w:eastAsia="Times New Roman" w:hAnsi="Calibri" w:cs="Calibri"/>
          <w:iCs/>
          <w:color w:val="000000"/>
          <w:sz w:val="20"/>
          <w:szCs w:val="20"/>
          <w:lang w:val="es-MX" w:eastAsia="es-MX"/>
        </w:rPr>
        <w:t>. </w:t>
      </w:r>
      <w:r w:rsidRPr="00C145EE">
        <w:rPr>
          <w:rFonts w:ascii="Calibri" w:eastAsia="Times New Roman" w:hAnsi="Calibri" w:cs="Calibri"/>
          <w:b/>
          <w:bCs/>
          <w:color w:val="000000"/>
          <w:sz w:val="20"/>
          <w:szCs w:val="20"/>
          <w:lang w:val="es-MX" w:eastAsia="es-MX"/>
        </w:rPr>
        <w:t xml:space="preserve">CUARTO.- </w:t>
      </w:r>
      <w:r w:rsidRPr="00C145EE">
        <w:rPr>
          <w:rFonts w:ascii="Calibri" w:eastAsia="Times New Roman" w:hAnsi="Calibri" w:cs="Calibri"/>
          <w:color w:val="000000"/>
          <w:sz w:val="20"/>
          <w:szCs w:val="20"/>
          <w:lang w:val="es-MX" w:eastAsia="es-MX"/>
        </w:rPr>
        <w:t xml:space="preserve">En consecuencia a la supresión de la Agencia </w:t>
      </w:r>
      <w:r w:rsidRPr="00C145EE">
        <w:rPr>
          <w:rFonts w:ascii="Calibri" w:eastAsia="Times New Roman" w:hAnsi="Calibri" w:cs="Calibri"/>
          <w:color w:val="000000"/>
          <w:sz w:val="20"/>
          <w:szCs w:val="20"/>
          <w:lang w:val="es-MX" w:eastAsia="es-MX"/>
        </w:rPr>
        <w:lastRenderedPageBreak/>
        <w:t xml:space="preserve">Municipal </w:t>
      </w:r>
      <w:proofErr w:type="spellStart"/>
      <w:r w:rsidRPr="00C145EE">
        <w:rPr>
          <w:rFonts w:ascii="Calibri" w:eastAsia="Times New Roman" w:hAnsi="Calibri" w:cs="Calibri"/>
          <w:color w:val="000000"/>
          <w:sz w:val="20"/>
          <w:szCs w:val="20"/>
          <w:lang w:val="es-MX" w:eastAsia="es-MX"/>
        </w:rPr>
        <w:t>Mismaloya</w:t>
      </w:r>
      <w:proofErr w:type="spellEnd"/>
      <w:r w:rsidRPr="00C145EE">
        <w:rPr>
          <w:rFonts w:ascii="Calibri" w:eastAsia="Times New Roman" w:hAnsi="Calibri" w:cs="Calibri"/>
          <w:color w:val="000000"/>
          <w:sz w:val="20"/>
          <w:szCs w:val="20"/>
          <w:lang w:val="es-MX" w:eastAsia="es-MX"/>
        </w:rPr>
        <w:t>, se deroga la Fracción VIII del Artículo 18 del Reglamento del Gobierno Municipal de Puerto Vallarta, Jalisco; conforme al cuadro comparativo a continuación:</w:t>
      </w:r>
    </w:p>
    <w:tbl>
      <w:tblPr>
        <w:tblW w:w="0" w:type="auto"/>
        <w:tblCellMar>
          <w:top w:w="15" w:type="dxa"/>
          <w:left w:w="15" w:type="dxa"/>
          <w:bottom w:w="15" w:type="dxa"/>
          <w:right w:w="15" w:type="dxa"/>
        </w:tblCellMar>
        <w:tblLook w:val="04A0" w:firstRow="1" w:lastRow="0" w:firstColumn="1" w:lastColumn="0" w:noHBand="0" w:noVBand="1"/>
      </w:tblPr>
      <w:tblGrid>
        <w:gridCol w:w="4206"/>
        <w:gridCol w:w="4055"/>
      </w:tblGrid>
      <w:tr w:rsidR="00B37744" w:rsidRPr="00B37744" w14:paraId="71FDBCE3" w14:textId="77777777" w:rsidTr="00BE1470">
        <w:trPr>
          <w:trHeight w:val="51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9A2F8" w14:textId="77777777" w:rsidR="00B37744" w:rsidRPr="00B37744" w:rsidRDefault="00B37744" w:rsidP="00B37744">
            <w:pPr>
              <w:spacing w:after="0" w:line="240" w:lineRule="auto"/>
              <w:jc w:val="center"/>
              <w:rPr>
                <w:rFonts w:ascii="Calibri" w:eastAsia="Times New Roman" w:hAnsi="Calibri" w:cs="Calibri"/>
                <w:sz w:val="20"/>
                <w:szCs w:val="20"/>
                <w:lang w:val="es-MX" w:eastAsia="es-MX"/>
              </w:rPr>
            </w:pPr>
            <w:r w:rsidRPr="00B37744">
              <w:rPr>
                <w:rFonts w:ascii="Calibri" w:eastAsia="Times New Roman" w:hAnsi="Calibri" w:cs="Calibri"/>
                <w:b/>
                <w:bCs/>
                <w:color w:val="000000"/>
                <w:sz w:val="20"/>
                <w:szCs w:val="20"/>
                <w:lang w:val="es-MX" w:eastAsia="es-MX"/>
              </w:rPr>
              <w:t>REGLAMENTO DEL GOBIERNO MUNICIPAL DE</w:t>
            </w:r>
            <w:r w:rsidRPr="00B37744">
              <w:rPr>
                <w:rFonts w:ascii="Calibri" w:eastAsia="Times New Roman" w:hAnsi="Calibri" w:cs="Calibri"/>
                <w:b/>
                <w:bCs/>
                <w:color w:val="000000"/>
                <w:sz w:val="20"/>
                <w:szCs w:val="20"/>
                <w:lang w:val="es-MX" w:eastAsia="es-MX"/>
              </w:rPr>
              <w:br/>
              <w:t>PUERTO VALLARTA, JALISCO</w:t>
            </w:r>
          </w:p>
        </w:tc>
      </w:tr>
      <w:tr w:rsidR="00B37744" w:rsidRPr="00B37744" w14:paraId="570EFFB8" w14:textId="77777777" w:rsidTr="00BE14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444488" w14:textId="77777777" w:rsidR="00B37744" w:rsidRPr="00B37744" w:rsidRDefault="00B37744" w:rsidP="00B37744">
            <w:pPr>
              <w:spacing w:after="0" w:line="240" w:lineRule="auto"/>
              <w:jc w:val="center"/>
              <w:rPr>
                <w:rFonts w:ascii="Calibri" w:eastAsia="Times New Roman" w:hAnsi="Calibri" w:cs="Calibri"/>
                <w:sz w:val="20"/>
                <w:szCs w:val="20"/>
                <w:lang w:val="es-MX" w:eastAsia="es-MX"/>
              </w:rPr>
            </w:pPr>
            <w:r w:rsidRPr="00B37744">
              <w:rPr>
                <w:rFonts w:ascii="Calibri" w:eastAsia="Times New Roman" w:hAnsi="Calibri" w:cs="Calibri"/>
                <w:b/>
                <w:bCs/>
                <w:color w:val="000000"/>
                <w:sz w:val="20"/>
                <w:szCs w:val="20"/>
                <w:lang w:val="es-MX" w:eastAsia="es-MX"/>
              </w:rPr>
              <w:t>TEXTO VIGENTE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5D6D2" w14:textId="77777777" w:rsidR="00B37744" w:rsidRPr="00B37744" w:rsidRDefault="00B37744" w:rsidP="00B37744">
            <w:pPr>
              <w:spacing w:after="0" w:line="240" w:lineRule="auto"/>
              <w:jc w:val="center"/>
              <w:rPr>
                <w:rFonts w:ascii="Calibri" w:eastAsia="Times New Roman" w:hAnsi="Calibri" w:cs="Calibri"/>
                <w:sz w:val="20"/>
                <w:szCs w:val="20"/>
                <w:lang w:val="es-MX" w:eastAsia="es-MX"/>
              </w:rPr>
            </w:pPr>
            <w:r w:rsidRPr="00B37744">
              <w:rPr>
                <w:rFonts w:ascii="Calibri" w:eastAsia="Times New Roman" w:hAnsi="Calibri" w:cs="Calibri"/>
                <w:b/>
                <w:bCs/>
                <w:color w:val="000000"/>
                <w:sz w:val="20"/>
                <w:szCs w:val="20"/>
                <w:lang w:val="es-MX" w:eastAsia="es-MX"/>
              </w:rPr>
              <w:t>DEBE DECIR</w:t>
            </w:r>
          </w:p>
        </w:tc>
      </w:tr>
      <w:tr w:rsidR="00B37744" w:rsidRPr="00B37744" w14:paraId="7100C66C" w14:textId="77777777" w:rsidTr="00BE14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50FFB" w14:textId="77777777" w:rsidR="00B37744" w:rsidRPr="00C145EE" w:rsidRDefault="00B37744" w:rsidP="00B37744">
            <w:pPr>
              <w:spacing w:after="0" w:line="240" w:lineRule="auto"/>
              <w:ind w:left="360"/>
              <w:jc w:val="both"/>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Artículo 18. Se reconocen como Agencias Municipales, las siguientes: </w:t>
            </w:r>
          </w:p>
          <w:p w14:paraId="26F2FDBB" w14:textId="77777777" w:rsidR="00B37744" w:rsidRPr="00C145EE" w:rsidRDefault="00B37744" w:rsidP="00B37744">
            <w:pPr>
              <w:spacing w:after="0" w:line="240" w:lineRule="auto"/>
              <w:ind w:left="360"/>
              <w:jc w:val="both"/>
              <w:rPr>
                <w:rFonts w:ascii="Calibri" w:eastAsia="Times New Roman" w:hAnsi="Calibri" w:cs="Calibri"/>
                <w:sz w:val="18"/>
                <w:szCs w:val="18"/>
                <w:lang w:val="es-MX" w:eastAsia="es-MX"/>
              </w:rPr>
            </w:pPr>
          </w:p>
          <w:p w14:paraId="52FCB7FD" w14:textId="77777777" w:rsidR="00B37744" w:rsidRPr="00C145EE" w:rsidRDefault="00B37744" w:rsidP="001B7A6B">
            <w:pPr>
              <w:numPr>
                <w:ilvl w:val="0"/>
                <w:numId w:val="22"/>
              </w:numPr>
              <w:spacing w:after="0" w:line="240" w:lineRule="auto"/>
              <w:ind w:hanging="408"/>
              <w:contextualSpacing/>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 xml:space="preserve">Boca de </w:t>
            </w:r>
            <w:proofErr w:type="spellStart"/>
            <w:r w:rsidRPr="00C145EE">
              <w:rPr>
                <w:rFonts w:ascii="Calibri" w:eastAsia="Times New Roman" w:hAnsi="Calibri" w:cs="Calibri"/>
                <w:color w:val="000000"/>
                <w:sz w:val="18"/>
                <w:szCs w:val="18"/>
                <w:lang w:val="es-MX" w:eastAsia="es-MX"/>
              </w:rPr>
              <w:t>Tomatlán</w:t>
            </w:r>
            <w:proofErr w:type="spellEnd"/>
            <w:r w:rsidRPr="00C145EE">
              <w:rPr>
                <w:rFonts w:ascii="Calibri" w:eastAsia="Times New Roman" w:hAnsi="Calibri" w:cs="Calibri"/>
                <w:color w:val="000000"/>
                <w:sz w:val="18"/>
                <w:szCs w:val="18"/>
                <w:lang w:val="es-MX" w:eastAsia="es-MX"/>
              </w:rPr>
              <w:t>;</w:t>
            </w:r>
          </w:p>
          <w:p w14:paraId="442B4292"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El Cantón;</w:t>
            </w:r>
          </w:p>
          <w:p w14:paraId="4AA5B6D3"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i/>
                <w:iCs/>
                <w:color w:val="000000"/>
                <w:sz w:val="18"/>
                <w:szCs w:val="18"/>
                <w:lang w:val="es-MX" w:eastAsia="es-MX"/>
              </w:rPr>
            </w:pPr>
            <w:r w:rsidRPr="00C145EE">
              <w:rPr>
                <w:rFonts w:ascii="Calibri" w:eastAsia="Times New Roman" w:hAnsi="Calibri" w:cs="Calibri"/>
                <w:i/>
                <w:iCs/>
                <w:color w:val="000000"/>
                <w:sz w:val="18"/>
                <w:szCs w:val="18"/>
                <w:lang w:val="es-MX" w:eastAsia="es-MX"/>
              </w:rPr>
              <w:t>Derogada;</w:t>
            </w:r>
          </w:p>
          <w:p w14:paraId="5263AA0C"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 xml:space="preserve">El </w:t>
            </w:r>
            <w:proofErr w:type="spellStart"/>
            <w:r w:rsidRPr="00C145EE">
              <w:rPr>
                <w:rFonts w:ascii="Calibri" w:eastAsia="Times New Roman" w:hAnsi="Calibri" w:cs="Calibri"/>
                <w:color w:val="000000"/>
                <w:sz w:val="18"/>
                <w:szCs w:val="18"/>
                <w:lang w:val="es-MX" w:eastAsia="es-MX"/>
              </w:rPr>
              <w:t>Jorullo</w:t>
            </w:r>
            <w:proofErr w:type="spellEnd"/>
            <w:r w:rsidRPr="00C145EE">
              <w:rPr>
                <w:rFonts w:ascii="Calibri" w:eastAsia="Times New Roman" w:hAnsi="Calibri" w:cs="Calibri"/>
                <w:color w:val="000000"/>
                <w:sz w:val="18"/>
                <w:szCs w:val="18"/>
                <w:lang w:val="es-MX" w:eastAsia="es-MX"/>
              </w:rPr>
              <w:t>;</w:t>
            </w:r>
          </w:p>
          <w:p w14:paraId="547F6FB1"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El Ranchito;</w:t>
            </w:r>
          </w:p>
          <w:p w14:paraId="37ECB144"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El Zancudo;</w:t>
            </w:r>
          </w:p>
          <w:p w14:paraId="0E5960FD"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La Desembocada;</w:t>
            </w:r>
          </w:p>
          <w:p w14:paraId="15EA70E0"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proofErr w:type="spellStart"/>
            <w:r w:rsidRPr="00C145EE">
              <w:rPr>
                <w:rFonts w:ascii="Calibri" w:eastAsia="Times New Roman" w:hAnsi="Calibri" w:cs="Calibri"/>
                <w:color w:val="000000"/>
                <w:sz w:val="18"/>
                <w:szCs w:val="18"/>
                <w:lang w:val="es-MX" w:eastAsia="es-MX"/>
              </w:rPr>
              <w:t>Mismaloya</w:t>
            </w:r>
            <w:proofErr w:type="spellEnd"/>
            <w:r w:rsidRPr="00C145EE">
              <w:rPr>
                <w:rFonts w:ascii="Calibri" w:eastAsia="Times New Roman" w:hAnsi="Calibri" w:cs="Calibri"/>
                <w:color w:val="000000"/>
                <w:sz w:val="18"/>
                <w:szCs w:val="18"/>
                <w:lang w:val="es-MX" w:eastAsia="es-MX"/>
              </w:rPr>
              <w:t>;</w:t>
            </w:r>
          </w:p>
          <w:p w14:paraId="5DF9063C"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i/>
                <w:iCs/>
                <w:color w:val="000000"/>
                <w:sz w:val="18"/>
                <w:szCs w:val="18"/>
                <w:lang w:val="es-MX" w:eastAsia="es-MX"/>
              </w:rPr>
            </w:pPr>
            <w:r w:rsidRPr="00C145EE">
              <w:rPr>
                <w:rFonts w:ascii="Calibri" w:eastAsia="Times New Roman" w:hAnsi="Calibri" w:cs="Calibri"/>
                <w:i/>
                <w:iCs/>
                <w:color w:val="000000"/>
                <w:sz w:val="18"/>
                <w:szCs w:val="18"/>
                <w:lang w:val="es-MX" w:eastAsia="es-MX"/>
              </w:rPr>
              <w:t>Derogada;</w:t>
            </w:r>
          </w:p>
          <w:p w14:paraId="357102DD"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Playa Grande;</w:t>
            </w:r>
          </w:p>
          <w:p w14:paraId="4B87B4AC"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 xml:space="preserve">Rancho Viejo el </w:t>
            </w:r>
            <w:proofErr w:type="spellStart"/>
            <w:r w:rsidRPr="00C145EE">
              <w:rPr>
                <w:rFonts w:ascii="Calibri" w:eastAsia="Times New Roman" w:hAnsi="Calibri" w:cs="Calibri"/>
                <w:color w:val="000000"/>
                <w:sz w:val="18"/>
                <w:szCs w:val="18"/>
                <w:lang w:val="es-MX" w:eastAsia="es-MX"/>
              </w:rPr>
              <w:t>Veladero</w:t>
            </w:r>
            <w:proofErr w:type="spellEnd"/>
            <w:r w:rsidRPr="00C145EE">
              <w:rPr>
                <w:rFonts w:ascii="Calibri" w:eastAsia="Times New Roman" w:hAnsi="Calibri" w:cs="Calibri"/>
                <w:color w:val="000000"/>
                <w:sz w:val="18"/>
                <w:szCs w:val="18"/>
                <w:lang w:val="es-MX" w:eastAsia="es-MX"/>
              </w:rPr>
              <w:t>;</w:t>
            </w:r>
          </w:p>
          <w:p w14:paraId="302B02E7"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 xml:space="preserve">Santa Cruz de </w:t>
            </w:r>
            <w:proofErr w:type="spellStart"/>
            <w:r w:rsidRPr="00C145EE">
              <w:rPr>
                <w:rFonts w:ascii="Calibri" w:eastAsia="Times New Roman" w:hAnsi="Calibri" w:cs="Calibri"/>
                <w:color w:val="000000"/>
                <w:sz w:val="18"/>
                <w:szCs w:val="18"/>
                <w:lang w:val="es-MX" w:eastAsia="es-MX"/>
              </w:rPr>
              <w:t>Quelitán</w:t>
            </w:r>
            <w:proofErr w:type="spellEnd"/>
            <w:r w:rsidRPr="00C145EE">
              <w:rPr>
                <w:rFonts w:ascii="Calibri" w:eastAsia="Times New Roman" w:hAnsi="Calibri" w:cs="Calibri"/>
                <w:color w:val="000000"/>
                <w:sz w:val="18"/>
                <w:szCs w:val="18"/>
                <w:lang w:val="es-MX" w:eastAsia="es-MX"/>
              </w:rPr>
              <w:t>;</w:t>
            </w:r>
          </w:p>
          <w:p w14:paraId="7D1B1847"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proofErr w:type="spellStart"/>
            <w:r w:rsidRPr="00C145EE">
              <w:rPr>
                <w:rFonts w:ascii="Calibri" w:eastAsia="Times New Roman" w:hAnsi="Calibri" w:cs="Calibri"/>
                <w:color w:val="000000"/>
                <w:sz w:val="18"/>
                <w:szCs w:val="18"/>
                <w:lang w:val="es-MX" w:eastAsia="es-MX"/>
              </w:rPr>
              <w:t>Tebelchía</w:t>
            </w:r>
            <w:proofErr w:type="spellEnd"/>
            <w:r w:rsidRPr="00C145EE">
              <w:rPr>
                <w:rFonts w:ascii="Calibri" w:eastAsia="Times New Roman" w:hAnsi="Calibri" w:cs="Calibri"/>
                <w:color w:val="000000"/>
                <w:sz w:val="18"/>
                <w:szCs w:val="18"/>
                <w:lang w:val="es-MX" w:eastAsia="es-MX"/>
              </w:rPr>
              <w:t>, y</w:t>
            </w:r>
          </w:p>
          <w:p w14:paraId="137F5D1F" w14:textId="77777777" w:rsidR="00B37744" w:rsidRPr="00C145EE" w:rsidRDefault="00B37744" w:rsidP="001B7A6B">
            <w:pPr>
              <w:numPr>
                <w:ilvl w:val="0"/>
                <w:numId w:val="22"/>
              </w:numPr>
              <w:spacing w:after="0" w:line="240" w:lineRule="auto"/>
              <w:ind w:hanging="408"/>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Las demás que instituya el Ayuntamiento.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43585" w14:textId="77777777" w:rsidR="00B37744" w:rsidRPr="00C145EE" w:rsidRDefault="00B37744" w:rsidP="00B37744">
            <w:pPr>
              <w:spacing w:after="0" w:line="240" w:lineRule="auto"/>
              <w:ind w:left="360"/>
              <w:jc w:val="both"/>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Artículo 18. Se reconocen como Agencias Municipales, las siguientes: </w:t>
            </w:r>
          </w:p>
          <w:p w14:paraId="4025FF31" w14:textId="77777777" w:rsidR="00B37744" w:rsidRPr="00C145EE" w:rsidRDefault="00B37744" w:rsidP="00B37744">
            <w:pPr>
              <w:spacing w:after="0" w:line="240" w:lineRule="auto"/>
              <w:ind w:left="360"/>
              <w:jc w:val="both"/>
              <w:rPr>
                <w:rFonts w:ascii="Calibri" w:eastAsia="Times New Roman" w:hAnsi="Calibri" w:cs="Calibri"/>
                <w:sz w:val="18"/>
                <w:szCs w:val="18"/>
                <w:lang w:val="es-MX" w:eastAsia="es-MX"/>
              </w:rPr>
            </w:pPr>
          </w:p>
          <w:p w14:paraId="0CBBC668" w14:textId="77777777" w:rsidR="00B37744" w:rsidRPr="00C145EE" w:rsidRDefault="00B37744" w:rsidP="001B7A6B">
            <w:pPr>
              <w:numPr>
                <w:ilvl w:val="0"/>
                <w:numId w:val="23"/>
              </w:numPr>
              <w:spacing w:after="0" w:line="240" w:lineRule="auto"/>
              <w:ind w:hanging="513"/>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a VII […]</w:t>
            </w:r>
          </w:p>
          <w:p w14:paraId="1AB741D3" w14:textId="77777777" w:rsidR="00B37744" w:rsidRPr="00C145EE" w:rsidRDefault="00B37744" w:rsidP="00B37744">
            <w:pPr>
              <w:spacing w:after="0" w:line="240" w:lineRule="auto"/>
              <w:ind w:left="1429" w:hanging="513"/>
              <w:jc w:val="both"/>
              <w:textAlignment w:val="baseline"/>
              <w:rPr>
                <w:rFonts w:ascii="Calibri" w:eastAsia="Times New Roman" w:hAnsi="Calibri" w:cs="Calibri"/>
                <w:color w:val="000000"/>
                <w:sz w:val="18"/>
                <w:szCs w:val="18"/>
                <w:lang w:val="es-MX" w:eastAsia="es-MX"/>
              </w:rPr>
            </w:pPr>
          </w:p>
          <w:p w14:paraId="0364FE6B" w14:textId="77777777" w:rsidR="00B37744" w:rsidRPr="00C145EE" w:rsidRDefault="00B37744" w:rsidP="00B37744">
            <w:pPr>
              <w:spacing w:after="0" w:line="240" w:lineRule="auto"/>
              <w:ind w:left="1429" w:hanging="513"/>
              <w:jc w:val="both"/>
              <w:textAlignment w:val="baseline"/>
              <w:rPr>
                <w:rFonts w:ascii="Calibri" w:eastAsia="Times New Roman" w:hAnsi="Calibri" w:cs="Calibri"/>
                <w:color w:val="000000"/>
                <w:sz w:val="18"/>
                <w:szCs w:val="18"/>
                <w:lang w:val="es-MX" w:eastAsia="es-MX"/>
              </w:rPr>
            </w:pPr>
          </w:p>
          <w:p w14:paraId="5480FC47" w14:textId="77777777" w:rsidR="00B37744" w:rsidRPr="00C145EE" w:rsidRDefault="00B37744" w:rsidP="00B37744">
            <w:pPr>
              <w:spacing w:after="0" w:line="240" w:lineRule="auto"/>
              <w:ind w:left="1429" w:hanging="513"/>
              <w:jc w:val="both"/>
              <w:textAlignment w:val="baseline"/>
              <w:rPr>
                <w:rFonts w:ascii="Calibri" w:eastAsia="Times New Roman" w:hAnsi="Calibri" w:cs="Calibri"/>
                <w:color w:val="000000"/>
                <w:sz w:val="18"/>
                <w:szCs w:val="18"/>
                <w:lang w:val="es-MX" w:eastAsia="es-MX"/>
              </w:rPr>
            </w:pPr>
          </w:p>
          <w:p w14:paraId="735B0C7A" w14:textId="77777777" w:rsidR="00B37744" w:rsidRPr="00C145EE" w:rsidRDefault="00B37744" w:rsidP="00B37744">
            <w:pPr>
              <w:spacing w:after="0" w:line="240" w:lineRule="auto"/>
              <w:ind w:left="1429" w:hanging="513"/>
              <w:jc w:val="both"/>
              <w:textAlignment w:val="baseline"/>
              <w:rPr>
                <w:rFonts w:ascii="Calibri" w:eastAsia="Times New Roman" w:hAnsi="Calibri" w:cs="Calibri"/>
                <w:color w:val="000000"/>
                <w:sz w:val="18"/>
                <w:szCs w:val="18"/>
                <w:lang w:val="es-MX" w:eastAsia="es-MX"/>
              </w:rPr>
            </w:pPr>
          </w:p>
          <w:p w14:paraId="06FA989D" w14:textId="77777777" w:rsidR="00B37744" w:rsidRPr="00C145EE" w:rsidRDefault="00B37744" w:rsidP="00B37744">
            <w:pPr>
              <w:spacing w:after="0" w:line="240" w:lineRule="auto"/>
              <w:ind w:left="1429" w:hanging="513"/>
              <w:jc w:val="both"/>
              <w:textAlignment w:val="baseline"/>
              <w:rPr>
                <w:rFonts w:ascii="Calibri" w:eastAsia="Times New Roman" w:hAnsi="Calibri" w:cs="Calibri"/>
                <w:color w:val="000000"/>
                <w:sz w:val="18"/>
                <w:szCs w:val="18"/>
                <w:lang w:val="es-MX" w:eastAsia="es-MX"/>
              </w:rPr>
            </w:pPr>
          </w:p>
          <w:p w14:paraId="56BD6EEA" w14:textId="77777777" w:rsidR="00B37744" w:rsidRPr="00C145EE" w:rsidRDefault="00B37744" w:rsidP="00B37744">
            <w:pPr>
              <w:spacing w:after="0" w:line="240" w:lineRule="auto"/>
              <w:ind w:hanging="513"/>
              <w:jc w:val="both"/>
              <w:textAlignment w:val="baseline"/>
              <w:rPr>
                <w:rFonts w:ascii="Calibri" w:eastAsia="Times New Roman" w:hAnsi="Calibri" w:cs="Calibri"/>
                <w:color w:val="000000"/>
                <w:sz w:val="18"/>
                <w:szCs w:val="18"/>
                <w:lang w:val="es-MX" w:eastAsia="es-MX"/>
              </w:rPr>
            </w:pPr>
          </w:p>
          <w:p w14:paraId="3C54E378" w14:textId="77777777" w:rsidR="00B37744" w:rsidRPr="00C145EE" w:rsidRDefault="00B37744" w:rsidP="001B7A6B">
            <w:pPr>
              <w:numPr>
                <w:ilvl w:val="0"/>
                <w:numId w:val="24"/>
              </w:numPr>
              <w:spacing w:after="0" w:line="240" w:lineRule="auto"/>
              <w:ind w:hanging="513"/>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b/>
                <w:bCs/>
                <w:i/>
                <w:iCs/>
                <w:color w:val="000000"/>
                <w:sz w:val="18"/>
                <w:szCs w:val="18"/>
                <w:lang w:val="es-MX" w:eastAsia="es-MX"/>
              </w:rPr>
              <w:t>Derogada</w:t>
            </w:r>
            <w:r w:rsidRPr="00C145EE">
              <w:rPr>
                <w:rFonts w:ascii="Calibri" w:eastAsia="Times New Roman" w:hAnsi="Calibri" w:cs="Calibri"/>
                <w:color w:val="000000"/>
                <w:sz w:val="18"/>
                <w:szCs w:val="18"/>
                <w:lang w:val="es-MX" w:eastAsia="es-MX"/>
              </w:rPr>
              <w:t>;</w:t>
            </w:r>
          </w:p>
          <w:p w14:paraId="1FA751FB" w14:textId="77777777" w:rsidR="00B37744" w:rsidRPr="00C145EE" w:rsidRDefault="00B37744" w:rsidP="001B7A6B">
            <w:pPr>
              <w:numPr>
                <w:ilvl w:val="0"/>
                <w:numId w:val="24"/>
              </w:numPr>
              <w:spacing w:after="0" w:line="240" w:lineRule="auto"/>
              <w:ind w:hanging="513"/>
              <w:jc w:val="both"/>
              <w:textAlignment w:val="baseline"/>
              <w:rPr>
                <w:rFonts w:ascii="Calibri" w:eastAsia="Times New Roman" w:hAnsi="Calibri" w:cs="Calibri"/>
                <w:color w:val="000000"/>
                <w:sz w:val="18"/>
                <w:szCs w:val="18"/>
                <w:lang w:val="es-MX" w:eastAsia="es-MX"/>
              </w:rPr>
            </w:pPr>
            <w:r w:rsidRPr="00C145EE">
              <w:rPr>
                <w:rFonts w:ascii="Calibri" w:eastAsia="Times New Roman" w:hAnsi="Calibri" w:cs="Calibri"/>
                <w:color w:val="000000"/>
                <w:sz w:val="18"/>
                <w:szCs w:val="18"/>
                <w:lang w:val="es-MX" w:eastAsia="es-MX"/>
              </w:rPr>
              <w:t>a XIV […]</w:t>
            </w:r>
          </w:p>
        </w:tc>
      </w:tr>
    </w:tbl>
    <w:p w14:paraId="4F59DD55" w14:textId="77777777" w:rsidR="00C145EE" w:rsidRDefault="00C145EE" w:rsidP="00C145EE">
      <w:pPr>
        <w:spacing w:after="0" w:line="360" w:lineRule="auto"/>
        <w:jc w:val="both"/>
        <w:rPr>
          <w:rFonts w:ascii="Calibri" w:eastAsia="Times New Roman" w:hAnsi="Calibri" w:cs="Calibri"/>
          <w:color w:val="000000"/>
          <w:sz w:val="20"/>
          <w:szCs w:val="20"/>
          <w:lang w:val="es-MX" w:eastAsia="es-MX"/>
        </w:rPr>
      </w:pPr>
    </w:p>
    <w:p w14:paraId="58E293D3" w14:textId="21D81392" w:rsidR="00B93AB1" w:rsidRPr="00B93AB1" w:rsidRDefault="00B37744" w:rsidP="00371B16">
      <w:pPr>
        <w:spacing w:after="0" w:line="360" w:lineRule="auto"/>
        <w:jc w:val="both"/>
        <w:rPr>
          <w:rFonts w:ascii="Garamond" w:hAnsi="Garamond"/>
        </w:rPr>
      </w:pPr>
      <w:r w:rsidRPr="00C145EE">
        <w:rPr>
          <w:rFonts w:ascii="Calibri" w:eastAsia="Times New Roman" w:hAnsi="Calibri" w:cs="Calibri"/>
          <w:color w:val="000000"/>
          <w:sz w:val="20"/>
          <w:szCs w:val="20"/>
          <w:lang w:val="es-MX" w:eastAsia="es-MX"/>
        </w:rPr>
        <w:t>Así se establece, para quedar como sigue:</w:t>
      </w:r>
      <w:r w:rsidR="00C145EE">
        <w:rPr>
          <w:rFonts w:ascii="Calibri" w:eastAsia="Times New Roman" w:hAnsi="Calibri" w:cs="Calibri"/>
          <w:color w:val="000000"/>
          <w:sz w:val="20"/>
          <w:szCs w:val="20"/>
          <w:lang w:val="es-MX" w:eastAsia="es-MX"/>
        </w:rPr>
        <w:t xml:space="preserve"> </w:t>
      </w:r>
      <w:r w:rsidRPr="00C145EE">
        <w:rPr>
          <w:rFonts w:ascii="Calibri" w:eastAsia="Times New Roman" w:hAnsi="Calibri" w:cs="Calibri"/>
          <w:i/>
          <w:iCs/>
          <w:color w:val="000000"/>
          <w:sz w:val="18"/>
          <w:szCs w:val="18"/>
          <w:lang w:val="es-MX" w:eastAsia="es-MX"/>
        </w:rPr>
        <w:t>Artículo 18. Se reconocen como Agencias Municipales, las siguientes: </w:t>
      </w:r>
      <w:r w:rsidR="00C145EE">
        <w:rPr>
          <w:rFonts w:ascii="Calibri" w:eastAsia="Times New Roman" w:hAnsi="Calibri" w:cs="Calibri"/>
          <w:i/>
          <w:iCs/>
          <w:color w:val="000000"/>
          <w:sz w:val="18"/>
          <w:szCs w:val="18"/>
          <w:lang w:val="es-MX" w:eastAsia="es-MX"/>
        </w:rPr>
        <w:t xml:space="preserve">I. </w:t>
      </w:r>
      <w:r w:rsidRPr="00C145EE">
        <w:rPr>
          <w:rFonts w:ascii="Calibri" w:eastAsia="Times New Roman" w:hAnsi="Calibri" w:cs="Calibri"/>
          <w:i/>
          <w:iCs/>
          <w:color w:val="000000"/>
          <w:sz w:val="18"/>
          <w:szCs w:val="18"/>
          <w:lang w:val="es-MX" w:eastAsia="es-MX"/>
        </w:rPr>
        <w:t xml:space="preserve">Boca de </w:t>
      </w:r>
      <w:proofErr w:type="spellStart"/>
      <w:r w:rsidRPr="00C145EE">
        <w:rPr>
          <w:rFonts w:ascii="Calibri" w:eastAsia="Times New Roman" w:hAnsi="Calibri" w:cs="Calibri"/>
          <w:i/>
          <w:iCs/>
          <w:color w:val="000000"/>
          <w:sz w:val="18"/>
          <w:szCs w:val="18"/>
          <w:lang w:val="es-MX" w:eastAsia="es-MX"/>
        </w:rPr>
        <w:t>Tomatlán</w:t>
      </w:r>
      <w:proofErr w:type="spellEnd"/>
      <w:r w:rsidRPr="00C145EE">
        <w:rPr>
          <w:rFonts w:ascii="Calibri" w:eastAsia="Times New Roman" w:hAnsi="Calibri" w:cs="Calibri"/>
          <w:i/>
          <w:iCs/>
          <w:color w:val="000000"/>
          <w:sz w:val="18"/>
          <w:szCs w:val="18"/>
          <w:lang w:val="es-MX" w:eastAsia="es-MX"/>
        </w:rPr>
        <w:t>;</w:t>
      </w:r>
      <w:r w:rsidR="00C145EE">
        <w:rPr>
          <w:rFonts w:ascii="Calibri" w:eastAsia="Times New Roman" w:hAnsi="Calibri" w:cs="Calibri"/>
          <w:i/>
          <w:iCs/>
          <w:color w:val="000000"/>
          <w:sz w:val="18"/>
          <w:szCs w:val="18"/>
          <w:lang w:val="es-MX" w:eastAsia="es-MX"/>
        </w:rPr>
        <w:t xml:space="preserve"> II. </w:t>
      </w:r>
      <w:r w:rsidRPr="00C145EE">
        <w:rPr>
          <w:rFonts w:ascii="Calibri" w:eastAsia="Times New Roman" w:hAnsi="Calibri" w:cs="Calibri"/>
          <w:i/>
          <w:iCs/>
          <w:color w:val="000000"/>
          <w:sz w:val="18"/>
          <w:szCs w:val="18"/>
          <w:lang w:val="es-MX" w:eastAsia="es-MX"/>
        </w:rPr>
        <w:t>El Cantón;</w:t>
      </w:r>
      <w:r w:rsidR="00C145EE">
        <w:rPr>
          <w:rFonts w:ascii="Calibri" w:eastAsia="Times New Roman" w:hAnsi="Calibri" w:cs="Calibri"/>
          <w:i/>
          <w:iCs/>
          <w:color w:val="000000"/>
          <w:sz w:val="18"/>
          <w:szCs w:val="18"/>
          <w:lang w:val="es-MX" w:eastAsia="es-MX"/>
        </w:rPr>
        <w:t xml:space="preserve"> III. </w:t>
      </w:r>
      <w:r w:rsidRPr="00C145EE">
        <w:rPr>
          <w:rFonts w:ascii="Calibri" w:eastAsia="Times New Roman" w:hAnsi="Calibri" w:cs="Calibri"/>
          <w:i/>
          <w:iCs/>
          <w:color w:val="000000"/>
          <w:sz w:val="18"/>
          <w:szCs w:val="18"/>
          <w:lang w:val="es-MX" w:eastAsia="es-MX"/>
        </w:rPr>
        <w:t>Derogada;</w:t>
      </w:r>
      <w:r w:rsidR="00C145EE">
        <w:rPr>
          <w:rFonts w:ascii="Calibri" w:eastAsia="Times New Roman" w:hAnsi="Calibri" w:cs="Calibri"/>
          <w:i/>
          <w:iCs/>
          <w:color w:val="000000"/>
          <w:sz w:val="18"/>
          <w:szCs w:val="18"/>
          <w:lang w:val="es-MX" w:eastAsia="es-MX"/>
        </w:rPr>
        <w:t xml:space="preserve"> IV. </w:t>
      </w:r>
      <w:r w:rsidRPr="00C145EE">
        <w:rPr>
          <w:rFonts w:ascii="Calibri" w:eastAsia="Times New Roman" w:hAnsi="Calibri" w:cs="Calibri"/>
          <w:i/>
          <w:iCs/>
          <w:color w:val="000000"/>
          <w:sz w:val="18"/>
          <w:szCs w:val="18"/>
          <w:lang w:val="es-MX" w:eastAsia="es-MX"/>
        </w:rPr>
        <w:t xml:space="preserve">El </w:t>
      </w:r>
      <w:proofErr w:type="spellStart"/>
      <w:r w:rsidRPr="00C145EE">
        <w:rPr>
          <w:rFonts w:ascii="Calibri" w:eastAsia="Times New Roman" w:hAnsi="Calibri" w:cs="Calibri"/>
          <w:i/>
          <w:iCs/>
          <w:color w:val="000000"/>
          <w:sz w:val="18"/>
          <w:szCs w:val="18"/>
          <w:lang w:val="es-MX" w:eastAsia="es-MX"/>
        </w:rPr>
        <w:t>Jorullo</w:t>
      </w:r>
      <w:proofErr w:type="spellEnd"/>
      <w:r w:rsidRPr="00C145EE">
        <w:rPr>
          <w:rFonts w:ascii="Calibri" w:eastAsia="Times New Roman" w:hAnsi="Calibri" w:cs="Calibri"/>
          <w:i/>
          <w:iCs/>
          <w:color w:val="000000"/>
          <w:sz w:val="18"/>
          <w:szCs w:val="18"/>
          <w:lang w:val="es-MX" w:eastAsia="es-MX"/>
        </w:rPr>
        <w:t>;</w:t>
      </w:r>
      <w:r w:rsidR="00C145EE">
        <w:rPr>
          <w:rFonts w:ascii="Calibri" w:eastAsia="Times New Roman" w:hAnsi="Calibri" w:cs="Calibri"/>
          <w:i/>
          <w:iCs/>
          <w:color w:val="000000"/>
          <w:sz w:val="18"/>
          <w:szCs w:val="18"/>
          <w:lang w:val="es-MX" w:eastAsia="es-MX"/>
        </w:rPr>
        <w:t xml:space="preserve"> V. </w:t>
      </w:r>
      <w:r w:rsidRPr="00C145EE">
        <w:rPr>
          <w:rFonts w:ascii="Calibri" w:eastAsia="Times New Roman" w:hAnsi="Calibri" w:cs="Calibri"/>
          <w:i/>
          <w:iCs/>
          <w:color w:val="000000"/>
          <w:sz w:val="18"/>
          <w:szCs w:val="18"/>
          <w:lang w:val="es-MX" w:eastAsia="es-MX"/>
        </w:rPr>
        <w:t>El Ranchito;</w:t>
      </w:r>
      <w:r w:rsidR="00C145EE">
        <w:rPr>
          <w:rFonts w:ascii="Calibri" w:eastAsia="Times New Roman" w:hAnsi="Calibri" w:cs="Calibri"/>
          <w:i/>
          <w:iCs/>
          <w:color w:val="000000"/>
          <w:sz w:val="18"/>
          <w:szCs w:val="18"/>
          <w:lang w:val="es-MX" w:eastAsia="es-MX"/>
        </w:rPr>
        <w:t xml:space="preserve"> VI. </w:t>
      </w:r>
      <w:r w:rsidRPr="00C145EE">
        <w:rPr>
          <w:rFonts w:ascii="Calibri" w:eastAsia="Times New Roman" w:hAnsi="Calibri" w:cs="Calibri"/>
          <w:i/>
          <w:iCs/>
          <w:color w:val="000000"/>
          <w:sz w:val="18"/>
          <w:szCs w:val="18"/>
          <w:lang w:val="es-MX" w:eastAsia="es-MX"/>
        </w:rPr>
        <w:t>El Zancudo;</w:t>
      </w:r>
      <w:r w:rsidR="00C145EE">
        <w:rPr>
          <w:rFonts w:ascii="Calibri" w:eastAsia="Times New Roman" w:hAnsi="Calibri" w:cs="Calibri"/>
          <w:i/>
          <w:iCs/>
          <w:color w:val="000000"/>
          <w:sz w:val="18"/>
          <w:szCs w:val="18"/>
          <w:lang w:val="es-MX" w:eastAsia="es-MX"/>
        </w:rPr>
        <w:t xml:space="preserve"> VII. </w:t>
      </w:r>
      <w:r w:rsidRPr="00C145EE">
        <w:rPr>
          <w:rFonts w:ascii="Calibri" w:eastAsia="Times New Roman" w:hAnsi="Calibri" w:cs="Calibri"/>
          <w:i/>
          <w:iCs/>
          <w:color w:val="000000"/>
          <w:sz w:val="18"/>
          <w:szCs w:val="18"/>
          <w:lang w:val="es-MX" w:eastAsia="es-MX"/>
        </w:rPr>
        <w:t>La Desembocada;</w:t>
      </w:r>
      <w:r w:rsidR="00C145EE">
        <w:rPr>
          <w:rFonts w:ascii="Calibri" w:eastAsia="Times New Roman" w:hAnsi="Calibri" w:cs="Calibri"/>
          <w:i/>
          <w:iCs/>
          <w:color w:val="000000"/>
          <w:sz w:val="18"/>
          <w:szCs w:val="18"/>
          <w:lang w:val="es-MX" w:eastAsia="es-MX"/>
        </w:rPr>
        <w:t xml:space="preserve"> </w:t>
      </w:r>
      <w:r w:rsidR="00C145EE" w:rsidRPr="00C145EE">
        <w:rPr>
          <w:rFonts w:ascii="Calibri" w:eastAsia="Times New Roman" w:hAnsi="Calibri" w:cs="Calibri"/>
          <w:bCs/>
          <w:i/>
          <w:iCs/>
          <w:color w:val="000000"/>
          <w:sz w:val="18"/>
          <w:szCs w:val="18"/>
          <w:lang w:val="es-MX" w:eastAsia="es-MX"/>
        </w:rPr>
        <w:t xml:space="preserve">VIII. </w:t>
      </w:r>
      <w:r w:rsidRPr="00C145EE">
        <w:rPr>
          <w:rFonts w:ascii="Calibri" w:eastAsia="Times New Roman" w:hAnsi="Calibri" w:cs="Calibri"/>
          <w:b/>
          <w:bCs/>
          <w:i/>
          <w:iCs/>
          <w:color w:val="000000"/>
          <w:sz w:val="18"/>
          <w:szCs w:val="18"/>
          <w:lang w:val="es-MX" w:eastAsia="es-MX"/>
        </w:rPr>
        <w:t>Derogada;</w:t>
      </w:r>
      <w:r w:rsidR="00C145EE">
        <w:rPr>
          <w:rFonts w:ascii="Calibri" w:eastAsia="Times New Roman" w:hAnsi="Calibri" w:cs="Calibri"/>
          <w:b/>
          <w:bCs/>
          <w:i/>
          <w:iCs/>
          <w:color w:val="000000"/>
          <w:sz w:val="18"/>
          <w:szCs w:val="18"/>
          <w:lang w:val="es-MX" w:eastAsia="es-MX"/>
        </w:rPr>
        <w:t xml:space="preserve"> </w:t>
      </w:r>
      <w:r w:rsidR="00C145EE">
        <w:rPr>
          <w:rFonts w:ascii="Calibri" w:eastAsia="Times New Roman" w:hAnsi="Calibri" w:cs="Calibri"/>
          <w:i/>
          <w:iCs/>
          <w:color w:val="000000"/>
          <w:sz w:val="18"/>
          <w:szCs w:val="18"/>
          <w:lang w:val="es-MX" w:eastAsia="es-MX"/>
        </w:rPr>
        <w:t xml:space="preserve">IX. </w:t>
      </w:r>
      <w:r w:rsidRPr="00C145EE">
        <w:rPr>
          <w:rFonts w:ascii="Calibri" w:eastAsia="Times New Roman" w:hAnsi="Calibri" w:cs="Calibri"/>
          <w:i/>
          <w:iCs/>
          <w:color w:val="000000"/>
          <w:sz w:val="18"/>
          <w:szCs w:val="18"/>
          <w:lang w:val="es-MX" w:eastAsia="es-MX"/>
        </w:rPr>
        <w:t>Derogada;</w:t>
      </w:r>
      <w:r w:rsidR="00C145EE">
        <w:rPr>
          <w:rFonts w:ascii="Calibri" w:eastAsia="Times New Roman" w:hAnsi="Calibri" w:cs="Calibri"/>
          <w:i/>
          <w:iCs/>
          <w:color w:val="000000"/>
          <w:sz w:val="18"/>
          <w:szCs w:val="18"/>
          <w:lang w:val="es-MX" w:eastAsia="es-MX"/>
        </w:rPr>
        <w:t xml:space="preserve"> X. </w:t>
      </w:r>
      <w:r w:rsidRPr="00C145EE">
        <w:rPr>
          <w:rFonts w:ascii="Calibri" w:eastAsia="Times New Roman" w:hAnsi="Calibri" w:cs="Calibri"/>
          <w:i/>
          <w:iCs/>
          <w:color w:val="000000"/>
          <w:sz w:val="18"/>
          <w:szCs w:val="18"/>
          <w:lang w:val="es-MX" w:eastAsia="es-MX"/>
        </w:rPr>
        <w:t>Playa Grande;</w:t>
      </w:r>
      <w:r w:rsidR="00C145EE">
        <w:rPr>
          <w:rFonts w:ascii="Calibri" w:eastAsia="Times New Roman" w:hAnsi="Calibri" w:cs="Calibri"/>
          <w:i/>
          <w:iCs/>
          <w:color w:val="000000"/>
          <w:sz w:val="18"/>
          <w:szCs w:val="18"/>
          <w:lang w:val="es-MX" w:eastAsia="es-MX"/>
        </w:rPr>
        <w:t xml:space="preserve"> XI. </w:t>
      </w:r>
      <w:r w:rsidRPr="00C145EE">
        <w:rPr>
          <w:rFonts w:ascii="Calibri" w:eastAsia="Times New Roman" w:hAnsi="Calibri" w:cs="Calibri"/>
          <w:i/>
          <w:iCs/>
          <w:color w:val="000000"/>
          <w:sz w:val="18"/>
          <w:szCs w:val="18"/>
          <w:lang w:val="es-MX" w:eastAsia="es-MX"/>
        </w:rPr>
        <w:t xml:space="preserve">Rancho Viejo el </w:t>
      </w:r>
      <w:proofErr w:type="spellStart"/>
      <w:r w:rsidRPr="00C145EE">
        <w:rPr>
          <w:rFonts w:ascii="Calibri" w:eastAsia="Times New Roman" w:hAnsi="Calibri" w:cs="Calibri"/>
          <w:i/>
          <w:iCs/>
          <w:color w:val="000000"/>
          <w:sz w:val="18"/>
          <w:szCs w:val="18"/>
          <w:lang w:val="es-MX" w:eastAsia="es-MX"/>
        </w:rPr>
        <w:t>Veladero</w:t>
      </w:r>
      <w:proofErr w:type="spellEnd"/>
      <w:r w:rsidRPr="00C145EE">
        <w:rPr>
          <w:rFonts w:ascii="Calibri" w:eastAsia="Times New Roman" w:hAnsi="Calibri" w:cs="Calibri"/>
          <w:i/>
          <w:iCs/>
          <w:color w:val="000000"/>
          <w:sz w:val="18"/>
          <w:szCs w:val="18"/>
          <w:lang w:val="es-MX" w:eastAsia="es-MX"/>
        </w:rPr>
        <w:t>;</w:t>
      </w:r>
      <w:r w:rsidR="00C145EE">
        <w:rPr>
          <w:rFonts w:ascii="Calibri" w:eastAsia="Times New Roman" w:hAnsi="Calibri" w:cs="Calibri"/>
          <w:i/>
          <w:iCs/>
          <w:color w:val="000000"/>
          <w:sz w:val="18"/>
          <w:szCs w:val="18"/>
          <w:lang w:val="es-MX" w:eastAsia="es-MX"/>
        </w:rPr>
        <w:t xml:space="preserve"> XII. </w:t>
      </w:r>
      <w:r w:rsidRPr="00C145EE">
        <w:rPr>
          <w:rFonts w:ascii="Calibri" w:eastAsia="Times New Roman" w:hAnsi="Calibri" w:cs="Calibri"/>
          <w:i/>
          <w:iCs/>
          <w:color w:val="000000"/>
          <w:sz w:val="18"/>
          <w:szCs w:val="18"/>
          <w:lang w:val="es-MX" w:eastAsia="es-MX"/>
        </w:rPr>
        <w:t xml:space="preserve">Santa Cruz de </w:t>
      </w:r>
      <w:proofErr w:type="spellStart"/>
      <w:r w:rsidRPr="00C145EE">
        <w:rPr>
          <w:rFonts w:ascii="Calibri" w:eastAsia="Times New Roman" w:hAnsi="Calibri" w:cs="Calibri"/>
          <w:i/>
          <w:iCs/>
          <w:color w:val="000000"/>
          <w:sz w:val="18"/>
          <w:szCs w:val="18"/>
          <w:lang w:val="es-MX" w:eastAsia="es-MX"/>
        </w:rPr>
        <w:t>Quelitán</w:t>
      </w:r>
      <w:proofErr w:type="spellEnd"/>
      <w:r w:rsidRPr="00C145EE">
        <w:rPr>
          <w:rFonts w:ascii="Calibri" w:eastAsia="Times New Roman" w:hAnsi="Calibri" w:cs="Calibri"/>
          <w:i/>
          <w:iCs/>
          <w:color w:val="000000"/>
          <w:sz w:val="18"/>
          <w:szCs w:val="18"/>
          <w:lang w:val="es-MX" w:eastAsia="es-MX"/>
        </w:rPr>
        <w:t>;</w:t>
      </w:r>
      <w:r w:rsidR="00C145EE">
        <w:rPr>
          <w:rFonts w:ascii="Calibri" w:eastAsia="Times New Roman" w:hAnsi="Calibri" w:cs="Calibri"/>
          <w:i/>
          <w:iCs/>
          <w:color w:val="000000"/>
          <w:sz w:val="18"/>
          <w:szCs w:val="18"/>
          <w:lang w:val="es-MX" w:eastAsia="es-MX"/>
        </w:rPr>
        <w:t xml:space="preserve"> XIII. </w:t>
      </w:r>
      <w:proofErr w:type="spellStart"/>
      <w:r w:rsidRPr="00C145EE">
        <w:rPr>
          <w:rFonts w:ascii="Calibri" w:eastAsia="Times New Roman" w:hAnsi="Calibri" w:cs="Calibri"/>
          <w:i/>
          <w:iCs/>
          <w:color w:val="000000"/>
          <w:sz w:val="18"/>
          <w:szCs w:val="18"/>
          <w:lang w:val="es-MX" w:eastAsia="es-MX"/>
        </w:rPr>
        <w:t>Tebelchía</w:t>
      </w:r>
      <w:proofErr w:type="spellEnd"/>
      <w:r w:rsidRPr="00C145EE">
        <w:rPr>
          <w:rFonts w:ascii="Calibri" w:eastAsia="Times New Roman" w:hAnsi="Calibri" w:cs="Calibri"/>
          <w:i/>
          <w:iCs/>
          <w:color w:val="000000"/>
          <w:sz w:val="18"/>
          <w:szCs w:val="18"/>
          <w:lang w:val="es-MX" w:eastAsia="es-MX"/>
        </w:rPr>
        <w:t>, y</w:t>
      </w:r>
      <w:r w:rsidR="00C145EE">
        <w:rPr>
          <w:rFonts w:ascii="Calibri" w:eastAsia="Times New Roman" w:hAnsi="Calibri" w:cs="Calibri"/>
          <w:i/>
          <w:iCs/>
          <w:color w:val="000000"/>
          <w:sz w:val="18"/>
          <w:szCs w:val="18"/>
          <w:lang w:val="es-MX" w:eastAsia="es-MX"/>
        </w:rPr>
        <w:t xml:space="preserve"> XIV. </w:t>
      </w:r>
      <w:r w:rsidRPr="00C145EE">
        <w:rPr>
          <w:rFonts w:ascii="Calibri" w:eastAsia="Times New Roman" w:hAnsi="Calibri" w:cs="Calibri"/>
          <w:i/>
          <w:iCs/>
          <w:color w:val="000000"/>
          <w:sz w:val="18"/>
          <w:szCs w:val="18"/>
          <w:lang w:val="es-MX" w:eastAsia="es-MX"/>
        </w:rPr>
        <w:t>Las demás que instituya el Ayuntamiento</w:t>
      </w:r>
      <w:r w:rsidRPr="00B37744">
        <w:rPr>
          <w:rFonts w:ascii="Calibri" w:eastAsia="Times New Roman" w:hAnsi="Calibri" w:cs="Calibri"/>
          <w:i/>
          <w:iCs/>
          <w:color w:val="000000"/>
          <w:sz w:val="20"/>
          <w:szCs w:val="20"/>
          <w:lang w:val="es-MX" w:eastAsia="es-MX"/>
        </w:rPr>
        <w:t>.</w:t>
      </w:r>
      <w:r w:rsidR="00C145EE">
        <w:rPr>
          <w:rFonts w:ascii="Calibri" w:eastAsia="Times New Roman" w:hAnsi="Calibri" w:cs="Calibri"/>
          <w:i/>
          <w:iCs/>
          <w:color w:val="000000"/>
          <w:sz w:val="20"/>
          <w:szCs w:val="20"/>
          <w:lang w:val="es-MX" w:eastAsia="es-MX"/>
        </w:rPr>
        <w:t xml:space="preserve"> </w:t>
      </w:r>
      <w:r w:rsidRPr="00C145EE">
        <w:rPr>
          <w:rFonts w:ascii="Calibri" w:eastAsia="Arial" w:hAnsi="Calibri" w:cs="Calibri"/>
          <w:b/>
          <w:bCs/>
          <w:sz w:val="18"/>
          <w:szCs w:val="18"/>
          <w:lang w:val="es-ES_tradnl" w:eastAsia="es-MX"/>
        </w:rPr>
        <w:t>TRANSITORIOS</w:t>
      </w:r>
      <w:r w:rsidR="00C145EE" w:rsidRPr="00C145EE">
        <w:rPr>
          <w:rFonts w:ascii="Calibri" w:eastAsia="Arial" w:hAnsi="Calibri" w:cs="Calibri"/>
          <w:b/>
          <w:bCs/>
          <w:sz w:val="18"/>
          <w:szCs w:val="18"/>
          <w:lang w:val="es-ES_tradnl" w:eastAsia="es-MX"/>
        </w:rPr>
        <w:t xml:space="preserve">. </w:t>
      </w:r>
      <w:r w:rsidRPr="00C145EE">
        <w:rPr>
          <w:rFonts w:ascii="Calibri" w:eastAsia="Arial" w:hAnsi="Calibri" w:cs="Calibri"/>
          <w:b/>
          <w:bCs/>
          <w:sz w:val="18"/>
          <w:szCs w:val="18"/>
          <w:lang w:val="es-ES_tradnl" w:eastAsia="es-MX"/>
        </w:rPr>
        <w:t xml:space="preserve">Primero.- </w:t>
      </w:r>
      <w:r w:rsidRPr="00C145EE">
        <w:rPr>
          <w:rFonts w:ascii="Calibri" w:eastAsia="Arial" w:hAnsi="Calibri" w:cs="Calibri"/>
          <w:sz w:val="18"/>
          <w:szCs w:val="18"/>
          <w:lang w:val="es-ES_tradnl" w:eastAsia="es-MX"/>
        </w:rPr>
        <w:t xml:space="preserve">Publíquese el presente Acuerdo de Ayuntamiento en la Gaceta Municipal de Puerto Vallarta en términos de lo dispuesto en los artículos 16, 19, 20, 21 y 52 del Reglamento del Gobierno Municipal de Puerto Vallarta, Jalisco. </w:t>
      </w:r>
      <w:r w:rsidRPr="00C145EE">
        <w:rPr>
          <w:rFonts w:ascii="Calibri" w:eastAsia="Arial" w:hAnsi="Calibri" w:cs="Calibri"/>
          <w:b/>
          <w:bCs/>
          <w:sz w:val="18"/>
          <w:szCs w:val="18"/>
          <w:lang w:val="es-ES_tradnl" w:eastAsia="es-MX"/>
        </w:rPr>
        <w:t>Segundo.-</w:t>
      </w:r>
      <w:r w:rsidRPr="00C145EE">
        <w:rPr>
          <w:rFonts w:ascii="Calibri" w:eastAsia="Arial" w:hAnsi="Calibri" w:cs="Calibri"/>
          <w:sz w:val="18"/>
          <w:szCs w:val="18"/>
          <w:lang w:val="es-ES_tradnl" w:eastAsia="es-MX"/>
        </w:rPr>
        <w:t xml:space="preserve"> El presente Acuerdo entrará en vigor al día siguiente de su publicación en la Gaceta Municipal de Puerto Vallarta. </w:t>
      </w:r>
      <w:r w:rsidRPr="00C145EE">
        <w:rPr>
          <w:rFonts w:ascii="Calibri" w:eastAsia="Arial" w:hAnsi="Calibri" w:cs="Calibri"/>
          <w:b/>
          <w:bCs/>
          <w:sz w:val="18"/>
          <w:szCs w:val="18"/>
          <w:lang w:val="es-ES_tradnl" w:eastAsia="es-MX"/>
        </w:rPr>
        <w:t>Tercero.-</w:t>
      </w:r>
      <w:r w:rsidRPr="00C145EE">
        <w:rPr>
          <w:rFonts w:ascii="Calibri" w:eastAsia="Arial" w:hAnsi="Calibri" w:cs="Calibri"/>
          <w:sz w:val="18"/>
          <w:szCs w:val="18"/>
          <w:lang w:val="es-ES_tradnl" w:eastAsia="es-MX"/>
        </w:rPr>
        <w:t xml:space="preserve"> A partir de la entrada en vigor del presente Acuerdo, por única ocasión, la o el Delegado Municipal de la Delegación </w:t>
      </w:r>
      <w:proofErr w:type="spellStart"/>
      <w:r w:rsidRPr="00C145EE">
        <w:rPr>
          <w:rFonts w:ascii="Calibri" w:eastAsia="Arial" w:hAnsi="Calibri" w:cs="Calibri"/>
          <w:sz w:val="18"/>
          <w:szCs w:val="18"/>
          <w:lang w:val="es-ES_tradnl" w:eastAsia="es-MX"/>
        </w:rPr>
        <w:t>Mismaloya</w:t>
      </w:r>
      <w:proofErr w:type="spellEnd"/>
      <w:r w:rsidRPr="00C145EE">
        <w:rPr>
          <w:rFonts w:ascii="Calibri" w:eastAsia="Arial" w:hAnsi="Calibri" w:cs="Calibri"/>
          <w:sz w:val="18"/>
          <w:szCs w:val="18"/>
          <w:lang w:val="es-ES_tradnl" w:eastAsia="es-MX"/>
        </w:rPr>
        <w:t xml:space="preserve">, recibirá nombramiento como Encargado de Despacho, mismo que recaerá en una persona servidora pública ya en funciones e integrada dentro de la estructura de la Administración Pública Municipal, quien deberá cumplir con los requisitos de elegibilidad que refiere el Artículo 324 del Reglamento del Gobierno Municipal de Puerto Vallarta, Jalisco; dicho Encargado de Despacho ejercerá las funciones y atribuciones correspondientes a las y los Delegados Municipales en la delimitación geográfica correspondiente a la Delegación </w:t>
      </w:r>
      <w:proofErr w:type="spellStart"/>
      <w:r w:rsidRPr="00C145EE">
        <w:rPr>
          <w:rFonts w:ascii="Calibri" w:eastAsia="Arial" w:hAnsi="Calibri" w:cs="Calibri"/>
          <w:sz w:val="18"/>
          <w:szCs w:val="18"/>
          <w:lang w:val="es-ES_tradnl" w:eastAsia="es-MX"/>
        </w:rPr>
        <w:t>Mismaloya</w:t>
      </w:r>
      <w:proofErr w:type="spellEnd"/>
      <w:r w:rsidRPr="00C145EE">
        <w:rPr>
          <w:rFonts w:ascii="Calibri" w:eastAsia="Arial" w:hAnsi="Calibri" w:cs="Calibri"/>
          <w:sz w:val="18"/>
          <w:szCs w:val="18"/>
          <w:lang w:val="es-ES_tradnl" w:eastAsia="es-MX"/>
        </w:rPr>
        <w:t>, hasta la designación formal de un Delegado titular, en los términos que disponen los Artículos 322 y 323 del referido Ordenamiento.</w:t>
      </w:r>
      <w:r w:rsidRPr="00B37744">
        <w:rPr>
          <w:rFonts w:ascii="Calibri" w:eastAsia="Arial" w:hAnsi="Calibri" w:cs="Calibri"/>
          <w:lang w:val="es-ES_tradnl" w:eastAsia="es-MX"/>
        </w:rPr>
        <w:t xml:space="preserve"> </w:t>
      </w:r>
      <w:r w:rsidRPr="00C145EE">
        <w:rPr>
          <w:rFonts w:ascii="Calibri" w:eastAsia="Arial" w:hAnsi="Calibri" w:cs="Calibri"/>
          <w:b/>
          <w:bCs/>
          <w:sz w:val="20"/>
          <w:szCs w:val="20"/>
          <w:lang w:val="es-ES_tradnl" w:eastAsia="es-MX"/>
        </w:rPr>
        <w:t>Cuarto.-</w:t>
      </w:r>
      <w:r w:rsidRPr="00C145EE">
        <w:rPr>
          <w:rFonts w:ascii="Calibri" w:eastAsia="Arial" w:hAnsi="Calibri" w:cs="Calibri"/>
          <w:sz w:val="20"/>
          <w:szCs w:val="20"/>
          <w:lang w:val="es-ES_tradnl" w:eastAsia="es-MX"/>
        </w:rPr>
        <w:t xml:space="preserve"> Se instruye a la Hacienda Municipal y a la Oficialía Mayor Administrativa y de Gestión Humana a proyectar en el Presupuesto de Egresos para el ejercicio fiscal 2026, las previsiones necesarias que aseguren la continuidad funcional y operativa de la Delegación Municipal </w:t>
      </w:r>
      <w:proofErr w:type="spellStart"/>
      <w:r w:rsidRPr="00C145EE">
        <w:rPr>
          <w:rFonts w:ascii="Calibri" w:eastAsia="Arial" w:hAnsi="Calibri" w:cs="Calibri"/>
          <w:sz w:val="20"/>
          <w:szCs w:val="20"/>
          <w:lang w:val="es-ES_tradnl" w:eastAsia="es-MX"/>
        </w:rPr>
        <w:t>Mismaloya</w:t>
      </w:r>
      <w:proofErr w:type="spellEnd"/>
      <w:r w:rsidRPr="00C145EE">
        <w:rPr>
          <w:rFonts w:ascii="Calibri" w:eastAsia="Arial" w:hAnsi="Calibri" w:cs="Calibri"/>
          <w:sz w:val="20"/>
          <w:szCs w:val="20"/>
          <w:lang w:val="es-ES_tradnl" w:eastAsia="es-MX"/>
        </w:rPr>
        <w:t xml:space="preserve">, así como su respectiva transición de la figura de Agencia a Delegación, particularmente en lo referente a su estructura organizacional, plantilla y los recursos humanos indispensables para el debido funcionamiento del órgano de desconcentración administrativa. </w:t>
      </w:r>
      <w:r w:rsidRPr="00C145EE">
        <w:rPr>
          <w:rFonts w:ascii="Calibri" w:eastAsia="Arial" w:hAnsi="Calibri" w:cs="Calibri"/>
          <w:b/>
          <w:bCs/>
          <w:sz w:val="20"/>
          <w:szCs w:val="20"/>
          <w:lang w:val="es-ES_tradnl" w:eastAsia="es-MX"/>
        </w:rPr>
        <w:t>Quinto.-</w:t>
      </w:r>
      <w:r w:rsidRPr="00C145EE">
        <w:rPr>
          <w:rFonts w:ascii="Calibri" w:eastAsia="Arial" w:hAnsi="Calibri" w:cs="Calibri"/>
          <w:sz w:val="20"/>
          <w:szCs w:val="20"/>
          <w:lang w:val="es-ES_tradnl" w:eastAsia="es-MX"/>
        </w:rPr>
        <w:t xml:space="preserve"> Se instruye a la Coordinación General de Agencias y Delegaciones a implementar los procesos de inducción, capacitación y socialización necesarios para garantizar el adecuado desempeño de la persona Encargada de Despacho de la Delegación Municipal “</w:t>
      </w:r>
      <w:proofErr w:type="spellStart"/>
      <w:r w:rsidRPr="00C145EE">
        <w:rPr>
          <w:rFonts w:ascii="Calibri" w:eastAsia="Arial" w:hAnsi="Calibri" w:cs="Calibri"/>
          <w:sz w:val="20"/>
          <w:szCs w:val="20"/>
          <w:lang w:val="es-ES_tradnl" w:eastAsia="es-MX"/>
        </w:rPr>
        <w:t>Mismaloya</w:t>
      </w:r>
      <w:proofErr w:type="spellEnd"/>
      <w:r w:rsidRPr="00C145EE">
        <w:rPr>
          <w:rFonts w:ascii="Calibri" w:eastAsia="Arial" w:hAnsi="Calibri" w:cs="Calibri"/>
          <w:sz w:val="20"/>
          <w:szCs w:val="20"/>
          <w:lang w:val="es-ES_tradnl" w:eastAsia="es-MX"/>
        </w:rPr>
        <w:t xml:space="preserve">”, al tiempo de informar a la comunidad sobre sus respectiva designación provisional y responsabilidades, conforme a la normatividad aplicable. Una vez efectuado el nombramiento de la persona Delegada titular, la Coordinación habrá de realizar de nueva cuenta este procedimiento, favoreciendo en todo momento la continuidad operativa del nuevo órgano de desconcentración administrativa. </w:t>
      </w:r>
      <w:r w:rsidRPr="00C145EE">
        <w:rPr>
          <w:rFonts w:ascii="Calibri" w:eastAsia="Arial" w:hAnsi="Calibri" w:cs="Calibri"/>
          <w:b/>
          <w:bCs/>
          <w:sz w:val="20"/>
          <w:szCs w:val="20"/>
          <w:lang w:val="es-ES_tradnl" w:eastAsia="es-MX"/>
        </w:rPr>
        <w:t xml:space="preserve">Sexto.- </w:t>
      </w:r>
      <w:r w:rsidRPr="00C145EE">
        <w:rPr>
          <w:rFonts w:ascii="Calibri" w:eastAsia="Arial" w:hAnsi="Calibri" w:cs="Calibri"/>
          <w:sz w:val="20"/>
          <w:szCs w:val="20"/>
          <w:lang w:val="es-ES_tradnl" w:eastAsia="es-MX"/>
        </w:rPr>
        <w:t xml:space="preserve">Se instruye a la Oficialía Mayor Administrativa y de Gestión Humana, por conducto de su Subdirección de Patrimonio Municipal, a realizar las gestiones necesarias para la actualización de los registros, inventarios y cartas de resguardo de los bienes muebles e inmuebles actualmente asignados a la Agencia Municipal </w:t>
      </w:r>
      <w:proofErr w:type="spellStart"/>
      <w:r w:rsidRPr="00C145EE">
        <w:rPr>
          <w:rFonts w:ascii="Calibri" w:eastAsia="Arial" w:hAnsi="Calibri" w:cs="Calibri"/>
          <w:sz w:val="20"/>
          <w:szCs w:val="20"/>
          <w:lang w:val="es-ES_tradnl" w:eastAsia="es-MX"/>
        </w:rPr>
        <w:t>Mismaloya</w:t>
      </w:r>
      <w:proofErr w:type="spellEnd"/>
      <w:r w:rsidRPr="00C145EE">
        <w:rPr>
          <w:rFonts w:ascii="Calibri" w:eastAsia="Arial" w:hAnsi="Calibri" w:cs="Calibri"/>
          <w:sz w:val="20"/>
          <w:szCs w:val="20"/>
          <w:lang w:val="es-ES_tradnl" w:eastAsia="es-MX"/>
        </w:rPr>
        <w:t xml:space="preserve">, a efecto de formalizar su adscripción a la Delegación Municipal </w:t>
      </w:r>
      <w:proofErr w:type="spellStart"/>
      <w:r w:rsidRPr="00C145EE">
        <w:rPr>
          <w:rFonts w:ascii="Calibri" w:eastAsia="Arial" w:hAnsi="Calibri" w:cs="Calibri"/>
          <w:sz w:val="20"/>
          <w:szCs w:val="20"/>
          <w:lang w:val="es-ES_tradnl" w:eastAsia="es-MX"/>
        </w:rPr>
        <w:t>Mismaloya</w:t>
      </w:r>
      <w:proofErr w:type="spellEnd"/>
      <w:r w:rsidRPr="00C145EE">
        <w:rPr>
          <w:rFonts w:ascii="Calibri" w:eastAsia="Arial" w:hAnsi="Calibri" w:cs="Calibri"/>
          <w:sz w:val="20"/>
          <w:szCs w:val="20"/>
          <w:lang w:val="es-ES_tradnl" w:eastAsia="es-MX"/>
        </w:rPr>
        <w:t xml:space="preserve">, garantizando la continuidad en su administración, </w:t>
      </w:r>
      <w:r w:rsidRPr="00C145EE">
        <w:rPr>
          <w:rFonts w:ascii="Calibri" w:eastAsia="Arial" w:hAnsi="Calibri" w:cs="Calibri"/>
          <w:sz w:val="20"/>
          <w:szCs w:val="20"/>
          <w:lang w:val="es-ES_tradnl" w:eastAsia="es-MX"/>
        </w:rPr>
        <w:lastRenderedPageBreak/>
        <w:t xml:space="preserve">custodia y uso conforme a la normativa aplicable. </w:t>
      </w:r>
      <w:r w:rsidRPr="00C145EE">
        <w:rPr>
          <w:rFonts w:ascii="Calibri" w:eastAsia="Arial" w:hAnsi="Calibri" w:cs="Calibri"/>
          <w:b/>
          <w:bCs/>
          <w:sz w:val="20"/>
          <w:szCs w:val="20"/>
          <w:lang w:val="es-ES_tradnl" w:eastAsia="es-MX"/>
        </w:rPr>
        <w:t>Séptimo.-</w:t>
      </w:r>
      <w:r w:rsidRPr="00C145EE">
        <w:rPr>
          <w:rFonts w:ascii="Calibri" w:eastAsia="Arial" w:hAnsi="Calibri" w:cs="Calibri"/>
          <w:sz w:val="20"/>
          <w:szCs w:val="20"/>
          <w:lang w:val="es-ES_tradnl" w:eastAsia="es-MX"/>
        </w:rPr>
        <w:t xml:space="preserve"> Se faculta a las personas titulares de la Presidencia Municipal, Secretaría General y Sindicatura de este H. Ayuntamiento, a suscribir la documentación inherente al cumplimiento del presente Acuerdo.</w:t>
      </w:r>
      <w:r w:rsidR="00C145EE">
        <w:rPr>
          <w:rFonts w:ascii="Calibri" w:eastAsia="Arial" w:hAnsi="Calibri" w:cs="Calibri"/>
          <w:sz w:val="20"/>
          <w:szCs w:val="20"/>
          <w:lang w:val="es-ES_tradnl" w:eastAsia="es-MX"/>
        </w:rPr>
        <w:t xml:space="preserve"> </w:t>
      </w:r>
      <w:r w:rsidRPr="00C145EE">
        <w:rPr>
          <w:rFonts w:ascii="Calibri" w:eastAsia="Arial" w:hAnsi="Calibri" w:cs="Calibri"/>
          <w:bCs/>
          <w:sz w:val="20"/>
          <w:szCs w:val="20"/>
          <w:lang w:val="es-ES_tradnl" w:eastAsia="es-MX"/>
        </w:rPr>
        <w:t xml:space="preserve">Atentamente. Puerto Vallarta, Jalisco a 09 de diciembre de 2025. </w:t>
      </w:r>
      <w:r w:rsidRPr="00C145EE">
        <w:rPr>
          <w:rFonts w:ascii="Calibri" w:eastAsia="Arial" w:hAnsi="Calibri" w:cs="Calibri"/>
          <w:sz w:val="20"/>
          <w:szCs w:val="20"/>
          <w:lang w:val="es-ES_tradnl" w:eastAsia="es-MX"/>
        </w:rPr>
        <w:t>“</w:t>
      </w:r>
      <w:r w:rsidRPr="00C145EE">
        <w:rPr>
          <w:rFonts w:ascii="Calibri" w:eastAsia="Arial" w:hAnsi="Calibri" w:cs="Calibri"/>
          <w:i/>
          <w:iCs/>
          <w:sz w:val="20"/>
          <w:szCs w:val="20"/>
          <w:lang w:val="es-ES_tradnl" w:eastAsia="es-MX"/>
        </w:rPr>
        <w:t xml:space="preserve">2025, Año de la Eliminación de la Transmisión Materno Infantil de Enfermedades Infecciosas”. </w:t>
      </w:r>
      <w:r w:rsidRPr="00C145EE">
        <w:rPr>
          <w:rFonts w:ascii="Calibri" w:eastAsia="Arial" w:hAnsi="Calibri" w:cs="Calibri"/>
          <w:bCs/>
          <w:sz w:val="20"/>
          <w:szCs w:val="20"/>
          <w:lang w:val="es-ES_tradnl" w:eastAsia="es-MX"/>
        </w:rPr>
        <w:t xml:space="preserve">Integrantes de la Comisión Edilicia de Gobernación. </w:t>
      </w:r>
      <w:r w:rsidRPr="00C145EE">
        <w:rPr>
          <w:rFonts w:ascii="Calibri" w:eastAsia="Arial" w:hAnsi="Calibri" w:cs="Calibri"/>
          <w:sz w:val="20"/>
          <w:szCs w:val="20"/>
          <w:lang w:val="es-ES_tradnl" w:eastAsia="es-MX"/>
        </w:rPr>
        <w:t xml:space="preserve">(Rúbrica) C. Luis Ernesto Munguía González, Presidente Municipal; (Rúbrica) C. Víctor Manuel Bernal Vargas, Regidor; C. José Francisco Sánchez Peña, Síndico; (Rúbrica) C. María Laurel Carrillo Ventura, Regidora; C. Christian Omar Bravo Carbajal, Regidor; (Rúbrica) C. Marcia Raquel Bañuelos Macías, Regidora; (Rúbrica) C. Luis Jesús Escoto Martínez, Regidor; (Rúbrica) C. Felipe </w:t>
      </w:r>
      <w:proofErr w:type="spellStart"/>
      <w:r w:rsidRPr="00C145EE">
        <w:rPr>
          <w:rFonts w:ascii="Calibri" w:eastAsia="Arial" w:hAnsi="Calibri" w:cs="Calibri"/>
          <w:sz w:val="20"/>
          <w:szCs w:val="20"/>
          <w:lang w:val="es-ES_tradnl" w:eastAsia="es-MX"/>
        </w:rPr>
        <w:t>Aréchiga</w:t>
      </w:r>
      <w:proofErr w:type="spellEnd"/>
      <w:r w:rsidRPr="00C145EE">
        <w:rPr>
          <w:rFonts w:ascii="Calibri" w:eastAsia="Arial" w:hAnsi="Calibri" w:cs="Calibri"/>
          <w:sz w:val="20"/>
          <w:szCs w:val="20"/>
          <w:lang w:val="es-ES_tradnl" w:eastAsia="es-MX"/>
        </w:rPr>
        <w:t xml:space="preserve"> Gómez, Regidor; (Rúbrica) C. Micaela Vázquez Díaz, Regidora; (Rúbrica) C. </w:t>
      </w:r>
      <w:proofErr w:type="spellStart"/>
      <w:r w:rsidRPr="00C145EE">
        <w:rPr>
          <w:rFonts w:ascii="Calibri" w:eastAsia="Arial" w:hAnsi="Calibri" w:cs="Calibri"/>
          <w:sz w:val="20"/>
          <w:szCs w:val="20"/>
          <w:lang w:val="es-ES_tradnl" w:eastAsia="es-MX"/>
        </w:rPr>
        <w:t>Iroselma</w:t>
      </w:r>
      <w:proofErr w:type="spellEnd"/>
      <w:r w:rsidRPr="00C145EE">
        <w:rPr>
          <w:rFonts w:ascii="Calibri" w:eastAsia="Arial" w:hAnsi="Calibri" w:cs="Calibri"/>
          <w:sz w:val="20"/>
          <w:szCs w:val="20"/>
          <w:lang w:val="es-ES_tradnl" w:eastAsia="es-MX"/>
        </w:rPr>
        <w:t xml:space="preserve"> Dalila Castañeda Santana, Regidora; (Rúbrica) C. Erika </w:t>
      </w:r>
      <w:proofErr w:type="spellStart"/>
      <w:r w:rsidRPr="00C145EE">
        <w:rPr>
          <w:rFonts w:ascii="Calibri" w:eastAsia="Arial" w:hAnsi="Calibri" w:cs="Calibri"/>
          <w:sz w:val="20"/>
          <w:szCs w:val="20"/>
          <w:lang w:val="es-ES_tradnl" w:eastAsia="es-MX"/>
        </w:rPr>
        <w:t>Yesenia</w:t>
      </w:r>
      <w:proofErr w:type="spellEnd"/>
      <w:r w:rsidRPr="00C145EE">
        <w:rPr>
          <w:rFonts w:ascii="Calibri" w:eastAsia="Arial" w:hAnsi="Calibri" w:cs="Calibri"/>
          <w:sz w:val="20"/>
          <w:szCs w:val="20"/>
          <w:lang w:val="es-ES_tradnl" w:eastAsia="es-MX"/>
        </w:rPr>
        <w:t xml:space="preserve"> García Rubio, Regidora; (Rúbrica) C. Karla Alejandra Rodríguez González, Regidora; (Rúbrica) C. María Magdalena Urbina Martínez, Regidora; (Rúbrica) C. Melissa Marlene Madero Plascencia, Regidora; (Rúbrica) C. Arnulfo Ortega Contreras, Regidor; </w:t>
      </w:r>
      <w:r w:rsidRPr="00C145EE">
        <w:rPr>
          <w:rFonts w:ascii="Calibri" w:eastAsia="Arial" w:hAnsi="Calibri" w:cs="Calibri"/>
          <w:bCs/>
          <w:sz w:val="20"/>
          <w:szCs w:val="20"/>
          <w:lang w:val="es-ES_tradnl" w:eastAsia="es-MX"/>
        </w:rPr>
        <w:t xml:space="preserve">Integrantes de la Comisión Edilicia de Planeación de la Ciudad, Obra Pública y Ordenamiento Territorial. </w:t>
      </w:r>
      <w:r w:rsidRPr="00C145EE">
        <w:rPr>
          <w:rFonts w:ascii="Calibri" w:eastAsia="Arial" w:hAnsi="Calibri" w:cs="Calibri"/>
          <w:sz w:val="20"/>
          <w:szCs w:val="20"/>
          <w:lang w:val="es-ES_tradnl" w:eastAsia="es-MX"/>
        </w:rPr>
        <w:t xml:space="preserve">C. Christian Omar Bravo Carbajal, Regidor; (Rúbrica) C. Arnulfo Ortega Contreras, Regidor; (Rúbrica) C. Víctor Manuel Bernal Vargas, Regidor; (Rúbrica) C. María Laurel Carrillo Ventura, Regidora; (Rúbrica) C. Erika </w:t>
      </w:r>
      <w:proofErr w:type="spellStart"/>
      <w:r w:rsidRPr="00C145EE">
        <w:rPr>
          <w:rFonts w:ascii="Calibri" w:eastAsia="Arial" w:hAnsi="Calibri" w:cs="Calibri"/>
          <w:sz w:val="20"/>
          <w:szCs w:val="20"/>
          <w:lang w:val="es-ES_tradnl" w:eastAsia="es-MX"/>
        </w:rPr>
        <w:t>Yesenia</w:t>
      </w:r>
      <w:proofErr w:type="spellEnd"/>
      <w:r w:rsidRPr="00C145EE">
        <w:rPr>
          <w:rFonts w:ascii="Calibri" w:eastAsia="Arial" w:hAnsi="Calibri" w:cs="Calibri"/>
          <w:sz w:val="20"/>
          <w:szCs w:val="20"/>
          <w:lang w:val="es-ES_tradnl" w:eastAsia="es-MX"/>
        </w:rPr>
        <w:t xml:space="preserve"> García Rubio, Regidora; (Rúbrica) C. Karla Alejandra Rodríguez González, Regidora; (Rúbrica) C. Felipe </w:t>
      </w:r>
      <w:proofErr w:type="spellStart"/>
      <w:r w:rsidRPr="00C145EE">
        <w:rPr>
          <w:rFonts w:ascii="Calibri" w:eastAsia="Arial" w:hAnsi="Calibri" w:cs="Calibri"/>
          <w:sz w:val="20"/>
          <w:szCs w:val="20"/>
          <w:lang w:val="es-ES_tradnl" w:eastAsia="es-MX"/>
        </w:rPr>
        <w:t>Aréchiga</w:t>
      </w:r>
      <w:proofErr w:type="spellEnd"/>
      <w:r w:rsidRPr="00C145EE">
        <w:rPr>
          <w:rFonts w:ascii="Calibri" w:eastAsia="Arial" w:hAnsi="Calibri" w:cs="Calibri"/>
          <w:sz w:val="20"/>
          <w:szCs w:val="20"/>
          <w:lang w:val="es-ES_tradnl" w:eastAsia="es-MX"/>
        </w:rPr>
        <w:t xml:space="preserve"> Gómez, Regidor; (Rúbrica) C. Luis Ernesto Munguía González, Presidente Municipal; (Rúbrica) C. Micaela Vázquez Díaz, Regidora; (Rúbrica) C. Luis Jesús Escoto Martínez, Regidor; (Rúbrica) C. María de Jesús López Delgado, Regidora; C. José Francisco Sánchez Peña, Síndico; </w:t>
      </w:r>
      <w:r w:rsidRPr="00C145EE">
        <w:rPr>
          <w:rFonts w:ascii="Calibri" w:eastAsia="Arial" w:hAnsi="Calibri" w:cs="Calibri"/>
          <w:bCs/>
          <w:sz w:val="20"/>
          <w:szCs w:val="20"/>
          <w:lang w:val="es-ES_tradnl" w:eastAsia="es-MX"/>
        </w:rPr>
        <w:t xml:space="preserve">Integrantes de la Comisión Edilicia de Participación Social y Organización Comunitaria. </w:t>
      </w:r>
      <w:r w:rsidRPr="00C145EE">
        <w:rPr>
          <w:rFonts w:ascii="Calibri" w:eastAsia="Arial" w:hAnsi="Calibri" w:cs="Calibri"/>
          <w:sz w:val="20"/>
          <w:szCs w:val="20"/>
          <w:lang w:val="es-ES_tradnl" w:eastAsia="es-MX"/>
        </w:rPr>
        <w:t>(Rúbrica) C. Karla Alejandra Rodríguez González, Regidora; C. Christian Omar Bravo Carbajal, Regidor; (Rúbrica) C. Melissa Marlene Madero Plascencia, Regidora.</w:t>
      </w:r>
      <w:r w:rsidR="00C145EE">
        <w:rPr>
          <w:rFonts w:ascii="Calibri" w:eastAsia="Arial" w:hAnsi="Calibri" w:cs="Calibri"/>
          <w:sz w:val="20"/>
          <w:szCs w:val="20"/>
          <w:lang w:val="es-ES_tradnl" w:eastAsia="es-MX"/>
        </w:rPr>
        <w:t xml:space="preserve"> </w:t>
      </w:r>
      <w:r w:rsidR="00192E5C">
        <w:rPr>
          <w:rFonts w:ascii="Garamond" w:hAnsi="Garamond" w:cs="Calibri"/>
          <w:color w:val="000000"/>
          <w:lang w:val="es-ES_tradnl"/>
        </w:rPr>
        <w:t>-</w:t>
      </w:r>
      <w:r w:rsidR="00C145EE">
        <w:rPr>
          <w:rFonts w:ascii="Garamond" w:hAnsi="Garamond" w:cs="Calibri"/>
          <w:color w:val="000000"/>
          <w:lang w:val="es-ES_tradnl"/>
        </w:rPr>
        <w:t>-----------------------------------------------------------------------------------------------</w:t>
      </w:r>
      <w:r w:rsidR="00192E5C">
        <w:rPr>
          <w:rFonts w:ascii="Garamond" w:hAnsi="Garamond" w:cs="Calibri"/>
          <w:color w:val="000000"/>
          <w:lang w:val="es-ES_tradnl"/>
        </w:rPr>
        <w:t xml:space="preserve">---- </w:t>
      </w:r>
      <w:r w:rsidR="00D34AF9" w:rsidRPr="00A35D44">
        <w:rPr>
          <w:rFonts w:ascii="Garamond" w:hAnsi="Garamond" w:cs="Calibri"/>
          <w:color w:val="000000"/>
          <w:lang w:val="es-ES_tradnl"/>
        </w:rPr>
        <w:t xml:space="preserve">El C. </w:t>
      </w:r>
      <w:r w:rsidR="00D34AF9" w:rsidRPr="00362EC6">
        <w:rPr>
          <w:rFonts w:ascii="Garamond" w:hAnsi="Garamond" w:cs="Calibri"/>
          <w:color w:val="000000"/>
        </w:rPr>
        <w:t>Presidente Municipal</w:t>
      </w:r>
      <w:r w:rsidR="00D34AF9">
        <w:rPr>
          <w:rFonts w:ascii="Garamond" w:hAnsi="Garamond" w:cs="Calibri"/>
          <w:color w:val="000000"/>
        </w:rPr>
        <w:t>,</w:t>
      </w:r>
      <w:r w:rsidR="00D34AF9" w:rsidRPr="00362EC6">
        <w:rPr>
          <w:rFonts w:ascii="Garamond" w:hAnsi="Garamond" w:cs="Calibri"/>
          <w:color w:val="000000"/>
        </w:rPr>
        <w:t xml:space="preserve"> </w:t>
      </w:r>
      <w:r w:rsidR="00D34AF9" w:rsidRPr="00546ED2">
        <w:rPr>
          <w:rFonts w:ascii="Garamond" w:hAnsi="Garamond" w:cs="Calibri"/>
          <w:color w:val="000000"/>
        </w:rPr>
        <w:t>Arq. Luis Ernesto Munguía González</w:t>
      </w:r>
      <w:r w:rsidR="00D34AF9">
        <w:rPr>
          <w:rFonts w:ascii="Garamond" w:hAnsi="Garamond" w:cs="Calibri"/>
          <w:color w:val="000000"/>
        </w:rPr>
        <w:t>: “</w:t>
      </w:r>
      <w:r w:rsidR="00B93AB1" w:rsidRPr="00B93AB1">
        <w:rPr>
          <w:rFonts w:ascii="Garamond" w:eastAsia="Calibri" w:hAnsi="Garamond" w:cs="Times New Roman"/>
          <w:lang w:val="es-MX"/>
        </w:rPr>
        <w:t>Pasamos al siguiente dictame</w:t>
      </w:r>
      <w:r w:rsidR="00192E5C">
        <w:rPr>
          <w:rFonts w:ascii="Garamond" w:eastAsia="Calibri" w:hAnsi="Garamond" w:cs="Times New Roman"/>
          <w:lang w:val="es-MX"/>
        </w:rPr>
        <w:t>n, que es el que nos remite la R</w:t>
      </w:r>
      <w:r w:rsidR="00B93AB1" w:rsidRPr="00B93AB1">
        <w:rPr>
          <w:rFonts w:ascii="Garamond" w:eastAsia="Calibri" w:hAnsi="Garamond" w:cs="Times New Roman"/>
          <w:lang w:val="es-MX"/>
        </w:rPr>
        <w:t>egidora Karla Rodríguez, emanada de la Comisión de Gobernación, que f</w:t>
      </w:r>
      <w:r w:rsidR="00192E5C">
        <w:rPr>
          <w:rFonts w:ascii="Garamond" w:eastAsia="Calibri" w:hAnsi="Garamond" w:cs="Times New Roman"/>
          <w:lang w:val="es-MX"/>
        </w:rPr>
        <w:t>ue recientemente llevada a cabo.</w:t>
      </w:r>
      <w:r w:rsidR="00B93AB1" w:rsidRPr="00B93AB1">
        <w:rPr>
          <w:rFonts w:ascii="Garamond" w:eastAsia="Calibri" w:hAnsi="Garamond" w:cs="Times New Roman"/>
          <w:lang w:val="es-MX"/>
        </w:rPr>
        <w:t xml:space="preserve"> </w:t>
      </w:r>
      <w:r w:rsidR="00192E5C">
        <w:rPr>
          <w:rFonts w:ascii="Garamond" w:eastAsia="Calibri" w:hAnsi="Garamond" w:cs="Times New Roman"/>
          <w:lang w:val="es-MX"/>
        </w:rPr>
        <w:t>P</w:t>
      </w:r>
      <w:r w:rsidR="00B93AB1" w:rsidRPr="00B93AB1">
        <w:rPr>
          <w:rFonts w:ascii="Garamond" w:eastAsia="Calibri" w:hAnsi="Garamond" w:cs="Times New Roman"/>
          <w:lang w:val="es-MX"/>
        </w:rPr>
        <w:t xml:space="preserve">or lo que solicito a nuestro </w:t>
      </w:r>
      <w:r w:rsidR="00192E5C" w:rsidRPr="00B93AB1">
        <w:rPr>
          <w:rFonts w:ascii="Garamond" w:eastAsia="Calibri" w:hAnsi="Garamond" w:cs="Times New Roman"/>
          <w:lang w:val="es-MX"/>
        </w:rPr>
        <w:t xml:space="preserve">Secretario General </w:t>
      </w:r>
      <w:r w:rsidR="00192E5C">
        <w:rPr>
          <w:rFonts w:ascii="Garamond" w:eastAsia="Calibri" w:hAnsi="Garamond" w:cs="Times New Roman"/>
          <w:lang w:val="es-MX"/>
        </w:rPr>
        <w:t>dé</w:t>
      </w:r>
      <w:r w:rsidR="00B93AB1" w:rsidRPr="00B93AB1">
        <w:rPr>
          <w:rFonts w:ascii="Garamond" w:eastAsia="Calibri" w:hAnsi="Garamond" w:cs="Times New Roman"/>
          <w:lang w:val="es-MX"/>
        </w:rPr>
        <w:t xml:space="preserve"> cuenta de la misma</w:t>
      </w:r>
      <w:r w:rsidR="00D34AF9">
        <w:rPr>
          <w:rFonts w:ascii="Garamond" w:eastAsia="Calibri" w:hAnsi="Garamond" w:cs="Times New Roman"/>
          <w:lang w:val="es-MX"/>
        </w:rPr>
        <w:t>”</w:t>
      </w:r>
      <w:r w:rsidR="00B93AB1" w:rsidRPr="00B93AB1">
        <w:rPr>
          <w:rFonts w:ascii="Garamond" w:eastAsia="Calibri" w:hAnsi="Garamond" w:cs="Times New Roman"/>
          <w:lang w:val="es-MX"/>
        </w:rPr>
        <w:t>.</w:t>
      </w:r>
      <w:r w:rsidR="004A48D5">
        <w:rPr>
          <w:rFonts w:ascii="Garamond" w:eastAsia="Calibri" w:hAnsi="Garamond" w:cs="Times New Roman"/>
          <w:lang w:val="es-MX"/>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823F24">
        <w:rPr>
          <w:rFonts w:ascii="Garamond" w:eastAsia="Calibri" w:hAnsi="Garamond" w:cs="Times New Roman"/>
          <w:lang w:val="es-MX"/>
        </w:rPr>
        <w:t>Claro que sí</w:t>
      </w:r>
      <w:r w:rsidR="00B93AB1" w:rsidRPr="00B93AB1">
        <w:rPr>
          <w:rFonts w:ascii="Garamond" w:eastAsia="Calibri" w:hAnsi="Garamond" w:cs="Times New Roman"/>
          <w:lang w:val="es-MX"/>
        </w:rPr>
        <w:t xml:space="preserve"> señor </w:t>
      </w:r>
      <w:r w:rsidR="00823F24">
        <w:rPr>
          <w:rFonts w:ascii="Garamond" w:eastAsia="Calibri" w:hAnsi="Garamond" w:cs="Times New Roman"/>
          <w:lang w:val="es-MX"/>
        </w:rPr>
        <w:t xml:space="preserve">Presidente. </w:t>
      </w:r>
      <w:r w:rsidR="00B93AB1" w:rsidRPr="00B93AB1">
        <w:rPr>
          <w:rFonts w:ascii="Garamond" w:eastAsia="Calibri" w:hAnsi="Garamond" w:cs="Times New Roman"/>
          <w:lang w:val="es-MX"/>
        </w:rPr>
        <w:t>Doy cuenta del d</w:t>
      </w:r>
      <w:r w:rsidR="00192E5C">
        <w:rPr>
          <w:rFonts w:ascii="Garamond" w:eastAsia="Calibri" w:hAnsi="Garamond" w:cs="Times New Roman"/>
          <w:lang w:val="es-MX"/>
        </w:rPr>
        <w:t>ictamen suscrito por las y los E</w:t>
      </w:r>
      <w:r w:rsidR="00B93AB1" w:rsidRPr="00B93AB1">
        <w:rPr>
          <w:rFonts w:ascii="Garamond" w:eastAsia="Calibri" w:hAnsi="Garamond" w:cs="Times New Roman"/>
          <w:lang w:val="es-MX"/>
        </w:rPr>
        <w:t xml:space="preserve">diles integrantes de las </w:t>
      </w:r>
      <w:r w:rsidR="00192E5C" w:rsidRPr="00B93AB1">
        <w:rPr>
          <w:rFonts w:ascii="Garamond" w:eastAsia="Calibri" w:hAnsi="Garamond" w:cs="Times New Roman"/>
          <w:lang w:val="es-MX"/>
        </w:rPr>
        <w:t>Comisiones Edilicias Permanente</w:t>
      </w:r>
      <w:r w:rsidR="00192E5C">
        <w:rPr>
          <w:rFonts w:ascii="Garamond" w:eastAsia="Calibri" w:hAnsi="Garamond" w:cs="Times New Roman"/>
          <w:lang w:val="es-MX"/>
        </w:rPr>
        <w:t>s de Gobernación;</w:t>
      </w:r>
      <w:r w:rsidR="00B93AB1" w:rsidRPr="00B93AB1">
        <w:rPr>
          <w:rFonts w:ascii="Garamond" w:eastAsia="Calibri" w:hAnsi="Garamond" w:cs="Times New Roman"/>
          <w:lang w:val="es-MX"/>
        </w:rPr>
        <w:t xml:space="preserve"> </w:t>
      </w:r>
      <w:r w:rsidR="00192E5C" w:rsidRPr="00B93AB1">
        <w:rPr>
          <w:rFonts w:ascii="Garamond" w:eastAsia="Calibri" w:hAnsi="Garamond" w:cs="Times New Roman"/>
          <w:lang w:val="es-MX"/>
        </w:rPr>
        <w:t xml:space="preserve">Planeación </w:t>
      </w:r>
      <w:r w:rsidR="00B93AB1" w:rsidRPr="00B93AB1">
        <w:rPr>
          <w:rFonts w:ascii="Garamond" w:eastAsia="Calibri" w:hAnsi="Garamond" w:cs="Times New Roman"/>
          <w:lang w:val="es-MX"/>
        </w:rPr>
        <w:t xml:space="preserve">de la </w:t>
      </w:r>
      <w:r w:rsidR="00192E5C" w:rsidRPr="00B93AB1">
        <w:rPr>
          <w:rFonts w:ascii="Garamond" w:eastAsia="Calibri" w:hAnsi="Garamond" w:cs="Times New Roman"/>
          <w:lang w:val="es-MX"/>
        </w:rPr>
        <w:t>Ciudad</w:t>
      </w:r>
      <w:r w:rsidR="00B93AB1" w:rsidRPr="00B93AB1">
        <w:rPr>
          <w:rFonts w:ascii="Garamond" w:eastAsia="Calibri" w:hAnsi="Garamond" w:cs="Times New Roman"/>
          <w:lang w:val="es-MX"/>
        </w:rPr>
        <w:t xml:space="preserve">, </w:t>
      </w:r>
      <w:r w:rsidR="00192E5C" w:rsidRPr="00B93AB1">
        <w:rPr>
          <w:rFonts w:ascii="Garamond" w:eastAsia="Calibri" w:hAnsi="Garamond" w:cs="Times New Roman"/>
          <w:lang w:val="es-MX"/>
        </w:rPr>
        <w:t xml:space="preserve">Obra Pública </w:t>
      </w:r>
      <w:r w:rsidR="00B93AB1" w:rsidRPr="00B93AB1">
        <w:rPr>
          <w:rFonts w:ascii="Garamond" w:eastAsia="Calibri" w:hAnsi="Garamond" w:cs="Times New Roman"/>
          <w:lang w:val="es-MX"/>
        </w:rPr>
        <w:t xml:space="preserve">y </w:t>
      </w:r>
      <w:r w:rsidR="00192E5C" w:rsidRPr="00B93AB1">
        <w:rPr>
          <w:rFonts w:ascii="Garamond" w:eastAsia="Calibri" w:hAnsi="Garamond" w:cs="Times New Roman"/>
          <w:lang w:val="es-MX"/>
        </w:rPr>
        <w:t xml:space="preserve">Ordenamiento Territorial </w:t>
      </w:r>
      <w:r w:rsidR="00B93AB1" w:rsidRPr="00B93AB1">
        <w:rPr>
          <w:rFonts w:ascii="Garamond" w:eastAsia="Calibri" w:hAnsi="Garamond" w:cs="Times New Roman"/>
          <w:lang w:val="es-MX"/>
        </w:rPr>
        <w:t>y</w:t>
      </w:r>
      <w:r w:rsidR="00192E5C">
        <w:rPr>
          <w:rFonts w:ascii="Garamond" w:eastAsia="Calibri" w:hAnsi="Garamond" w:cs="Times New Roman"/>
          <w:lang w:val="es-MX"/>
        </w:rPr>
        <w:t>;</w:t>
      </w:r>
      <w:r w:rsidR="00B93AB1" w:rsidRPr="00B93AB1">
        <w:rPr>
          <w:rFonts w:ascii="Garamond" w:eastAsia="Calibri" w:hAnsi="Garamond" w:cs="Times New Roman"/>
          <w:lang w:val="es-MX"/>
        </w:rPr>
        <w:t xml:space="preserve"> la Comisión de Participación Social y Organización Comunitaria, todas del H</w:t>
      </w:r>
      <w:r w:rsidR="00DC5F96">
        <w:rPr>
          <w:rFonts w:ascii="Garamond" w:eastAsia="Calibri" w:hAnsi="Garamond" w:cs="Times New Roman"/>
          <w:lang w:val="es-MX"/>
        </w:rPr>
        <w:t>.</w:t>
      </w:r>
      <w:r w:rsidR="00B93AB1" w:rsidRPr="00B93AB1">
        <w:rPr>
          <w:rFonts w:ascii="Garamond" w:eastAsia="Calibri" w:hAnsi="Garamond" w:cs="Times New Roman"/>
          <w:lang w:val="es-MX"/>
        </w:rPr>
        <w:t xml:space="preserve"> Ayuntamiento de Puerto </w:t>
      </w:r>
      <w:r w:rsidR="00192E5C">
        <w:rPr>
          <w:rFonts w:ascii="Garamond" w:eastAsia="Calibri" w:hAnsi="Garamond" w:cs="Times New Roman"/>
          <w:lang w:val="es-MX"/>
        </w:rPr>
        <w:t>Vallarta</w:t>
      </w:r>
      <w:r w:rsidR="00B93AB1" w:rsidRPr="00B93AB1">
        <w:rPr>
          <w:rFonts w:ascii="Garamond" w:eastAsia="Calibri" w:hAnsi="Garamond" w:cs="Times New Roman"/>
          <w:lang w:val="es-MX"/>
        </w:rPr>
        <w:t>, Jalisco, las cuales presentan el siguiente dictamen q</w:t>
      </w:r>
      <w:r w:rsidR="00192E5C">
        <w:rPr>
          <w:rFonts w:ascii="Garamond" w:eastAsia="Calibri" w:hAnsi="Garamond" w:cs="Times New Roman"/>
          <w:lang w:val="es-MX"/>
        </w:rPr>
        <w:t>ue resuelve el turno número 412</w:t>
      </w:r>
      <w:r w:rsidR="00B93AB1" w:rsidRPr="00B93AB1">
        <w:rPr>
          <w:rFonts w:ascii="Garamond" w:eastAsia="Calibri" w:hAnsi="Garamond" w:cs="Times New Roman"/>
          <w:lang w:val="es-MX"/>
        </w:rPr>
        <w:t>/</w:t>
      </w:r>
      <w:r w:rsidR="00192E5C">
        <w:rPr>
          <w:rFonts w:ascii="Garamond" w:eastAsia="Calibri" w:hAnsi="Garamond" w:cs="Times New Roman"/>
          <w:lang w:val="es-MX"/>
        </w:rPr>
        <w:t xml:space="preserve">2025, </w:t>
      </w:r>
      <w:r w:rsidR="00823F24">
        <w:rPr>
          <w:rFonts w:ascii="Garamond" w:eastAsia="Calibri" w:hAnsi="Garamond" w:cs="Times New Roman"/>
          <w:lang w:val="es-MX"/>
        </w:rPr>
        <w:t>p</w:t>
      </w:r>
      <w:r w:rsidR="00C32867">
        <w:rPr>
          <w:rFonts w:ascii="Garamond" w:eastAsia="Calibri" w:hAnsi="Garamond" w:cs="Times New Roman"/>
          <w:lang w:val="es-MX"/>
        </w:rPr>
        <w:t>or el cual el T</w:t>
      </w:r>
      <w:r w:rsidR="00B93AB1" w:rsidRPr="00B93AB1">
        <w:rPr>
          <w:rFonts w:ascii="Garamond" w:eastAsia="Calibri" w:hAnsi="Garamond" w:cs="Times New Roman"/>
          <w:lang w:val="es-MX"/>
        </w:rPr>
        <w:t xml:space="preserve">itular de la </w:t>
      </w:r>
      <w:r w:rsidR="00823F24" w:rsidRPr="00B93AB1">
        <w:rPr>
          <w:rFonts w:ascii="Garamond" w:eastAsia="Calibri" w:hAnsi="Garamond" w:cs="Times New Roman"/>
          <w:lang w:val="es-MX"/>
        </w:rPr>
        <w:t>Presidencia Municipal</w:t>
      </w:r>
      <w:r w:rsidR="00B93AB1" w:rsidRPr="00B93AB1">
        <w:rPr>
          <w:rFonts w:ascii="Garamond" w:eastAsia="Calibri" w:hAnsi="Garamond" w:cs="Times New Roman"/>
          <w:lang w:val="es-MX"/>
        </w:rPr>
        <w:t>, en conjunto con la regiduría que preside la Comisión Edilicia de Participación Social y Organización Comunita</w:t>
      </w:r>
      <w:r w:rsidR="00192E5C">
        <w:rPr>
          <w:rFonts w:ascii="Garamond" w:eastAsia="Calibri" w:hAnsi="Garamond" w:cs="Times New Roman"/>
          <w:lang w:val="es-MX"/>
        </w:rPr>
        <w:t>ria, ponen a consideración del Pleno de este H.</w:t>
      </w:r>
      <w:r w:rsidR="00B93AB1" w:rsidRPr="00B93AB1">
        <w:rPr>
          <w:rFonts w:ascii="Garamond" w:eastAsia="Calibri" w:hAnsi="Garamond" w:cs="Times New Roman"/>
          <w:lang w:val="es-MX"/>
        </w:rPr>
        <w:t xml:space="preserve"> </w:t>
      </w:r>
      <w:r w:rsidR="00192E5C">
        <w:rPr>
          <w:rFonts w:ascii="Garamond" w:eastAsia="Calibri" w:hAnsi="Garamond" w:cs="Times New Roman"/>
          <w:lang w:val="es-MX"/>
        </w:rPr>
        <w:t>Ayuntamiento,</w:t>
      </w:r>
      <w:r w:rsidR="00B93AB1" w:rsidRPr="00B93AB1">
        <w:rPr>
          <w:rFonts w:ascii="Garamond" w:eastAsia="Calibri" w:hAnsi="Garamond" w:cs="Times New Roman"/>
          <w:lang w:val="es-MX"/>
        </w:rPr>
        <w:t xml:space="preserve"> suprimir la Agencia Municipal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xml:space="preserve">, con el propósito de constituirla y elevarla a categoría de </w:t>
      </w:r>
      <w:r w:rsidR="00192E5C" w:rsidRPr="00B93AB1">
        <w:rPr>
          <w:rFonts w:ascii="Garamond" w:eastAsia="Calibri" w:hAnsi="Garamond" w:cs="Times New Roman"/>
          <w:lang w:val="es-MX"/>
        </w:rPr>
        <w:t>Delegación Municipal</w:t>
      </w:r>
      <w:r w:rsidR="00B93AB1" w:rsidRPr="00B93AB1">
        <w:rPr>
          <w:rFonts w:ascii="Garamond" w:eastAsia="Calibri" w:hAnsi="Garamond" w:cs="Times New Roman"/>
          <w:lang w:val="es-MX"/>
        </w:rPr>
        <w:t xml:space="preserve">, de conformidad con los artículos </w:t>
      </w:r>
      <w:r w:rsidR="00C32867">
        <w:rPr>
          <w:rFonts w:ascii="Garamond" w:eastAsia="Calibri" w:hAnsi="Garamond" w:cs="Times New Roman"/>
          <w:lang w:val="es-MX"/>
        </w:rPr>
        <w:t xml:space="preserve">diecinueve; veinte; veintiuno; </w:t>
      </w:r>
      <w:r w:rsidR="00B93AB1" w:rsidRPr="00B93AB1">
        <w:rPr>
          <w:rFonts w:ascii="Garamond" w:eastAsia="Calibri" w:hAnsi="Garamond" w:cs="Times New Roman"/>
          <w:lang w:val="es-MX"/>
        </w:rPr>
        <w:t xml:space="preserve">y </w:t>
      </w:r>
      <w:r w:rsidR="00C32867">
        <w:rPr>
          <w:rFonts w:ascii="Garamond" w:eastAsia="Calibri" w:hAnsi="Garamond" w:cs="Times New Roman"/>
          <w:lang w:val="es-MX"/>
        </w:rPr>
        <w:t xml:space="preserve">veintidós </w:t>
      </w:r>
      <w:r w:rsidR="00B93AB1" w:rsidRPr="00B93AB1">
        <w:rPr>
          <w:rFonts w:ascii="Garamond" w:eastAsia="Calibri" w:hAnsi="Garamond" w:cs="Times New Roman"/>
          <w:lang w:val="es-MX"/>
        </w:rPr>
        <w:t xml:space="preserve">del Reglamento del Gobierno Municipal de Puerto </w:t>
      </w:r>
      <w:r w:rsidR="00192E5C">
        <w:rPr>
          <w:rFonts w:ascii="Garamond" w:eastAsia="Calibri" w:hAnsi="Garamond" w:cs="Times New Roman"/>
          <w:lang w:val="es-MX"/>
        </w:rPr>
        <w:t>Vallar</w:t>
      </w:r>
      <w:r w:rsidR="00B93AB1" w:rsidRPr="00B93AB1">
        <w:rPr>
          <w:rFonts w:ascii="Garamond" w:eastAsia="Calibri" w:hAnsi="Garamond" w:cs="Times New Roman"/>
          <w:lang w:val="es-MX"/>
        </w:rPr>
        <w:t>ta, Jalisco, conforme a las delimitaciones territor</w:t>
      </w:r>
      <w:r w:rsidR="00192E5C">
        <w:rPr>
          <w:rFonts w:ascii="Garamond" w:eastAsia="Calibri" w:hAnsi="Garamond" w:cs="Times New Roman"/>
          <w:lang w:val="es-MX"/>
        </w:rPr>
        <w:t>iales y coordenadas geográficas e</w:t>
      </w:r>
      <w:r w:rsidR="00B93AB1" w:rsidRPr="00B93AB1">
        <w:rPr>
          <w:rFonts w:ascii="Garamond" w:eastAsia="Calibri" w:hAnsi="Garamond" w:cs="Times New Roman"/>
          <w:lang w:val="es-MX"/>
        </w:rPr>
        <w:t>stablecidas en el documento técnico que se adjunta al presente y</w:t>
      </w:r>
      <w:r w:rsidR="00192E5C">
        <w:rPr>
          <w:rFonts w:ascii="Garamond" w:eastAsia="Calibri" w:hAnsi="Garamond" w:cs="Times New Roman"/>
          <w:lang w:val="es-MX"/>
        </w:rPr>
        <w:t xml:space="preserve"> forma parte integral del mismo.</w:t>
      </w:r>
      <w:r w:rsidR="00B93AB1" w:rsidRPr="00B93AB1">
        <w:rPr>
          <w:rFonts w:ascii="Garamond" w:eastAsia="Calibri" w:hAnsi="Garamond" w:cs="Times New Roman"/>
          <w:lang w:val="es-MX"/>
        </w:rPr>
        <w:t xml:space="preserve"> </w:t>
      </w:r>
      <w:r w:rsidR="00192E5C">
        <w:rPr>
          <w:rFonts w:ascii="Garamond" w:eastAsia="Calibri" w:hAnsi="Garamond" w:cs="Times New Roman"/>
          <w:lang w:val="es-MX"/>
        </w:rPr>
        <w:t>A dicho dictamen, l</w:t>
      </w:r>
      <w:r w:rsidR="00B93AB1" w:rsidRPr="00B93AB1">
        <w:rPr>
          <w:rFonts w:ascii="Garamond" w:eastAsia="Calibri" w:hAnsi="Garamond" w:cs="Times New Roman"/>
          <w:lang w:val="es-MX"/>
        </w:rPr>
        <w:t xml:space="preserve">os integrantes de estas comisiones dictaminadoras </w:t>
      </w:r>
      <w:r w:rsidR="00192E5C">
        <w:rPr>
          <w:rFonts w:ascii="Garamond" w:eastAsia="Calibri" w:hAnsi="Garamond" w:cs="Times New Roman"/>
          <w:lang w:val="es-MX"/>
        </w:rPr>
        <w:t>elevan a consideración de este P</w:t>
      </w:r>
      <w:r w:rsidR="00B93AB1" w:rsidRPr="00B93AB1">
        <w:rPr>
          <w:rFonts w:ascii="Garamond" w:eastAsia="Calibri" w:hAnsi="Garamond" w:cs="Times New Roman"/>
          <w:lang w:val="es-MX"/>
        </w:rPr>
        <w:t>leno del H</w:t>
      </w:r>
      <w:r w:rsidR="00C32867">
        <w:rPr>
          <w:rFonts w:ascii="Garamond" w:eastAsia="Calibri" w:hAnsi="Garamond" w:cs="Times New Roman"/>
          <w:lang w:val="es-MX"/>
        </w:rPr>
        <w:t>.</w:t>
      </w:r>
      <w:r w:rsidR="00B93AB1" w:rsidRPr="00B93AB1">
        <w:rPr>
          <w:rFonts w:ascii="Garamond" w:eastAsia="Calibri" w:hAnsi="Garamond" w:cs="Times New Roman"/>
          <w:lang w:val="es-MX"/>
        </w:rPr>
        <w:t xml:space="preserve"> Ayuntamiento Constitucional de Puerto </w:t>
      </w:r>
      <w:r w:rsidR="00192E5C">
        <w:rPr>
          <w:rFonts w:ascii="Garamond" w:eastAsia="Calibri" w:hAnsi="Garamond" w:cs="Times New Roman"/>
          <w:lang w:val="es-MX"/>
        </w:rPr>
        <w:t>Vallarta</w:t>
      </w:r>
      <w:r w:rsidR="00B93AB1" w:rsidRPr="00B93AB1">
        <w:rPr>
          <w:rFonts w:ascii="Garamond" w:eastAsia="Calibri" w:hAnsi="Garamond" w:cs="Times New Roman"/>
          <w:lang w:val="es-MX"/>
        </w:rPr>
        <w:t>, Jalisco, pa</w:t>
      </w:r>
      <w:r w:rsidR="00192E5C">
        <w:rPr>
          <w:rFonts w:ascii="Garamond" w:eastAsia="Calibri" w:hAnsi="Garamond" w:cs="Times New Roman"/>
          <w:lang w:val="es-MX"/>
        </w:rPr>
        <w:t>ra su aprobación y autorización l</w:t>
      </w:r>
      <w:r w:rsidR="00B93AB1" w:rsidRPr="00B93AB1">
        <w:rPr>
          <w:rFonts w:ascii="Garamond" w:eastAsia="Calibri" w:hAnsi="Garamond" w:cs="Times New Roman"/>
          <w:lang w:val="es-MX"/>
        </w:rPr>
        <w:t>os</w:t>
      </w:r>
      <w:r w:rsidR="00192E5C">
        <w:rPr>
          <w:rFonts w:ascii="Garamond" w:eastAsia="Calibri" w:hAnsi="Garamond" w:cs="Times New Roman"/>
          <w:lang w:val="es-MX"/>
        </w:rPr>
        <w:t xml:space="preserve"> siguientes puntos de acuerdo: Primero.- S</w:t>
      </w:r>
      <w:r w:rsidR="00B93AB1" w:rsidRPr="00B93AB1">
        <w:rPr>
          <w:rFonts w:ascii="Garamond" w:eastAsia="Calibri" w:hAnsi="Garamond" w:cs="Times New Roman"/>
          <w:lang w:val="es-MX"/>
        </w:rPr>
        <w:t xml:space="preserve">e aprueba suprimir la </w:t>
      </w:r>
      <w:r w:rsidR="00192E5C" w:rsidRPr="00B93AB1">
        <w:rPr>
          <w:rFonts w:ascii="Garamond" w:eastAsia="Calibri" w:hAnsi="Garamond" w:cs="Times New Roman"/>
          <w:lang w:val="es-MX"/>
        </w:rPr>
        <w:t>Agencia Municipal</w:t>
      </w:r>
      <w:r w:rsidR="00192E5C">
        <w:rPr>
          <w:rFonts w:ascii="Garamond" w:eastAsia="Calibri" w:hAnsi="Garamond" w:cs="Times New Roman"/>
          <w:lang w:val="es-MX"/>
        </w:rPr>
        <w:t xml:space="preserve"> d</w:t>
      </w:r>
      <w:r w:rsidR="00B93AB1" w:rsidRPr="00B93AB1">
        <w:rPr>
          <w:rFonts w:ascii="Garamond" w:eastAsia="Calibri" w:hAnsi="Garamond" w:cs="Times New Roman"/>
          <w:lang w:val="es-MX"/>
        </w:rPr>
        <w:t xml:space="preserve">enominada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xml:space="preserve">, de conformidad con los artículos </w:t>
      </w:r>
      <w:r w:rsidR="00C32867">
        <w:rPr>
          <w:rFonts w:ascii="Garamond" w:eastAsia="Calibri" w:hAnsi="Garamond" w:cs="Times New Roman"/>
          <w:lang w:val="es-MX"/>
        </w:rPr>
        <w:t>veinte; veintiuno</w:t>
      </w:r>
      <w:r w:rsidR="00B93AB1" w:rsidRPr="00B93AB1">
        <w:rPr>
          <w:rFonts w:ascii="Garamond" w:eastAsia="Calibri" w:hAnsi="Garamond" w:cs="Times New Roman"/>
          <w:lang w:val="es-MX"/>
        </w:rPr>
        <w:t xml:space="preserve"> y </w:t>
      </w:r>
      <w:r w:rsidR="00C32867">
        <w:rPr>
          <w:rFonts w:ascii="Garamond" w:eastAsia="Calibri" w:hAnsi="Garamond" w:cs="Times New Roman"/>
          <w:lang w:val="es-MX"/>
        </w:rPr>
        <w:t xml:space="preserve">veintidós </w:t>
      </w:r>
      <w:r w:rsidR="00B93AB1" w:rsidRPr="00B93AB1">
        <w:rPr>
          <w:rFonts w:ascii="Garamond" w:eastAsia="Calibri" w:hAnsi="Garamond" w:cs="Times New Roman"/>
          <w:lang w:val="es-MX"/>
        </w:rPr>
        <w:t xml:space="preserve">del </w:t>
      </w:r>
      <w:r w:rsidR="00192E5C" w:rsidRPr="00B93AB1">
        <w:rPr>
          <w:rFonts w:ascii="Garamond" w:eastAsia="Calibri" w:hAnsi="Garamond" w:cs="Times New Roman"/>
          <w:lang w:val="es-MX"/>
        </w:rPr>
        <w:t xml:space="preserve">Reglamento </w:t>
      </w:r>
      <w:r w:rsidR="00B93AB1" w:rsidRPr="00B93AB1">
        <w:rPr>
          <w:rFonts w:ascii="Garamond" w:eastAsia="Calibri" w:hAnsi="Garamond" w:cs="Times New Roman"/>
          <w:lang w:val="es-MX"/>
        </w:rPr>
        <w:t xml:space="preserve">del </w:t>
      </w:r>
      <w:r w:rsidR="00192E5C" w:rsidRPr="00B93AB1">
        <w:rPr>
          <w:rFonts w:ascii="Garamond" w:eastAsia="Calibri" w:hAnsi="Garamond" w:cs="Times New Roman"/>
          <w:lang w:val="es-MX"/>
        </w:rPr>
        <w:t xml:space="preserve">Gobierno Municipal </w:t>
      </w:r>
      <w:r w:rsidR="00B93AB1" w:rsidRPr="00B93AB1">
        <w:rPr>
          <w:rFonts w:ascii="Garamond" w:eastAsia="Calibri" w:hAnsi="Garamond" w:cs="Times New Roman"/>
          <w:lang w:val="es-MX"/>
        </w:rPr>
        <w:t>de Puerto Vallarta, Jalisco.</w:t>
      </w:r>
      <w:r w:rsidR="00192E5C">
        <w:rPr>
          <w:rFonts w:ascii="Garamond" w:eastAsia="Calibri" w:hAnsi="Garamond" w:cs="Times New Roman"/>
          <w:lang w:val="es-MX"/>
        </w:rPr>
        <w:t xml:space="preserve"> Segundo.- S</w:t>
      </w:r>
      <w:r w:rsidR="00B93AB1" w:rsidRPr="00B93AB1">
        <w:rPr>
          <w:rFonts w:ascii="Garamond" w:eastAsia="Calibri" w:hAnsi="Garamond" w:cs="Times New Roman"/>
          <w:lang w:val="es-MX"/>
        </w:rPr>
        <w:t xml:space="preserve">e aprueba constituir la </w:t>
      </w:r>
      <w:r w:rsidR="00192E5C" w:rsidRPr="00B93AB1">
        <w:rPr>
          <w:rFonts w:ascii="Garamond" w:eastAsia="Calibri" w:hAnsi="Garamond" w:cs="Times New Roman"/>
          <w:lang w:val="es-MX"/>
        </w:rPr>
        <w:t xml:space="preserve">Delegación Municipal </w:t>
      </w:r>
      <w:r w:rsidR="00B93AB1" w:rsidRPr="00B93AB1">
        <w:rPr>
          <w:rFonts w:ascii="Garamond" w:eastAsia="Calibri" w:hAnsi="Garamond" w:cs="Times New Roman"/>
          <w:lang w:val="es-MX"/>
        </w:rPr>
        <w:t xml:space="preserve">denominada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xml:space="preserve">, de conformidad con los artículos </w:t>
      </w:r>
      <w:r w:rsidR="00C32867" w:rsidRPr="00C32867">
        <w:rPr>
          <w:rFonts w:ascii="Garamond" w:eastAsia="Calibri" w:hAnsi="Garamond" w:cs="Times New Roman"/>
          <w:lang w:val="es-MX"/>
        </w:rPr>
        <w:t>diecinueve; veintiuno</w:t>
      </w:r>
      <w:r w:rsidR="00C32867">
        <w:rPr>
          <w:rFonts w:ascii="Garamond" w:eastAsia="Calibri" w:hAnsi="Garamond" w:cs="Times New Roman"/>
          <w:lang w:val="es-MX"/>
        </w:rPr>
        <w:t xml:space="preserve"> y veintidós</w:t>
      </w:r>
      <w:r w:rsidR="00C32867" w:rsidRPr="00C32867">
        <w:rPr>
          <w:rFonts w:ascii="Garamond" w:eastAsia="Calibri" w:hAnsi="Garamond" w:cs="Times New Roman"/>
          <w:lang w:val="es-MX"/>
        </w:rPr>
        <w:t xml:space="preserve"> </w:t>
      </w:r>
      <w:r w:rsidR="00B93AB1" w:rsidRPr="00B93AB1">
        <w:rPr>
          <w:rFonts w:ascii="Garamond" w:eastAsia="Calibri" w:hAnsi="Garamond" w:cs="Times New Roman"/>
          <w:lang w:val="es-MX"/>
        </w:rPr>
        <w:t xml:space="preserve">del </w:t>
      </w:r>
      <w:r w:rsidR="00192E5C" w:rsidRPr="00B93AB1">
        <w:rPr>
          <w:rFonts w:ascii="Garamond" w:eastAsia="Calibri" w:hAnsi="Garamond" w:cs="Times New Roman"/>
          <w:lang w:val="es-MX"/>
        </w:rPr>
        <w:t xml:space="preserve">Reglamento </w:t>
      </w:r>
      <w:r w:rsidR="00B93AB1" w:rsidRPr="00B93AB1">
        <w:rPr>
          <w:rFonts w:ascii="Garamond" w:eastAsia="Calibri" w:hAnsi="Garamond" w:cs="Times New Roman"/>
          <w:lang w:val="es-MX"/>
        </w:rPr>
        <w:t xml:space="preserve">del </w:t>
      </w:r>
      <w:r w:rsidR="00192E5C" w:rsidRPr="00B93AB1">
        <w:rPr>
          <w:rFonts w:ascii="Garamond" w:eastAsia="Calibri" w:hAnsi="Garamond" w:cs="Times New Roman"/>
          <w:lang w:val="es-MX"/>
        </w:rPr>
        <w:t xml:space="preserve">Gobierno Municipal </w:t>
      </w:r>
      <w:r w:rsidR="00B93AB1" w:rsidRPr="00B93AB1">
        <w:rPr>
          <w:rFonts w:ascii="Garamond" w:eastAsia="Calibri" w:hAnsi="Garamond" w:cs="Times New Roman"/>
          <w:lang w:val="es-MX"/>
        </w:rPr>
        <w:t xml:space="preserve">de Puerto Vallarta, Jalisco, conforme a las delimitaciones territoriales y coordenadas geográficas establecidas en el documento técnico que </w:t>
      </w:r>
      <w:r w:rsidR="00192E5C">
        <w:rPr>
          <w:rFonts w:ascii="Garamond" w:eastAsia="Calibri" w:hAnsi="Garamond" w:cs="Times New Roman"/>
          <w:lang w:val="es-MX"/>
        </w:rPr>
        <w:t>se adjunta a</w:t>
      </w:r>
      <w:r w:rsidR="00B93AB1" w:rsidRPr="00B93AB1">
        <w:rPr>
          <w:rFonts w:ascii="Garamond" w:eastAsia="Calibri" w:hAnsi="Garamond" w:cs="Times New Roman"/>
          <w:lang w:val="es-MX"/>
        </w:rPr>
        <w:t xml:space="preserve">l presente acuerdo y forma parte </w:t>
      </w:r>
      <w:r w:rsidR="00B93AB1" w:rsidRPr="00B93AB1">
        <w:rPr>
          <w:rFonts w:ascii="Garamond" w:eastAsia="Calibri" w:hAnsi="Garamond" w:cs="Times New Roman"/>
          <w:lang w:val="es-MX"/>
        </w:rPr>
        <w:lastRenderedPageBreak/>
        <w:t>integral del mismo.</w:t>
      </w:r>
      <w:r w:rsidR="004A48D5">
        <w:rPr>
          <w:rFonts w:ascii="Garamond" w:eastAsia="Calibri" w:hAnsi="Garamond" w:cs="Times New Roman"/>
          <w:lang w:val="es-MX"/>
        </w:rPr>
        <w:t xml:space="preserve"> </w:t>
      </w:r>
      <w:r w:rsidR="00192E5C">
        <w:rPr>
          <w:rFonts w:ascii="Garamond" w:eastAsia="Calibri" w:hAnsi="Garamond" w:cs="Times New Roman"/>
          <w:lang w:val="es-MX"/>
        </w:rPr>
        <w:t>Tercero.-</w:t>
      </w:r>
      <w:r w:rsidR="00B93AB1" w:rsidRPr="00B93AB1">
        <w:rPr>
          <w:rFonts w:ascii="Garamond" w:eastAsia="Calibri" w:hAnsi="Garamond" w:cs="Times New Roman"/>
          <w:lang w:val="es-MX"/>
        </w:rPr>
        <w:t xml:space="preserve"> </w:t>
      </w:r>
      <w:r w:rsidR="00192E5C">
        <w:rPr>
          <w:rFonts w:ascii="Garamond" w:eastAsia="Calibri" w:hAnsi="Garamond" w:cs="Times New Roman"/>
          <w:lang w:val="es-MX"/>
        </w:rPr>
        <w:t>P</w:t>
      </w:r>
      <w:r w:rsidR="00B93AB1" w:rsidRPr="00B93AB1">
        <w:rPr>
          <w:rFonts w:ascii="Garamond" w:eastAsia="Calibri" w:hAnsi="Garamond" w:cs="Times New Roman"/>
          <w:lang w:val="es-MX"/>
        </w:rPr>
        <w:t xml:space="preserve">or efecto de la constitución de la </w:t>
      </w:r>
      <w:r w:rsidR="00192E5C" w:rsidRPr="00B93AB1">
        <w:rPr>
          <w:rFonts w:ascii="Garamond" w:eastAsia="Calibri" w:hAnsi="Garamond" w:cs="Times New Roman"/>
          <w:lang w:val="es-MX"/>
        </w:rPr>
        <w:t xml:space="preserve">Delegación Municipal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xml:space="preserve">, se adiciona la fracción séptima y se recorren las subsiguientes del artículo </w:t>
      </w:r>
      <w:r w:rsidR="00904E74">
        <w:rPr>
          <w:rFonts w:ascii="Garamond" w:eastAsia="Calibri" w:hAnsi="Garamond" w:cs="Times New Roman"/>
          <w:lang w:val="es-MX"/>
        </w:rPr>
        <w:t xml:space="preserve">diecisiete </w:t>
      </w:r>
      <w:r w:rsidR="00B93AB1" w:rsidRPr="00B93AB1">
        <w:rPr>
          <w:rFonts w:ascii="Garamond" w:eastAsia="Calibri" w:hAnsi="Garamond" w:cs="Times New Roman"/>
          <w:lang w:val="es-MX"/>
        </w:rPr>
        <w:t xml:space="preserve">del </w:t>
      </w:r>
      <w:r w:rsidR="00B15B79" w:rsidRPr="00B93AB1">
        <w:rPr>
          <w:rFonts w:ascii="Garamond" w:eastAsia="Calibri" w:hAnsi="Garamond" w:cs="Times New Roman"/>
          <w:lang w:val="es-MX"/>
        </w:rPr>
        <w:t xml:space="preserve">Reglamento </w:t>
      </w:r>
      <w:r w:rsidR="00B93AB1" w:rsidRPr="00B93AB1">
        <w:rPr>
          <w:rFonts w:ascii="Garamond" w:eastAsia="Calibri" w:hAnsi="Garamond" w:cs="Times New Roman"/>
          <w:lang w:val="es-MX"/>
        </w:rPr>
        <w:t xml:space="preserve">del </w:t>
      </w:r>
      <w:r w:rsidR="00B15B79" w:rsidRPr="00B93AB1">
        <w:rPr>
          <w:rFonts w:ascii="Garamond" w:eastAsia="Calibri" w:hAnsi="Garamond" w:cs="Times New Roman"/>
          <w:lang w:val="es-MX"/>
        </w:rPr>
        <w:t>Gobierno Municipa</w:t>
      </w:r>
      <w:r w:rsidR="00B93AB1" w:rsidRPr="00B93AB1">
        <w:rPr>
          <w:rFonts w:ascii="Garamond" w:eastAsia="Calibri" w:hAnsi="Garamond" w:cs="Times New Roman"/>
          <w:lang w:val="es-MX"/>
        </w:rPr>
        <w:t xml:space="preserve">l de Puerto </w:t>
      </w:r>
      <w:r w:rsidR="00B15B79">
        <w:rPr>
          <w:rFonts w:ascii="Garamond" w:eastAsia="Calibri" w:hAnsi="Garamond" w:cs="Times New Roman"/>
          <w:lang w:val="es-MX"/>
        </w:rPr>
        <w:t>Vallarta</w:t>
      </w:r>
      <w:r w:rsidR="00B93AB1" w:rsidRPr="00B93AB1">
        <w:rPr>
          <w:rFonts w:ascii="Garamond" w:eastAsia="Calibri" w:hAnsi="Garamond" w:cs="Times New Roman"/>
          <w:lang w:val="es-MX"/>
        </w:rPr>
        <w:t>, Jalisco, conforme al cuadro comparativo a continuación</w:t>
      </w:r>
      <w:r w:rsidR="004A48D5">
        <w:rPr>
          <w:rFonts w:ascii="Garamond" w:eastAsia="Calibri" w:hAnsi="Garamond" w:cs="Times New Roman"/>
          <w:lang w:val="es-MX"/>
        </w:rPr>
        <w:t xml:space="preserve">: </w:t>
      </w:r>
      <w:r w:rsidR="00B93AB1" w:rsidRPr="00B93AB1">
        <w:rPr>
          <w:rFonts w:ascii="Garamond" w:eastAsia="Calibri" w:hAnsi="Garamond" w:cs="Times New Roman"/>
          <w:lang w:val="es-MX"/>
        </w:rPr>
        <w:t>Así se e</w:t>
      </w:r>
      <w:r w:rsidR="004A48D5">
        <w:rPr>
          <w:rFonts w:ascii="Garamond" w:eastAsia="Calibri" w:hAnsi="Garamond" w:cs="Times New Roman"/>
          <w:lang w:val="es-MX"/>
        </w:rPr>
        <w:t>stablece para quedar como sigue:</w:t>
      </w:r>
      <w:r w:rsidR="00B93AB1" w:rsidRPr="00B93AB1">
        <w:rPr>
          <w:rFonts w:ascii="Garamond" w:eastAsia="Calibri" w:hAnsi="Garamond" w:cs="Times New Roman"/>
          <w:lang w:val="es-MX"/>
        </w:rPr>
        <w:t xml:space="preserve"> </w:t>
      </w:r>
      <w:r w:rsidR="004A48D5">
        <w:rPr>
          <w:rFonts w:ascii="Garamond" w:eastAsia="Calibri" w:hAnsi="Garamond" w:cs="Times New Roman"/>
          <w:lang w:val="es-MX"/>
        </w:rPr>
        <w:t>A</w:t>
      </w:r>
      <w:r w:rsidR="00B93AB1" w:rsidRPr="00B93AB1">
        <w:rPr>
          <w:rFonts w:ascii="Garamond" w:eastAsia="Calibri" w:hAnsi="Garamond" w:cs="Times New Roman"/>
          <w:lang w:val="es-MX"/>
        </w:rPr>
        <w:t>rtículo 17</w:t>
      </w:r>
      <w:r w:rsidR="004A48D5">
        <w:rPr>
          <w:rFonts w:ascii="Garamond" w:eastAsia="Calibri" w:hAnsi="Garamond" w:cs="Times New Roman"/>
          <w:lang w:val="es-MX"/>
        </w:rPr>
        <w:t>.- S</w:t>
      </w:r>
      <w:r w:rsidR="00B93AB1" w:rsidRPr="00B93AB1">
        <w:rPr>
          <w:rFonts w:ascii="Garamond" w:eastAsia="Calibri" w:hAnsi="Garamond" w:cs="Times New Roman"/>
          <w:lang w:val="es-MX"/>
        </w:rPr>
        <w:t>e reconoc</w:t>
      </w:r>
      <w:r w:rsidR="00B15B79">
        <w:rPr>
          <w:rFonts w:ascii="Garamond" w:eastAsia="Calibri" w:hAnsi="Garamond" w:cs="Times New Roman"/>
          <w:lang w:val="es-MX"/>
        </w:rPr>
        <w:t xml:space="preserve">en como </w:t>
      </w:r>
      <w:r w:rsidR="004A48D5">
        <w:rPr>
          <w:rFonts w:ascii="Garamond" w:eastAsia="Calibri" w:hAnsi="Garamond" w:cs="Times New Roman"/>
          <w:lang w:val="es-MX"/>
        </w:rPr>
        <w:t xml:space="preserve">Delegaciones Municipales </w:t>
      </w:r>
      <w:r w:rsidR="00B15B79">
        <w:rPr>
          <w:rFonts w:ascii="Garamond" w:eastAsia="Calibri" w:hAnsi="Garamond" w:cs="Times New Roman"/>
          <w:lang w:val="es-MX"/>
        </w:rPr>
        <w:t>l</w:t>
      </w:r>
      <w:r w:rsidR="00B93AB1" w:rsidRPr="00B93AB1">
        <w:rPr>
          <w:rFonts w:ascii="Garamond" w:eastAsia="Calibri" w:hAnsi="Garamond" w:cs="Times New Roman"/>
          <w:lang w:val="es-MX"/>
        </w:rPr>
        <w:t>as</w:t>
      </w:r>
      <w:r w:rsidR="004A48D5">
        <w:rPr>
          <w:rFonts w:ascii="Garamond" w:eastAsia="Calibri" w:hAnsi="Garamond" w:cs="Times New Roman"/>
          <w:lang w:val="es-MX"/>
        </w:rPr>
        <w:t xml:space="preserve"> siguientes: fracción primera, E</w:t>
      </w:r>
      <w:r w:rsidR="00B93AB1" w:rsidRPr="00B93AB1">
        <w:rPr>
          <w:rFonts w:ascii="Garamond" w:eastAsia="Calibri" w:hAnsi="Garamond" w:cs="Times New Roman"/>
          <w:lang w:val="es-MX"/>
        </w:rPr>
        <w:t xml:space="preserve">l </w:t>
      </w:r>
      <w:r w:rsidR="00B15B79" w:rsidRPr="00B93AB1">
        <w:rPr>
          <w:rFonts w:ascii="Garamond" w:eastAsia="Calibri" w:hAnsi="Garamond" w:cs="Times New Roman"/>
          <w:lang w:val="es-MX"/>
        </w:rPr>
        <w:t>Pitil</w:t>
      </w:r>
      <w:r w:rsidR="00B15B79">
        <w:rPr>
          <w:rFonts w:ascii="Garamond" w:eastAsia="Calibri" w:hAnsi="Garamond" w:cs="Times New Roman"/>
          <w:lang w:val="es-MX"/>
        </w:rPr>
        <w:t>l</w:t>
      </w:r>
      <w:r w:rsidR="00B15B79" w:rsidRPr="00B93AB1">
        <w:rPr>
          <w:rFonts w:ascii="Garamond" w:eastAsia="Calibri" w:hAnsi="Garamond" w:cs="Times New Roman"/>
          <w:lang w:val="es-MX"/>
        </w:rPr>
        <w:t>al</w:t>
      </w:r>
      <w:r w:rsidR="00B93AB1" w:rsidRPr="00B93AB1">
        <w:rPr>
          <w:rFonts w:ascii="Garamond" w:eastAsia="Calibri" w:hAnsi="Garamond" w:cs="Times New Roman"/>
          <w:lang w:val="es-MX"/>
        </w:rPr>
        <w:t xml:space="preserve">; fracción segunda, Ixtapa; fracción tercera, </w:t>
      </w:r>
      <w:r w:rsidR="00B15B79" w:rsidRPr="00B93AB1">
        <w:rPr>
          <w:rFonts w:ascii="Garamond" w:eastAsia="Calibri" w:hAnsi="Garamond" w:cs="Times New Roman"/>
          <w:lang w:val="es-MX"/>
        </w:rPr>
        <w:t>Las Juntas</w:t>
      </w:r>
      <w:r w:rsidR="00B93AB1" w:rsidRPr="00B93AB1">
        <w:rPr>
          <w:rFonts w:ascii="Garamond" w:eastAsia="Calibri" w:hAnsi="Garamond" w:cs="Times New Roman"/>
          <w:lang w:val="es-MX"/>
        </w:rPr>
        <w:t xml:space="preserve">; fracción cuarta, </w:t>
      </w:r>
      <w:r w:rsidR="00B15B79" w:rsidRPr="00B93AB1">
        <w:rPr>
          <w:rFonts w:ascii="Garamond" w:eastAsia="Calibri" w:hAnsi="Garamond" w:cs="Times New Roman"/>
          <w:lang w:val="es-MX"/>
        </w:rPr>
        <w:t>Las Palmas</w:t>
      </w:r>
      <w:r w:rsidR="00B93AB1" w:rsidRPr="00B93AB1">
        <w:rPr>
          <w:rFonts w:ascii="Garamond" w:eastAsia="Calibri" w:hAnsi="Garamond" w:cs="Times New Roman"/>
          <w:lang w:val="es-MX"/>
        </w:rPr>
        <w:t xml:space="preserve">; fracción quinta, </w:t>
      </w:r>
      <w:r w:rsidR="00B15B79" w:rsidRPr="00B93AB1">
        <w:rPr>
          <w:rFonts w:ascii="Garamond" w:eastAsia="Calibri" w:hAnsi="Garamond" w:cs="Times New Roman"/>
          <w:lang w:val="es-MX"/>
        </w:rPr>
        <w:t>Las Mojoneras</w:t>
      </w:r>
      <w:r w:rsidR="00B93AB1" w:rsidRPr="00B93AB1">
        <w:rPr>
          <w:rFonts w:ascii="Garamond" w:eastAsia="Calibri" w:hAnsi="Garamond" w:cs="Times New Roman"/>
          <w:lang w:val="es-MX"/>
        </w:rPr>
        <w:t xml:space="preserve">; fracción sexta, </w:t>
      </w:r>
      <w:r w:rsidR="00B15B79" w:rsidRPr="00B93AB1">
        <w:rPr>
          <w:rFonts w:ascii="Garamond" w:eastAsia="Calibri" w:hAnsi="Garamond" w:cs="Times New Roman"/>
          <w:lang w:val="es-MX"/>
        </w:rPr>
        <w:t>El Colorado</w:t>
      </w:r>
      <w:r w:rsidR="00B93AB1" w:rsidRPr="00B93AB1">
        <w:rPr>
          <w:rFonts w:ascii="Garamond" w:eastAsia="Calibri" w:hAnsi="Garamond" w:cs="Times New Roman"/>
          <w:lang w:val="es-MX"/>
        </w:rPr>
        <w:t xml:space="preserve">; fracción séptima, </w:t>
      </w:r>
      <w:proofErr w:type="spellStart"/>
      <w:r w:rsidR="00B15B79"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y fracción octava, las demás que instituya el ayuntamiento.</w:t>
      </w:r>
      <w:r w:rsidR="00B15B79">
        <w:rPr>
          <w:rFonts w:ascii="Garamond" w:eastAsia="Calibri" w:hAnsi="Garamond" w:cs="Times New Roman"/>
          <w:lang w:val="es-MX"/>
        </w:rPr>
        <w:t xml:space="preserve"> Cuarto.- E</w:t>
      </w:r>
      <w:r w:rsidR="00B93AB1" w:rsidRPr="00B93AB1">
        <w:rPr>
          <w:rFonts w:ascii="Garamond" w:eastAsia="Calibri" w:hAnsi="Garamond" w:cs="Times New Roman"/>
          <w:lang w:val="es-MX"/>
        </w:rPr>
        <w:t xml:space="preserve">n consecuencia, la supresión de la </w:t>
      </w:r>
      <w:r w:rsidR="00B15B79" w:rsidRPr="00B93AB1">
        <w:rPr>
          <w:rFonts w:ascii="Garamond" w:eastAsia="Calibri" w:hAnsi="Garamond" w:cs="Times New Roman"/>
          <w:lang w:val="es-MX"/>
        </w:rPr>
        <w:t xml:space="preserve">Agencia Municipal </w:t>
      </w:r>
      <w:proofErr w:type="spellStart"/>
      <w:r w:rsidR="004A48D5">
        <w:rPr>
          <w:rFonts w:ascii="Garamond" w:eastAsia="Calibri" w:hAnsi="Garamond" w:cs="Times New Roman"/>
          <w:lang w:val="es-MX"/>
        </w:rPr>
        <w:t>Mismaloya</w:t>
      </w:r>
      <w:proofErr w:type="spellEnd"/>
      <w:r w:rsidR="004A48D5">
        <w:rPr>
          <w:rFonts w:ascii="Garamond" w:eastAsia="Calibri" w:hAnsi="Garamond" w:cs="Times New Roman"/>
          <w:lang w:val="es-MX"/>
        </w:rPr>
        <w:t>, s</w:t>
      </w:r>
      <w:r w:rsidR="00B93AB1" w:rsidRPr="00B93AB1">
        <w:rPr>
          <w:rFonts w:ascii="Garamond" w:eastAsia="Calibri" w:hAnsi="Garamond" w:cs="Times New Roman"/>
          <w:lang w:val="es-MX"/>
        </w:rPr>
        <w:t xml:space="preserve">e deroga la fracción octava del artículo </w:t>
      </w:r>
      <w:r w:rsidR="00755D9D">
        <w:rPr>
          <w:rFonts w:ascii="Garamond" w:eastAsia="Calibri" w:hAnsi="Garamond" w:cs="Times New Roman"/>
          <w:lang w:val="es-MX"/>
        </w:rPr>
        <w:t>dieciocho</w:t>
      </w:r>
      <w:r w:rsidR="00B93AB1" w:rsidRPr="00B93AB1">
        <w:rPr>
          <w:rFonts w:ascii="Garamond" w:eastAsia="Calibri" w:hAnsi="Garamond" w:cs="Times New Roman"/>
          <w:lang w:val="es-MX"/>
        </w:rPr>
        <w:t xml:space="preserve"> del Reglamento del Gobierno Municipal de Puerto </w:t>
      </w:r>
      <w:r w:rsidR="00B15B79">
        <w:rPr>
          <w:rFonts w:ascii="Garamond" w:eastAsia="Calibri" w:hAnsi="Garamond" w:cs="Times New Roman"/>
          <w:lang w:val="es-MX"/>
        </w:rPr>
        <w:t>Vallart</w:t>
      </w:r>
      <w:r w:rsidR="00B93AB1" w:rsidRPr="00B93AB1">
        <w:rPr>
          <w:rFonts w:ascii="Garamond" w:eastAsia="Calibri" w:hAnsi="Garamond" w:cs="Times New Roman"/>
          <w:lang w:val="es-MX"/>
        </w:rPr>
        <w:t>a, Jalisco, conforme al cu</w:t>
      </w:r>
      <w:r w:rsidR="004A48D5">
        <w:rPr>
          <w:rFonts w:ascii="Garamond" w:eastAsia="Calibri" w:hAnsi="Garamond" w:cs="Times New Roman"/>
          <w:lang w:val="es-MX"/>
        </w:rPr>
        <w:t>adro comparativo a continuación: A</w:t>
      </w:r>
      <w:r w:rsidR="00B93AB1" w:rsidRPr="00B93AB1">
        <w:rPr>
          <w:rFonts w:ascii="Garamond" w:eastAsia="Calibri" w:hAnsi="Garamond" w:cs="Times New Roman"/>
          <w:lang w:val="es-MX"/>
        </w:rPr>
        <w:t>sí se e</w:t>
      </w:r>
      <w:r w:rsidR="004A48D5">
        <w:rPr>
          <w:rFonts w:ascii="Garamond" w:eastAsia="Calibri" w:hAnsi="Garamond" w:cs="Times New Roman"/>
          <w:lang w:val="es-MX"/>
        </w:rPr>
        <w:t xml:space="preserve">stablece para quedar como sigue: </w:t>
      </w:r>
      <w:r w:rsidR="00B93AB1" w:rsidRPr="00B93AB1">
        <w:rPr>
          <w:rFonts w:ascii="Garamond" w:eastAsia="Calibri" w:hAnsi="Garamond" w:cs="Times New Roman"/>
          <w:lang w:val="es-MX"/>
        </w:rPr>
        <w:t>Artículo 18.</w:t>
      </w:r>
      <w:r w:rsidR="004A48D5">
        <w:rPr>
          <w:rFonts w:ascii="Garamond" w:eastAsia="Calibri" w:hAnsi="Garamond" w:cs="Times New Roman"/>
          <w:lang w:val="es-MX"/>
        </w:rPr>
        <w:t xml:space="preserve">- </w:t>
      </w:r>
      <w:r w:rsidR="00B93AB1" w:rsidRPr="00B93AB1">
        <w:rPr>
          <w:rFonts w:ascii="Garamond" w:eastAsia="Calibri" w:hAnsi="Garamond" w:cs="Times New Roman"/>
          <w:lang w:val="es-MX"/>
        </w:rPr>
        <w:t xml:space="preserve">Se reconocen como </w:t>
      </w:r>
      <w:r w:rsidR="00B15B79" w:rsidRPr="00B93AB1">
        <w:rPr>
          <w:rFonts w:ascii="Garamond" w:eastAsia="Calibri" w:hAnsi="Garamond" w:cs="Times New Roman"/>
          <w:lang w:val="es-MX"/>
        </w:rPr>
        <w:t xml:space="preserve">Agencias Municipales </w:t>
      </w:r>
      <w:r w:rsidR="00B93AB1" w:rsidRPr="00B93AB1">
        <w:rPr>
          <w:rFonts w:ascii="Garamond" w:eastAsia="Calibri" w:hAnsi="Garamond" w:cs="Times New Roman"/>
          <w:lang w:val="es-MX"/>
        </w:rPr>
        <w:t xml:space="preserve">las siguientes: fracción primera, Boca de </w:t>
      </w:r>
      <w:proofErr w:type="spellStart"/>
      <w:r w:rsidR="00B93AB1" w:rsidRPr="00B93AB1">
        <w:rPr>
          <w:rFonts w:ascii="Garamond" w:eastAsia="Calibri" w:hAnsi="Garamond" w:cs="Times New Roman"/>
          <w:lang w:val="es-MX"/>
        </w:rPr>
        <w:t>Tomatlán</w:t>
      </w:r>
      <w:proofErr w:type="spellEnd"/>
      <w:r w:rsidR="00B93AB1" w:rsidRPr="00B93AB1">
        <w:rPr>
          <w:rFonts w:ascii="Garamond" w:eastAsia="Calibri" w:hAnsi="Garamond" w:cs="Times New Roman"/>
          <w:lang w:val="es-MX"/>
        </w:rPr>
        <w:t xml:space="preserve">; fracción segunda, </w:t>
      </w:r>
      <w:r w:rsidR="004A48D5">
        <w:rPr>
          <w:rFonts w:ascii="Garamond" w:eastAsia="Calibri" w:hAnsi="Garamond" w:cs="Times New Roman"/>
          <w:lang w:val="es-MX"/>
        </w:rPr>
        <w:t>E</w:t>
      </w:r>
      <w:r w:rsidR="00B93AB1" w:rsidRPr="00B93AB1">
        <w:rPr>
          <w:rFonts w:ascii="Garamond" w:eastAsia="Calibri" w:hAnsi="Garamond" w:cs="Times New Roman"/>
          <w:lang w:val="es-MX"/>
        </w:rPr>
        <w:t>l Cantón; fracción terce</w:t>
      </w:r>
      <w:r w:rsidR="00B15B79">
        <w:rPr>
          <w:rFonts w:ascii="Garamond" w:eastAsia="Calibri" w:hAnsi="Garamond" w:cs="Times New Roman"/>
          <w:lang w:val="es-MX"/>
        </w:rPr>
        <w:t>ra, derogada; fracción cuarta, E</w:t>
      </w:r>
      <w:r w:rsidR="00755D9D">
        <w:rPr>
          <w:rFonts w:ascii="Garamond" w:eastAsia="Calibri" w:hAnsi="Garamond" w:cs="Times New Roman"/>
          <w:lang w:val="es-MX"/>
        </w:rPr>
        <w:t xml:space="preserve">l </w:t>
      </w:r>
      <w:proofErr w:type="spellStart"/>
      <w:r w:rsidR="00755D9D">
        <w:rPr>
          <w:rFonts w:ascii="Garamond" w:eastAsia="Calibri" w:hAnsi="Garamond" w:cs="Times New Roman"/>
          <w:lang w:val="es-MX"/>
        </w:rPr>
        <w:t>Jo</w:t>
      </w:r>
      <w:r w:rsidR="00B93AB1" w:rsidRPr="00B93AB1">
        <w:rPr>
          <w:rFonts w:ascii="Garamond" w:eastAsia="Calibri" w:hAnsi="Garamond" w:cs="Times New Roman"/>
          <w:lang w:val="es-MX"/>
        </w:rPr>
        <w:t>rullo</w:t>
      </w:r>
      <w:proofErr w:type="spellEnd"/>
      <w:r w:rsidR="00B93AB1" w:rsidRPr="00B93AB1">
        <w:rPr>
          <w:rFonts w:ascii="Garamond" w:eastAsia="Calibri" w:hAnsi="Garamond" w:cs="Times New Roman"/>
          <w:lang w:val="es-MX"/>
        </w:rPr>
        <w:t>; fracción quinta, el Ranchito; fracción sexta, el Zancudo;</w:t>
      </w:r>
      <w:r w:rsidR="00B15B79">
        <w:rPr>
          <w:rFonts w:ascii="Garamond" w:eastAsia="Calibri" w:hAnsi="Garamond" w:cs="Times New Roman"/>
          <w:lang w:val="es-MX"/>
        </w:rPr>
        <w:t xml:space="preserve"> </w:t>
      </w:r>
      <w:r w:rsidR="004A48D5">
        <w:rPr>
          <w:rFonts w:ascii="Garamond" w:eastAsia="Calibri" w:hAnsi="Garamond" w:cs="Times New Roman"/>
          <w:lang w:val="es-MX"/>
        </w:rPr>
        <w:t>f</w:t>
      </w:r>
      <w:r w:rsidR="00B93AB1" w:rsidRPr="00B93AB1">
        <w:rPr>
          <w:rFonts w:ascii="Garamond" w:eastAsia="Calibri" w:hAnsi="Garamond" w:cs="Times New Roman"/>
          <w:lang w:val="es-MX"/>
        </w:rPr>
        <w:t>racción séptima, la desembocada</w:t>
      </w:r>
      <w:r w:rsidR="004A48D5">
        <w:rPr>
          <w:rFonts w:ascii="Garamond" w:eastAsia="Calibri" w:hAnsi="Garamond" w:cs="Times New Roman"/>
          <w:lang w:val="es-MX"/>
        </w:rPr>
        <w:t>;</w:t>
      </w:r>
      <w:r w:rsidR="00B93AB1" w:rsidRPr="00B93AB1">
        <w:rPr>
          <w:rFonts w:ascii="Garamond" w:eastAsia="Calibri" w:hAnsi="Garamond" w:cs="Times New Roman"/>
          <w:lang w:val="es-MX"/>
        </w:rPr>
        <w:t xml:space="preserve"> fracció</w:t>
      </w:r>
      <w:r w:rsidR="004A48D5">
        <w:rPr>
          <w:rFonts w:ascii="Garamond" w:eastAsia="Calibri" w:hAnsi="Garamond" w:cs="Times New Roman"/>
          <w:lang w:val="es-MX"/>
        </w:rPr>
        <w:t>n octava</w:t>
      </w:r>
      <w:r w:rsidR="00755D9D">
        <w:rPr>
          <w:rFonts w:ascii="Garamond" w:eastAsia="Calibri" w:hAnsi="Garamond" w:cs="Times New Roman"/>
          <w:lang w:val="es-MX"/>
        </w:rPr>
        <w:t>,</w:t>
      </w:r>
      <w:r w:rsidR="004A48D5">
        <w:rPr>
          <w:rFonts w:ascii="Garamond" w:eastAsia="Calibri" w:hAnsi="Garamond" w:cs="Times New Roman"/>
          <w:lang w:val="es-MX"/>
        </w:rPr>
        <w:t xml:space="preserve"> derogada; fracción novena</w:t>
      </w:r>
      <w:r w:rsidR="00755D9D">
        <w:rPr>
          <w:rFonts w:ascii="Garamond" w:eastAsia="Calibri" w:hAnsi="Garamond" w:cs="Times New Roman"/>
          <w:lang w:val="es-MX"/>
        </w:rPr>
        <w:t>,</w:t>
      </w:r>
      <w:r w:rsidR="004A48D5">
        <w:rPr>
          <w:rFonts w:ascii="Garamond" w:eastAsia="Calibri" w:hAnsi="Garamond" w:cs="Times New Roman"/>
          <w:lang w:val="es-MX"/>
        </w:rPr>
        <w:t xml:space="preserve"> derogada;</w:t>
      </w:r>
      <w:r w:rsidR="00B93AB1" w:rsidRPr="00B93AB1">
        <w:rPr>
          <w:rFonts w:ascii="Garamond" w:eastAsia="Calibri" w:hAnsi="Garamond" w:cs="Times New Roman"/>
          <w:lang w:val="es-MX"/>
        </w:rPr>
        <w:t xml:space="preserve"> fracción décima</w:t>
      </w:r>
      <w:r w:rsidR="00755D9D">
        <w:rPr>
          <w:rFonts w:ascii="Garamond" w:eastAsia="Calibri" w:hAnsi="Garamond" w:cs="Times New Roman"/>
          <w:lang w:val="es-MX"/>
        </w:rPr>
        <w:t>,</w:t>
      </w:r>
      <w:r w:rsidR="00B93AB1" w:rsidRPr="00B93AB1">
        <w:rPr>
          <w:rFonts w:ascii="Garamond" w:eastAsia="Calibri" w:hAnsi="Garamond" w:cs="Times New Roman"/>
          <w:lang w:val="es-MX"/>
        </w:rPr>
        <w:t xml:space="preserve"> Playa Grande, fracción décimo primera, Rancho Viejo del </w:t>
      </w:r>
      <w:proofErr w:type="spellStart"/>
      <w:r w:rsidR="00B93AB1" w:rsidRPr="00B93AB1">
        <w:rPr>
          <w:rFonts w:ascii="Garamond" w:eastAsia="Calibri" w:hAnsi="Garamond" w:cs="Times New Roman"/>
          <w:lang w:val="es-MX"/>
        </w:rPr>
        <w:t>Veladero</w:t>
      </w:r>
      <w:proofErr w:type="spellEnd"/>
      <w:r w:rsidR="00B93AB1" w:rsidRPr="00B93AB1">
        <w:rPr>
          <w:rFonts w:ascii="Garamond" w:eastAsia="Calibri" w:hAnsi="Garamond" w:cs="Times New Roman"/>
          <w:lang w:val="es-MX"/>
        </w:rPr>
        <w:t xml:space="preserve">, fracción décimo segunda, Santa Cruz de </w:t>
      </w:r>
      <w:proofErr w:type="spellStart"/>
      <w:r w:rsidR="004A48D5">
        <w:rPr>
          <w:rFonts w:ascii="Garamond" w:eastAsia="Calibri" w:hAnsi="Garamond" w:cs="Times New Roman"/>
          <w:lang w:val="es-MX"/>
        </w:rPr>
        <w:t>Quelitán</w:t>
      </w:r>
      <w:proofErr w:type="spellEnd"/>
      <w:r w:rsidR="004A48D5">
        <w:rPr>
          <w:rFonts w:ascii="Garamond" w:eastAsia="Calibri" w:hAnsi="Garamond" w:cs="Times New Roman"/>
          <w:lang w:val="es-MX"/>
        </w:rPr>
        <w:t>;</w:t>
      </w:r>
      <w:r w:rsidR="00B93AB1" w:rsidRPr="00B93AB1">
        <w:rPr>
          <w:rFonts w:ascii="Garamond" w:eastAsia="Calibri" w:hAnsi="Garamond" w:cs="Times New Roman"/>
          <w:lang w:val="es-MX"/>
        </w:rPr>
        <w:t xml:space="preserve"> fracción décimo tercera, </w:t>
      </w:r>
      <w:proofErr w:type="spellStart"/>
      <w:r w:rsidR="00B93AB1" w:rsidRPr="00B93AB1">
        <w:rPr>
          <w:rFonts w:ascii="Garamond" w:eastAsia="Calibri" w:hAnsi="Garamond" w:cs="Times New Roman"/>
          <w:lang w:val="es-MX"/>
        </w:rPr>
        <w:t>Tebel</w:t>
      </w:r>
      <w:r w:rsidR="00B15B79">
        <w:rPr>
          <w:rFonts w:ascii="Garamond" w:eastAsia="Calibri" w:hAnsi="Garamond" w:cs="Times New Roman"/>
          <w:lang w:val="es-MX"/>
        </w:rPr>
        <w:t>c</w:t>
      </w:r>
      <w:r w:rsidR="00B93AB1" w:rsidRPr="00B93AB1">
        <w:rPr>
          <w:rFonts w:ascii="Garamond" w:eastAsia="Calibri" w:hAnsi="Garamond" w:cs="Times New Roman"/>
          <w:lang w:val="es-MX"/>
        </w:rPr>
        <w:t>hía</w:t>
      </w:r>
      <w:proofErr w:type="spellEnd"/>
      <w:r w:rsidR="00B93AB1" w:rsidRPr="00B93AB1">
        <w:rPr>
          <w:rFonts w:ascii="Garamond" w:eastAsia="Calibri" w:hAnsi="Garamond" w:cs="Times New Roman"/>
          <w:lang w:val="es-MX"/>
        </w:rPr>
        <w:t xml:space="preserve"> y</w:t>
      </w:r>
      <w:r w:rsidR="004A48D5">
        <w:rPr>
          <w:rFonts w:ascii="Garamond" w:eastAsia="Calibri" w:hAnsi="Garamond" w:cs="Times New Roman"/>
          <w:lang w:val="es-MX"/>
        </w:rPr>
        <w:t>;</w:t>
      </w:r>
      <w:r w:rsidR="00B93AB1" w:rsidRPr="00B93AB1">
        <w:rPr>
          <w:rFonts w:ascii="Garamond" w:eastAsia="Calibri" w:hAnsi="Garamond" w:cs="Times New Roman"/>
          <w:lang w:val="es-MX"/>
        </w:rPr>
        <w:t xml:space="preserve"> fracción décimo cuarta, las demás que instituya el </w:t>
      </w:r>
      <w:r w:rsidR="004A48D5">
        <w:rPr>
          <w:rFonts w:ascii="Garamond" w:eastAsia="Calibri" w:hAnsi="Garamond" w:cs="Times New Roman"/>
          <w:lang w:val="es-MX"/>
        </w:rPr>
        <w:t>A</w:t>
      </w:r>
      <w:r w:rsidR="00B93AB1" w:rsidRPr="00B93AB1">
        <w:rPr>
          <w:rFonts w:ascii="Garamond" w:eastAsia="Calibri" w:hAnsi="Garamond" w:cs="Times New Roman"/>
          <w:lang w:val="es-MX"/>
        </w:rPr>
        <w:t>yuntamiento</w:t>
      </w:r>
      <w:r w:rsidR="004A48D5">
        <w:rPr>
          <w:rFonts w:ascii="Garamond" w:eastAsia="Calibri" w:hAnsi="Garamond" w:cs="Times New Roman"/>
          <w:lang w:val="es-MX"/>
        </w:rPr>
        <w:t>. T</w:t>
      </w:r>
      <w:r w:rsidR="00B93AB1" w:rsidRPr="00B93AB1">
        <w:rPr>
          <w:rFonts w:ascii="Garamond" w:eastAsia="Calibri" w:hAnsi="Garamond" w:cs="Times New Roman"/>
          <w:lang w:val="es-MX"/>
        </w:rPr>
        <w:t>ransitorios</w:t>
      </w:r>
      <w:r w:rsidR="004A48D5">
        <w:rPr>
          <w:rFonts w:ascii="Garamond" w:eastAsia="Calibri" w:hAnsi="Garamond" w:cs="Times New Roman"/>
          <w:lang w:val="es-MX"/>
        </w:rPr>
        <w:t>. P</w:t>
      </w:r>
      <w:r w:rsidR="00B93AB1" w:rsidRPr="00B93AB1">
        <w:rPr>
          <w:rFonts w:ascii="Garamond" w:eastAsia="Calibri" w:hAnsi="Garamond" w:cs="Times New Roman"/>
          <w:lang w:val="es-MX"/>
        </w:rPr>
        <w:t>rimero.</w:t>
      </w:r>
      <w:r w:rsidR="004A48D5">
        <w:rPr>
          <w:rFonts w:ascii="Garamond" w:eastAsia="Calibri" w:hAnsi="Garamond" w:cs="Times New Roman"/>
          <w:lang w:val="es-MX"/>
        </w:rPr>
        <w:t xml:space="preserve">- </w:t>
      </w:r>
      <w:r w:rsidR="00B93AB1" w:rsidRPr="00B93AB1">
        <w:rPr>
          <w:rFonts w:ascii="Garamond" w:eastAsia="Calibri" w:hAnsi="Garamond" w:cs="Times New Roman"/>
          <w:lang w:val="es-MX"/>
        </w:rPr>
        <w:t>Pub</w:t>
      </w:r>
      <w:r w:rsidR="004A48D5">
        <w:rPr>
          <w:rFonts w:ascii="Garamond" w:eastAsia="Calibri" w:hAnsi="Garamond" w:cs="Times New Roman"/>
          <w:lang w:val="es-MX"/>
        </w:rPr>
        <w:t>líquese el presente acuerdo de A</w:t>
      </w:r>
      <w:r w:rsidR="00B93AB1" w:rsidRPr="00B93AB1">
        <w:rPr>
          <w:rFonts w:ascii="Garamond" w:eastAsia="Calibri" w:hAnsi="Garamond" w:cs="Times New Roman"/>
          <w:lang w:val="es-MX"/>
        </w:rPr>
        <w:t xml:space="preserve">yuntamiento en la Gaceta Municipal de Puerto Vallarta, en términos de lo dispuesto en los artículos </w:t>
      </w:r>
      <w:r w:rsidR="001D41ED">
        <w:rPr>
          <w:rFonts w:ascii="Garamond" w:eastAsia="Calibri" w:hAnsi="Garamond" w:cs="Times New Roman"/>
          <w:lang w:val="es-MX"/>
        </w:rPr>
        <w:t xml:space="preserve">dieciséis; diecinueve; veinte; veintiuno; </w:t>
      </w:r>
      <w:r w:rsidR="00B93AB1" w:rsidRPr="00B93AB1">
        <w:rPr>
          <w:rFonts w:ascii="Garamond" w:eastAsia="Calibri" w:hAnsi="Garamond" w:cs="Times New Roman"/>
          <w:lang w:val="es-MX"/>
        </w:rPr>
        <w:t xml:space="preserve">y </w:t>
      </w:r>
      <w:r w:rsidR="001D41ED">
        <w:rPr>
          <w:rFonts w:ascii="Garamond" w:eastAsia="Calibri" w:hAnsi="Garamond" w:cs="Times New Roman"/>
          <w:lang w:val="es-MX"/>
        </w:rPr>
        <w:t>cincuenta y dos</w:t>
      </w:r>
      <w:r w:rsidR="00B93AB1" w:rsidRPr="00B93AB1">
        <w:rPr>
          <w:rFonts w:ascii="Garamond" w:eastAsia="Calibri" w:hAnsi="Garamond" w:cs="Times New Roman"/>
          <w:lang w:val="es-MX"/>
        </w:rPr>
        <w:t xml:space="preserve"> del Reglamento del Gobierno Municipal de Puerto Vallarta, Jalisco.</w:t>
      </w:r>
      <w:r w:rsidR="004A48D5">
        <w:rPr>
          <w:rFonts w:ascii="Garamond" w:eastAsia="Calibri" w:hAnsi="Garamond" w:cs="Times New Roman"/>
          <w:lang w:val="es-MX"/>
        </w:rPr>
        <w:t xml:space="preserve"> Segundo.-</w:t>
      </w:r>
      <w:r w:rsidR="00B93AB1" w:rsidRPr="00B93AB1">
        <w:rPr>
          <w:rFonts w:ascii="Garamond" w:eastAsia="Calibri" w:hAnsi="Garamond" w:cs="Times New Roman"/>
          <w:lang w:val="es-MX"/>
        </w:rPr>
        <w:t xml:space="preserve"> </w:t>
      </w:r>
      <w:r w:rsidR="004A48D5">
        <w:rPr>
          <w:rFonts w:ascii="Garamond" w:eastAsia="Calibri" w:hAnsi="Garamond" w:cs="Times New Roman"/>
          <w:lang w:val="es-MX"/>
        </w:rPr>
        <w:t>E</w:t>
      </w:r>
      <w:r w:rsidR="00B93AB1" w:rsidRPr="00B93AB1">
        <w:rPr>
          <w:rFonts w:ascii="Garamond" w:eastAsia="Calibri" w:hAnsi="Garamond" w:cs="Times New Roman"/>
          <w:lang w:val="es-MX"/>
        </w:rPr>
        <w:t>l presente acuerdo entrará en vigor al día siguiente de su publicación en la Gaceta Municipal de Puerto Vallarta.</w:t>
      </w:r>
      <w:r w:rsidR="004A48D5">
        <w:rPr>
          <w:rFonts w:ascii="Garamond" w:eastAsia="Calibri" w:hAnsi="Garamond" w:cs="Times New Roman"/>
          <w:lang w:val="es-MX"/>
        </w:rPr>
        <w:t xml:space="preserve"> Tercero.-</w:t>
      </w:r>
      <w:r w:rsidR="00B93AB1" w:rsidRPr="00B93AB1">
        <w:rPr>
          <w:rFonts w:ascii="Garamond" w:eastAsia="Calibri" w:hAnsi="Garamond" w:cs="Times New Roman"/>
          <w:lang w:val="es-MX"/>
        </w:rPr>
        <w:t xml:space="preserve"> </w:t>
      </w:r>
      <w:r w:rsidR="004A48D5">
        <w:rPr>
          <w:rFonts w:ascii="Garamond" w:eastAsia="Calibri" w:hAnsi="Garamond" w:cs="Times New Roman"/>
          <w:lang w:val="es-MX"/>
        </w:rPr>
        <w:t>A</w:t>
      </w:r>
      <w:r w:rsidR="00B93AB1" w:rsidRPr="00B93AB1">
        <w:rPr>
          <w:rFonts w:ascii="Garamond" w:eastAsia="Calibri" w:hAnsi="Garamond" w:cs="Times New Roman"/>
          <w:lang w:val="es-MX"/>
        </w:rPr>
        <w:t xml:space="preserve"> partir de la entrada en vigor del presente acuerdo, por única ocasión la o el </w:t>
      </w:r>
      <w:r w:rsidR="004A48D5" w:rsidRPr="00B93AB1">
        <w:rPr>
          <w:rFonts w:ascii="Garamond" w:eastAsia="Calibri" w:hAnsi="Garamond" w:cs="Times New Roman"/>
          <w:lang w:val="es-MX"/>
        </w:rPr>
        <w:t xml:space="preserve">Delegado Municipal </w:t>
      </w:r>
      <w:r w:rsidR="004A48D5">
        <w:rPr>
          <w:rFonts w:ascii="Garamond" w:eastAsia="Calibri" w:hAnsi="Garamond" w:cs="Times New Roman"/>
          <w:lang w:val="es-MX"/>
        </w:rPr>
        <w:t>de la D</w:t>
      </w:r>
      <w:r w:rsidR="00B93AB1" w:rsidRPr="00B93AB1">
        <w:rPr>
          <w:rFonts w:ascii="Garamond" w:eastAsia="Calibri" w:hAnsi="Garamond" w:cs="Times New Roman"/>
          <w:lang w:val="es-MX"/>
        </w:rPr>
        <w:t xml:space="preserve">elegación </w:t>
      </w:r>
      <w:proofErr w:type="spellStart"/>
      <w:r w:rsidR="00B93AB1" w:rsidRPr="00B93AB1">
        <w:rPr>
          <w:rFonts w:ascii="Garamond" w:eastAsia="Calibri" w:hAnsi="Garamond" w:cs="Times New Roman"/>
          <w:lang w:val="es-MX"/>
        </w:rPr>
        <w:t>Mism</w:t>
      </w:r>
      <w:r w:rsidR="004A48D5">
        <w:rPr>
          <w:rFonts w:ascii="Garamond" w:eastAsia="Calibri" w:hAnsi="Garamond" w:cs="Times New Roman"/>
          <w:lang w:val="es-MX"/>
        </w:rPr>
        <w:t>aloya</w:t>
      </w:r>
      <w:proofErr w:type="spellEnd"/>
      <w:r w:rsidR="004A48D5">
        <w:rPr>
          <w:rFonts w:ascii="Garamond" w:eastAsia="Calibri" w:hAnsi="Garamond" w:cs="Times New Roman"/>
          <w:lang w:val="es-MX"/>
        </w:rPr>
        <w:t>, r</w:t>
      </w:r>
      <w:r w:rsidR="00B93AB1" w:rsidRPr="00B93AB1">
        <w:rPr>
          <w:rFonts w:ascii="Garamond" w:eastAsia="Calibri" w:hAnsi="Garamond" w:cs="Times New Roman"/>
          <w:lang w:val="es-MX"/>
        </w:rPr>
        <w:t xml:space="preserve">ecibirá nombramiento como encargado de despacho, mismo que recaerá en una persona servidora pública, ya en funciones e integrada dentro de la estructura de la administración pública municipal, quien deberá cumplir con los requisitos de elegibilidad que exige el artículo </w:t>
      </w:r>
      <w:r w:rsidR="001D41ED">
        <w:rPr>
          <w:rFonts w:ascii="Garamond" w:eastAsia="Calibri" w:hAnsi="Garamond" w:cs="Times New Roman"/>
          <w:lang w:val="es-MX"/>
        </w:rPr>
        <w:t>trescientos veinticuatro</w:t>
      </w:r>
      <w:r w:rsidR="004A48D5">
        <w:rPr>
          <w:rFonts w:ascii="Garamond" w:eastAsia="Calibri" w:hAnsi="Garamond" w:cs="Times New Roman"/>
          <w:lang w:val="es-MX"/>
        </w:rPr>
        <w:t xml:space="preserve"> del Reglamento del Gobierno M</w:t>
      </w:r>
      <w:r w:rsidR="00B93AB1" w:rsidRPr="00B93AB1">
        <w:rPr>
          <w:rFonts w:ascii="Garamond" w:eastAsia="Calibri" w:hAnsi="Garamond" w:cs="Times New Roman"/>
          <w:lang w:val="es-MX"/>
        </w:rPr>
        <w:t xml:space="preserve">unicipal de Puerto </w:t>
      </w:r>
      <w:r w:rsidR="004A48D5">
        <w:rPr>
          <w:rFonts w:ascii="Garamond" w:eastAsia="Calibri" w:hAnsi="Garamond" w:cs="Times New Roman"/>
          <w:lang w:val="es-MX"/>
        </w:rPr>
        <w:t>Vallar</w:t>
      </w:r>
      <w:r w:rsidR="00B93AB1" w:rsidRPr="00B93AB1">
        <w:rPr>
          <w:rFonts w:ascii="Garamond" w:eastAsia="Calibri" w:hAnsi="Garamond" w:cs="Times New Roman"/>
          <w:lang w:val="es-MX"/>
        </w:rPr>
        <w:t>ta, Jalisco.</w:t>
      </w:r>
      <w:r w:rsidR="004A48D5">
        <w:rPr>
          <w:rFonts w:ascii="Garamond" w:eastAsia="Calibri" w:hAnsi="Garamond" w:cs="Times New Roman"/>
          <w:lang w:val="es-MX"/>
        </w:rPr>
        <w:t xml:space="preserve"> Dicho E</w:t>
      </w:r>
      <w:r w:rsidR="00B93AB1" w:rsidRPr="00B93AB1">
        <w:rPr>
          <w:rFonts w:ascii="Garamond" w:eastAsia="Calibri" w:hAnsi="Garamond" w:cs="Times New Roman"/>
          <w:lang w:val="es-MX"/>
        </w:rPr>
        <w:t xml:space="preserve">ncargado de </w:t>
      </w:r>
      <w:r w:rsidR="004A48D5">
        <w:rPr>
          <w:rFonts w:ascii="Garamond" w:eastAsia="Calibri" w:hAnsi="Garamond" w:cs="Times New Roman"/>
          <w:lang w:val="es-MX"/>
        </w:rPr>
        <w:t>D</w:t>
      </w:r>
      <w:r w:rsidR="00B93AB1" w:rsidRPr="00B93AB1">
        <w:rPr>
          <w:rFonts w:ascii="Garamond" w:eastAsia="Calibri" w:hAnsi="Garamond" w:cs="Times New Roman"/>
          <w:lang w:val="es-MX"/>
        </w:rPr>
        <w:t xml:space="preserve">espacho ejercerá las funciones y atribuciones correspondientes a las y los </w:t>
      </w:r>
      <w:r w:rsidR="004A48D5" w:rsidRPr="00B93AB1">
        <w:rPr>
          <w:rFonts w:ascii="Garamond" w:eastAsia="Calibri" w:hAnsi="Garamond" w:cs="Times New Roman"/>
          <w:lang w:val="es-MX"/>
        </w:rPr>
        <w:t xml:space="preserve">Delegados Municipales </w:t>
      </w:r>
      <w:r w:rsidR="00B93AB1" w:rsidRPr="00B93AB1">
        <w:rPr>
          <w:rFonts w:ascii="Garamond" w:eastAsia="Calibri" w:hAnsi="Garamond" w:cs="Times New Roman"/>
          <w:lang w:val="es-MX"/>
        </w:rPr>
        <w:t>en la delimita</w:t>
      </w:r>
      <w:r w:rsidR="004A48D5">
        <w:rPr>
          <w:rFonts w:ascii="Garamond" w:eastAsia="Calibri" w:hAnsi="Garamond" w:cs="Times New Roman"/>
          <w:lang w:val="es-MX"/>
        </w:rPr>
        <w:t>ción geográfica correspondiente a</w:t>
      </w:r>
      <w:r w:rsidR="00B93AB1" w:rsidRPr="00B93AB1">
        <w:rPr>
          <w:rFonts w:ascii="Garamond" w:eastAsia="Calibri" w:hAnsi="Garamond" w:cs="Times New Roman"/>
          <w:lang w:val="es-MX"/>
        </w:rPr>
        <w:t xml:space="preserve"> la delegación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hasta la designación formal de un delegado titular en los términos que disponen los artí</w:t>
      </w:r>
      <w:r w:rsidR="004A48D5">
        <w:rPr>
          <w:rFonts w:ascii="Garamond" w:eastAsia="Calibri" w:hAnsi="Garamond" w:cs="Times New Roman"/>
          <w:lang w:val="es-MX"/>
        </w:rPr>
        <w:t xml:space="preserve">culos </w:t>
      </w:r>
      <w:r w:rsidR="001D41ED">
        <w:rPr>
          <w:rFonts w:ascii="Garamond" w:eastAsia="Calibri" w:hAnsi="Garamond" w:cs="Times New Roman"/>
          <w:lang w:val="es-MX"/>
        </w:rPr>
        <w:t xml:space="preserve">trescientos veintidós </w:t>
      </w:r>
      <w:r w:rsidR="004A48D5">
        <w:rPr>
          <w:rFonts w:ascii="Garamond" w:eastAsia="Calibri" w:hAnsi="Garamond" w:cs="Times New Roman"/>
          <w:lang w:val="es-MX"/>
        </w:rPr>
        <w:t xml:space="preserve">y </w:t>
      </w:r>
      <w:r w:rsidR="001D41ED">
        <w:rPr>
          <w:rFonts w:ascii="Garamond" w:eastAsia="Calibri" w:hAnsi="Garamond" w:cs="Times New Roman"/>
          <w:lang w:val="es-MX"/>
        </w:rPr>
        <w:t>trescientos veintitrés</w:t>
      </w:r>
      <w:r w:rsidR="004A48D5">
        <w:rPr>
          <w:rFonts w:ascii="Garamond" w:eastAsia="Calibri" w:hAnsi="Garamond" w:cs="Times New Roman"/>
          <w:lang w:val="es-MX"/>
        </w:rPr>
        <w:t xml:space="preserve"> del referido </w:t>
      </w:r>
      <w:r w:rsidR="00B93AB1" w:rsidRPr="00B93AB1">
        <w:rPr>
          <w:rFonts w:ascii="Garamond" w:eastAsia="Calibri" w:hAnsi="Garamond" w:cs="Times New Roman"/>
          <w:lang w:val="es-MX"/>
        </w:rPr>
        <w:t>ordenamiento.</w:t>
      </w:r>
      <w:r w:rsidR="004A48D5">
        <w:rPr>
          <w:rFonts w:ascii="Garamond" w:eastAsia="Calibri" w:hAnsi="Garamond" w:cs="Times New Roman"/>
          <w:lang w:val="es-MX"/>
        </w:rPr>
        <w:t xml:space="preserve"> </w:t>
      </w:r>
      <w:r w:rsidR="00B93AB1" w:rsidRPr="00B93AB1">
        <w:rPr>
          <w:rFonts w:ascii="Garamond" w:eastAsia="Calibri" w:hAnsi="Garamond" w:cs="Times New Roman"/>
          <w:lang w:val="es-MX"/>
        </w:rPr>
        <w:t>Cuarto</w:t>
      </w:r>
      <w:r w:rsidR="004A48D5">
        <w:rPr>
          <w:rFonts w:ascii="Garamond" w:eastAsia="Calibri" w:hAnsi="Garamond" w:cs="Times New Roman"/>
          <w:lang w:val="es-MX"/>
        </w:rPr>
        <w:t>.- S</w:t>
      </w:r>
      <w:r w:rsidR="00B93AB1" w:rsidRPr="00B93AB1">
        <w:rPr>
          <w:rFonts w:ascii="Garamond" w:eastAsia="Calibri" w:hAnsi="Garamond" w:cs="Times New Roman"/>
          <w:lang w:val="es-MX"/>
        </w:rPr>
        <w:t xml:space="preserve">e instruye a la </w:t>
      </w:r>
      <w:r w:rsidR="004A48D5" w:rsidRPr="00B93AB1">
        <w:rPr>
          <w:rFonts w:ascii="Garamond" w:eastAsia="Calibri" w:hAnsi="Garamond" w:cs="Times New Roman"/>
          <w:lang w:val="es-MX"/>
        </w:rPr>
        <w:t xml:space="preserve">Hacienda Municipal </w:t>
      </w:r>
      <w:r w:rsidR="00B93AB1" w:rsidRPr="00B93AB1">
        <w:rPr>
          <w:rFonts w:ascii="Garamond" w:eastAsia="Calibri" w:hAnsi="Garamond" w:cs="Times New Roman"/>
          <w:lang w:val="es-MX"/>
        </w:rPr>
        <w:t xml:space="preserve">y a la </w:t>
      </w:r>
      <w:proofErr w:type="spellStart"/>
      <w:r w:rsidR="007F16B9" w:rsidRPr="00B93AB1">
        <w:rPr>
          <w:rFonts w:ascii="Garamond" w:eastAsia="Calibri" w:hAnsi="Garamond" w:cs="Times New Roman"/>
          <w:lang w:val="es-MX"/>
        </w:rPr>
        <w:t>Oficialia</w:t>
      </w:r>
      <w:proofErr w:type="spellEnd"/>
      <w:r w:rsidR="007F16B9" w:rsidRPr="00B93AB1">
        <w:rPr>
          <w:rFonts w:ascii="Garamond" w:eastAsia="Calibri" w:hAnsi="Garamond" w:cs="Times New Roman"/>
          <w:lang w:val="es-MX"/>
        </w:rPr>
        <w:t xml:space="preserve"> Mayor Administrativa </w:t>
      </w:r>
      <w:r w:rsidR="00B93AB1" w:rsidRPr="00B93AB1">
        <w:rPr>
          <w:rFonts w:ascii="Garamond" w:eastAsia="Calibri" w:hAnsi="Garamond" w:cs="Times New Roman"/>
          <w:lang w:val="es-MX"/>
        </w:rPr>
        <w:t xml:space="preserve">y de </w:t>
      </w:r>
      <w:r w:rsidR="007F16B9" w:rsidRPr="00B93AB1">
        <w:rPr>
          <w:rFonts w:ascii="Garamond" w:eastAsia="Calibri" w:hAnsi="Garamond" w:cs="Times New Roman"/>
          <w:lang w:val="es-MX"/>
        </w:rPr>
        <w:t xml:space="preserve">Gestión Humana </w:t>
      </w:r>
      <w:r w:rsidR="00B93AB1" w:rsidRPr="00B93AB1">
        <w:rPr>
          <w:rFonts w:ascii="Garamond" w:eastAsia="Calibri" w:hAnsi="Garamond" w:cs="Times New Roman"/>
          <w:lang w:val="es-MX"/>
        </w:rPr>
        <w:t xml:space="preserve">a proyectar en el </w:t>
      </w:r>
      <w:r w:rsidR="007F16B9" w:rsidRPr="00B93AB1">
        <w:rPr>
          <w:rFonts w:ascii="Garamond" w:eastAsia="Calibri" w:hAnsi="Garamond" w:cs="Times New Roman"/>
          <w:lang w:val="es-MX"/>
        </w:rPr>
        <w:t xml:space="preserve">Presupuesto </w:t>
      </w:r>
      <w:r w:rsidR="00B93AB1" w:rsidRPr="00B93AB1">
        <w:rPr>
          <w:rFonts w:ascii="Garamond" w:eastAsia="Calibri" w:hAnsi="Garamond" w:cs="Times New Roman"/>
          <w:lang w:val="es-MX"/>
        </w:rPr>
        <w:t xml:space="preserve">de </w:t>
      </w:r>
      <w:r w:rsidR="007F16B9" w:rsidRPr="00B93AB1">
        <w:rPr>
          <w:rFonts w:ascii="Garamond" w:eastAsia="Calibri" w:hAnsi="Garamond" w:cs="Times New Roman"/>
          <w:lang w:val="es-MX"/>
        </w:rPr>
        <w:t xml:space="preserve">Egresos </w:t>
      </w:r>
      <w:r w:rsidR="00B93AB1" w:rsidRPr="00B93AB1">
        <w:rPr>
          <w:rFonts w:ascii="Garamond" w:eastAsia="Calibri" w:hAnsi="Garamond" w:cs="Times New Roman"/>
          <w:lang w:val="es-MX"/>
        </w:rPr>
        <w:t xml:space="preserve">para el ejercicio fiscal </w:t>
      </w:r>
      <w:r w:rsidR="007F16B9">
        <w:rPr>
          <w:rFonts w:ascii="Garamond" w:eastAsia="Calibri" w:hAnsi="Garamond" w:cs="Times New Roman"/>
          <w:lang w:val="es-MX"/>
        </w:rPr>
        <w:t>dos mil veintiséis,</w:t>
      </w:r>
      <w:r w:rsidR="00B93AB1" w:rsidRPr="00B93AB1">
        <w:rPr>
          <w:rFonts w:ascii="Garamond" w:eastAsia="Calibri" w:hAnsi="Garamond" w:cs="Times New Roman"/>
          <w:lang w:val="es-MX"/>
        </w:rPr>
        <w:t xml:space="preserve"> las previsiones necesarias que aseguren la continuidad funcional y operativa de la </w:t>
      </w:r>
      <w:r w:rsidR="007F16B9" w:rsidRPr="00B93AB1">
        <w:rPr>
          <w:rFonts w:ascii="Garamond" w:eastAsia="Calibri" w:hAnsi="Garamond" w:cs="Times New Roman"/>
          <w:lang w:val="es-MX"/>
        </w:rPr>
        <w:t xml:space="preserve">Delegación Municipal </w:t>
      </w:r>
      <w:proofErr w:type="spellStart"/>
      <w:r w:rsidR="007F16B9">
        <w:rPr>
          <w:rFonts w:ascii="Garamond" w:eastAsia="Calibri" w:hAnsi="Garamond" w:cs="Times New Roman"/>
          <w:lang w:val="es-MX"/>
        </w:rPr>
        <w:t>Mismaloya</w:t>
      </w:r>
      <w:proofErr w:type="spellEnd"/>
      <w:r w:rsidR="007F16B9">
        <w:rPr>
          <w:rFonts w:ascii="Garamond" w:eastAsia="Calibri" w:hAnsi="Garamond" w:cs="Times New Roman"/>
          <w:lang w:val="es-MX"/>
        </w:rPr>
        <w:t>, a</w:t>
      </w:r>
      <w:r w:rsidR="00B93AB1" w:rsidRPr="00B93AB1">
        <w:rPr>
          <w:rFonts w:ascii="Garamond" w:eastAsia="Calibri" w:hAnsi="Garamond" w:cs="Times New Roman"/>
          <w:lang w:val="es-MX"/>
        </w:rPr>
        <w:t xml:space="preserve">sí como su respectiva transición de la figura de </w:t>
      </w:r>
      <w:r w:rsidR="007F16B9" w:rsidRPr="00B93AB1">
        <w:rPr>
          <w:rFonts w:ascii="Garamond" w:eastAsia="Calibri" w:hAnsi="Garamond" w:cs="Times New Roman"/>
          <w:lang w:val="es-MX"/>
        </w:rPr>
        <w:t xml:space="preserve">Agencia </w:t>
      </w:r>
      <w:r w:rsidR="00B93AB1" w:rsidRPr="00B93AB1">
        <w:rPr>
          <w:rFonts w:ascii="Garamond" w:eastAsia="Calibri" w:hAnsi="Garamond" w:cs="Times New Roman"/>
          <w:lang w:val="es-MX"/>
        </w:rPr>
        <w:t xml:space="preserve">a </w:t>
      </w:r>
      <w:r w:rsidR="007F16B9" w:rsidRPr="00B93AB1">
        <w:rPr>
          <w:rFonts w:ascii="Garamond" w:eastAsia="Calibri" w:hAnsi="Garamond" w:cs="Times New Roman"/>
          <w:lang w:val="es-MX"/>
        </w:rPr>
        <w:t>Delegación</w:t>
      </w:r>
      <w:r w:rsidR="00B93AB1" w:rsidRPr="00B93AB1">
        <w:rPr>
          <w:rFonts w:ascii="Garamond" w:eastAsia="Calibri" w:hAnsi="Garamond" w:cs="Times New Roman"/>
          <w:lang w:val="es-MX"/>
        </w:rPr>
        <w:t>, particularmente lo referente a su estructura organizacional, plantilla y los recursos humanos indispensables para el debido funcionamiento del órgano de desconcentración administrativa.</w:t>
      </w:r>
      <w:r w:rsidR="007F16B9">
        <w:rPr>
          <w:rFonts w:ascii="Garamond" w:eastAsia="Calibri" w:hAnsi="Garamond" w:cs="Times New Roman"/>
          <w:lang w:val="es-MX"/>
        </w:rPr>
        <w:t xml:space="preserve"> Quinto.-</w:t>
      </w:r>
      <w:r w:rsidR="00B93AB1" w:rsidRPr="00B93AB1">
        <w:rPr>
          <w:rFonts w:ascii="Garamond" w:eastAsia="Calibri" w:hAnsi="Garamond" w:cs="Times New Roman"/>
          <w:lang w:val="es-MX"/>
        </w:rPr>
        <w:t xml:space="preserve"> </w:t>
      </w:r>
      <w:r w:rsidR="007F16B9">
        <w:rPr>
          <w:rFonts w:ascii="Garamond" w:eastAsia="Calibri" w:hAnsi="Garamond" w:cs="Times New Roman"/>
          <w:lang w:val="es-MX"/>
        </w:rPr>
        <w:t>S</w:t>
      </w:r>
      <w:r w:rsidR="00B93AB1" w:rsidRPr="00B93AB1">
        <w:rPr>
          <w:rFonts w:ascii="Garamond" w:eastAsia="Calibri" w:hAnsi="Garamond" w:cs="Times New Roman"/>
          <w:lang w:val="es-MX"/>
        </w:rPr>
        <w:t xml:space="preserve">e instruye </w:t>
      </w:r>
      <w:r w:rsidR="007F16B9">
        <w:rPr>
          <w:rFonts w:ascii="Garamond" w:eastAsia="Calibri" w:hAnsi="Garamond" w:cs="Times New Roman"/>
          <w:lang w:val="es-MX"/>
        </w:rPr>
        <w:t xml:space="preserve">a </w:t>
      </w:r>
      <w:r w:rsidR="00B93AB1" w:rsidRPr="00B93AB1">
        <w:rPr>
          <w:rFonts w:ascii="Garamond" w:eastAsia="Calibri" w:hAnsi="Garamond" w:cs="Times New Roman"/>
          <w:lang w:val="es-MX"/>
        </w:rPr>
        <w:t xml:space="preserve">la </w:t>
      </w:r>
      <w:r w:rsidR="007F16B9" w:rsidRPr="00B93AB1">
        <w:rPr>
          <w:rFonts w:ascii="Garamond" w:eastAsia="Calibri" w:hAnsi="Garamond" w:cs="Times New Roman"/>
          <w:lang w:val="es-MX"/>
        </w:rPr>
        <w:t xml:space="preserve">Coordinación General </w:t>
      </w:r>
      <w:r w:rsidR="00B93AB1" w:rsidRPr="00B93AB1">
        <w:rPr>
          <w:rFonts w:ascii="Garamond" w:eastAsia="Calibri" w:hAnsi="Garamond" w:cs="Times New Roman"/>
          <w:lang w:val="es-MX"/>
        </w:rPr>
        <w:t xml:space="preserve">de </w:t>
      </w:r>
      <w:r w:rsidR="007F16B9" w:rsidRPr="00B93AB1">
        <w:rPr>
          <w:rFonts w:ascii="Garamond" w:eastAsia="Calibri" w:hAnsi="Garamond" w:cs="Times New Roman"/>
          <w:lang w:val="es-MX"/>
        </w:rPr>
        <w:t xml:space="preserve">Agencias </w:t>
      </w:r>
      <w:r w:rsidR="00B93AB1" w:rsidRPr="00B93AB1">
        <w:rPr>
          <w:rFonts w:ascii="Garamond" w:eastAsia="Calibri" w:hAnsi="Garamond" w:cs="Times New Roman"/>
          <w:lang w:val="es-MX"/>
        </w:rPr>
        <w:t xml:space="preserve">y </w:t>
      </w:r>
      <w:r w:rsidR="007F16B9" w:rsidRPr="00B93AB1">
        <w:rPr>
          <w:rFonts w:ascii="Garamond" w:eastAsia="Calibri" w:hAnsi="Garamond" w:cs="Times New Roman"/>
          <w:lang w:val="es-MX"/>
        </w:rPr>
        <w:t xml:space="preserve">Delegaciones </w:t>
      </w:r>
      <w:r w:rsidR="00B93AB1" w:rsidRPr="00B93AB1">
        <w:rPr>
          <w:rFonts w:ascii="Garamond" w:eastAsia="Calibri" w:hAnsi="Garamond" w:cs="Times New Roman"/>
          <w:lang w:val="es-MX"/>
        </w:rPr>
        <w:t xml:space="preserve">a implementar los procesos de inducción, capacitación y socialización necesarios para garantizar el adecuado desempeño de la persona encargada del despacho de la </w:t>
      </w:r>
      <w:r w:rsidR="007F16B9" w:rsidRPr="00B93AB1">
        <w:rPr>
          <w:rFonts w:ascii="Garamond" w:eastAsia="Calibri" w:hAnsi="Garamond" w:cs="Times New Roman"/>
          <w:lang w:val="es-MX"/>
        </w:rPr>
        <w:t xml:space="preserve">Delegación Municipal </w:t>
      </w:r>
      <w:proofErr w:type="spellStart"/>
      <w:r w:rsidR="007F16B9">
        <w:rPr>
          <w:rFonts w:ascii="Garamond" w:eastAsia="Calibri" w:hAnsi="Garamond" w:cs="Times New Roman"/>
          <w:lang w:val="es-MX"/>
        </w:rPr>
        <w:t>Mismaloya</w:t>
      </w:r>
      <w:proofErr w:type="spellEnd"/>
      <w:r w:rsidR="007F16B9">
        <w:rPr>
          <w:rFonts w:ascii="Garamond" w:eastAsia="Calibri" w:hAnsi="Garamond" w:cs="Times New Roman"/>
          <w:lang w:val="es-MX"/>
        </w:rPr>
        <w:t>, a</w:t>
      </w:r>
      <w:r w:rsidR="00B93AB1" w:rsidRPr="00B93AB1">
        <w:rPr>
          <w:rFonts w:ascii="Garamond" w:eastAsia="Calibri" w:hAnsi="Garamond" w:cs="Times New Roman"/>
          <w:lang w:val="es-MX"/>
        </w:rPr>
        <w:t>l tiempo de informar a la comunidad sobre su respectiva designación provisional y responsabilidades conforme a la normatividad aplicable.</w:t>
      </w:r>
      <w:r w:rsidR="007F16B9">
        <w:rPr>
          <w:rFonts w:ascii="Garamond" w:eastAsia="Calibri" w:hAnsi="Garamond" w:cs="Times New Roman"/>
          <w:lang w:val="es-MX"/>
        </w:rPr>
        <w:t xml:space="preserve"> </w:t>
      </w:r>
      <w:r w:rsidR="00B93AB1" w:rsidRPr="00B93AB1">
        <w:rPr>
          <w:rFonts w:ascii="Garamond" w:eastAsia="Calibri" w:hAnsi="Garamond" w:cs="Times New Roman"/>
          <w:lang w:val="es-MX"/>
        </w:rPr>
        <w:t>Una vez efectuado el nombramiento de la persona delegada titular, la coordinación habrá de realizar de nueva cuenta este procedimiento, favoreciendo en todo momento la continuidad operativa del nuevo órgano de desconcentración administrativa.</w:t>
      </w:r>
      <w:r w:rsidR="007F16B9">
        <w:rPr>
          <w:rFonts w:ascii="Garamond" w:eastAsia="Calibri" w:hAnsi="Garamond" w:cs="Times New Roman"/>
          <w:lang w:val="es-MX"/>
        </w:rPr>
        <w:t xml:space="preserve"> </w:t>
      </w:r>
      <w:r w:rsidR="00B93AB1" w:rsidRPr="00B93AB1">
        <w:rPr>
          <w:rFonts w:ascii="Garamond" w:eastAsia="Calibri" w:hAnsi="Garamond" w:cs="Times New Roman"/>
          <w:lang w:val="es-MX"/>
        </w:rPr>
        <w:t>Sexto</w:t>
      </w:r>
      <w:r w:rsidR="007F16B9">
        <w:rPr>
          <w:rFonts w:ascii="Garamond" w:eastAsia="Calibri" w:hAnsi="Garamond" w:cs="Times New Roman"/>
          <w:lang w:val="es-MX"/>
        </w:rPr>
        <w:t>.-</w:t>
      </w:r>
      <w:r w:rsidR="00B93AB1" w:rsidRPr="00B93AB1">
        <w:rPr>
          <w:rFonts w:ascii="Garamond" w:eastAsia="Calibri" w:hAnsi="Garamond" w:cs="Times New Roman"/>
          <w:lang w:val="es-MX"/>
        </w:rPr>
        <w:t xml:space="preserve"> </w:t>
      </w:r>
      <w:r w:rsidR="007F16B9">
        <w:rPr>
          <w:rFonts w:ascii="Garamond" w:eastAsia="Calibri" w:hAnsi="Garamond" w:cs="Times New Roman"/>
          <w:lang w:val="es-MX"/>
        </w:rPr>
        <w:t>S</w:t>
      </w:r>
      <w:r w:rsidR="00B93AB1" w:rsidRPr="00B93AB1">
        <w:rPr>
          <w:rFonts w:ascii="Garamond" w:eastAsia="Calibri" w:hAnsi="Garamond" w:cs="Times New Roman"/>
          <w:lang w:val="es-MX"/>
        </w:rPr>
        <w:t xml:space="preserve">e instruye a la Oficialía Mayor Administrativa y de Gestión Humana por conducto de su </w:t>
      </w:r>
      <w:r w:rsidR="007F16B9" w:rsidRPr="00B93AB1">
        <w:rPr>
          <w:rFonts w:ascii="Garamond" w:eastAsia="Calibri" w:hAnsi="Garamond" w:cs="Times New Roman"/>
          <w:lang w:val="es-MX"/>
        </w:rPr>
        <w:t xml:space="preserve">Subdirección </w:t>
      </w:r>
      <w:r w:rsidR="00B93AB1" w:rsidRPr="00B93AB1">
        <w:rPr>
          <w:rFonts w:ascii="Garamond" w:eastAsia="Calibri" w:hAnsi="Garamond" w:cs="Times New Roman"/>
          <w:lang w:val="es-MX"/>
        </w:rPr>
        <w:t xml:space="preserve">de </w:t>
      </w:r>
      <w:r w:rsidR="007F16B9" w:rsidRPr="00B93AB1">
        <w:rPr>
          <w:rFonts w:ascii="Garamond" w:eastAsia="Calibri" w:hAnsi="Garamond" w:cs="Times New Roman"/>
          <w:lang w:val="es-MX"/>
        </w:rPr>
        <w:t>Patrimonio Municipal</w:t>
      </w:r>
      <w:r w:rsidR="007F16B9">
        <w:rPr>
          <w:rFonts w:ascii="Garamond" w:eastAsia="Calibri" w:hAnsi="Garamond" w:cs="Times New Roman"/>
          <w:lang w:val="es-MX"/>
        </w:rPr>
        <w:t>, a</w:t>
      </w:r>
      <w:r w:rsidR="00B93AB1" w:rsidRPr="00B93AB1">
        <w:rPr>
          <w:rFonts w:ascii="Garamond" w:eastAsia="Calibri" w:hAnsi="Garamond" w:cs="Times New Roman"/>
          <w:lang w:val="es-MX"/>
        </w:rPr>
        <w:t xml:space="preserve"> realizar las gestiones necesarias para la actualización de los registros, inventarios y cartas de resguardo de los bienes muebles e inmuebles actualmente </w:t>
      </w:r>
      <w:r w:rsidR="00B93AB1" w:rsidRPr="00B93AB1">
        <w:rPr>
          <w:rFonts w:ascii="Garamond" w:eastAsia="Calibri" w:hAnsi="Garamond" w:cs="Times New Roman"/>
          <w:lang w:val="es-MX"/>
        </w:rPr>
        <w:lastRenderedPageBreak/>
        <w:t xml:space="preserve">asignados a la Agencia Municipal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xml:space="preserve">, a efecto de formalizar su adscripción a la </w:t>
      </w:r>
      <w:r w:rsidR="007F16B9" w:rsidRPr="00B93AB1">
        <w:rPr>
          <w:rFonts w:ascii="Garamond" w:eastAsia="Calibri" w:hAnsi="Garamond" w:cs="Times New Roman"/>
          <w:lang w:val="es-MX"/>
        </w:rPr>
        <w:t xml:space="preserve">Delegación Municipal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garantizando la continuidad en su administración, custodia y uso conforme a la normativa aplicable.</w:t>
      </w:r>
      <w:r w:rsidR="007F16B9">
        <w:rPr>
          <w:rFonts w:ascii="Garamond" w:eastAsia="Calibri" w:hAnsi="Garamond" w:cs="Times New Roman"/>
          <w:lang w:val="es-MX"/>
        </w:rPr>
        <w:t xml:space="preserve"> </w:t>
      </w:r>
      <w:r w:rsidR="00B93AB1" w:rsidRPr="00B93AB1">
        <w:rPr>
          <w:rFonts w:ascii="Garamond" w:eastAsia="Calibri" w:hAnsi="Garamond" w:cs="Times New Roman"/>
          <w:lang w:val="es-MX"/>
        </w:rPr>
        <w:t>Séptimo.</w:t>
      </w:r>
      <w:r w:rsidR="007F16B9">
        <w:rPr>
          <w:rFonts w:ascii="Garamond" w:eastAsia="Calibri" w:hAnsi="Garamond" w:cs="Times New Roman"/>
          <w:lang w:val="es-MX"/>
        </w:rPr>
        <w:t xml:space="preserve">- </w:t>
      </w:r>
      <w:r w:rsidR="00B93AB1" w:rsidRPr="00B93AB1">
        <w:rPr>
          <w:rFonts w:ascii="Garamond" w:eastAsia="Calibri" w:hAnsi="Garamond" w:cs="Times New Roman"/>
          <w:lang w:val="es-MX"/>
        </w:rPr>
        <w:t xml:space="preserve">Se faculta a las personas titulares de la </w:t>
      </w:r>
      <w:r w:rsidR="007F16B9" w:rsidRPr="00B93AB1">
        <w:rPr>
          <w:rFonts w:ascii="Garamond" w:eastAsia="Calibri" w:hAnsi="Garamond" w:cs="Times New Roman"/>
          <w:lang w:val="es-MX"/>
        </w:rPr>
        <w:t xml:space="preserve">Presidencia Municipal, Secretaría General </w:t>
      </w:r>
      <w:r w:rsidR="00B93AB1" w:rsidRPr="00B93AB1">
        <w:rPr>
          <w:rFonts w:ascii="Garamond" w:eastAsia="Calibri" w:hAnsi="Garamond" w:cs="Times New Roman"/>
          <w:lang w:val="es-MX"/>
        </w:rPr>
        <w:t xml:space="preserve">y </w:t>
      </w:r>
      <w:r w:rsidR="007F16B9" w:rsidRPr="00B93AB1">
        <w:rPr>
          <w:rFonts w:ascii="Garamond" w:eastAsia="Calibri" w:hAnsi="Garamond" w:cs="Times New Roman"/>
          <w:lang w:val="es-MX"/>
        </w:rPr>
        <w:t xml:space="preserve">Sindicatura </w:t>
      </w:r>
      <w:r w:rsidR="00B93AB1" w:rsidRPr="00B93AB1">
        <w:rPr>
          <w:rFonts w:ascii="Garamond" w:eastAsia="Calibri" w:hAnsi="Garamond" w:cs="Times New Roman"/>
          <w:lang w:val="es-MX"/>
        </w:rPr>
        <w:t>de este H</w:t>
      </w:r>
      <w:r w:rsidR="007F16B9">
        <w:rPr>
          <w:rFonts w:ascii="Garamond" w:eastAsia="Calibri" w:hAnsi="Garamond" w:cs="Times New Roman"/>
          <w:lang w:val="es-MX"/>
        </w:rPr>
        <w:t>.</w:t>
      </w:r>
      <w:r w:rsidR="00B93AB1" w:rsidRPr="00B93AB1">
        <w:rPr>
          <w:rFonts w:ascii="Garamond" w:eastAsia="Calibri" w:hAnsi="Garamond" w:cs="Times New Roman"/>
          <w:lang w:val="es-MX"/>
        </w:rPr>
        <w:t xml:space="preserve"> Ayuntamiento a suscribir la documentación inherente al cumplimiento del presente acuerdo.</w:t>
      </w:r>
      <w:r w:rsidR="007F16B9">
        <w:rPr>
          <w:rFonts w:ascii="Garamond" w:eastAsia="Calibri" w:hAnsi="Garamond" w:cs="Times New Roman"/>
          <w:lang w:val="es-MX"/>
        </w:rPr>
        <w:t xml:space="preserve"> </w:t>
      </w:r>
      <w:r w:rsidR="00B93AB1" w:rsidRPr="00B93AB1">
        <w:rPr>
          <w:rFonts w:ascii="Garamond" w:eastAsia="Calibri" w:hAnsi="Garamond" w:cs="Times New Roman"/>
          <w:lang w:val="es-MX"/>
        </w:rPr>
        <w:t xml:space="preserve">Atentamente, Puerto </w:t>
      </w:r>
      <w:r w:rsidR="007F16B9">
        <w:rPr>
          <w:rFonts w:ascii="Garamond" w:eastAsia="Calibri" w:hAnsi="Garamond" w:cs="Times New Roman"/>
          <w:lang w:val="es-MX"/>
        </w:rPr>
        <w:t>Vallarta</w:t>
      </w:r>
      <w:r w:rsidR="00B93AB1" w:rsidRPr="00B93AB1">
        <w:rPr>
          <w:rFonts w:ascii="Garamond" w:eastAsia="Calibri" w:hAnsi="Garamond" w:cs="Times New Roman"/>
          <w:lang w:val="es-MX"/>
        </w:rPr>
        <w:t xml:space="preserve">, Jalisco, a </w:t>
      </w:r>
      <w:r w:rsidR="007F16B9">
        <w:rPr>
          <w:rFonts w:ascii="Garamond" w:eastAsia="Calibri" w:hAnsi="Garamond" w:cs="Times New Roman"/>
          <w:lang w:val="es-MX"/>
        </w:rPr>
        <w:t>nueve de diciembre de dos mil veinticinco.</w:t>
      </w:r>
      <w:r w:rsidR="00B93AB1" w:rsidRPr="00B93AB1">
        <w:rPr>
          <w:rFonts w:ascii="Garamond" w:eastAsia="Calibri" w:hAnsi="Garamond" w:cs="Times New Roman"/>
          <w:lang w:val="es-MX"/>
        </w:rPr>
        <w:t xml:space="preserve"> </w:t>
      </w:r>
      <w:r w:rsidR="007F16B9">
        <w:rPr>
          <w:rFonts w:ascii="Garamond" w:eastAsia="Calibri" w:hAnsi="Garamond" w:cs="Times New Roman"/>
          <w:lang w:val="es-MX"/>
        </w:rPr>
        <w:t>F</w:t>
      </w:r>
      <w:r w:rsidR="00B93AB1" w:rsidRPr="00B93AB1">
        <w:rPr>
          <w:rFonts w:ascii="Garamond" w:eastAsia="Calibri" w:hAnsi="Garamond" w:cs="Times New Roman"/>
          <w:lang w:val="es-MX"/>
        </w:rPr>
        <w:t xml:space="preserve">irman los integrantes de las </w:t>
      </w:r>
      <w:r w:rsidR="00AB211F" w:rsidRPr="00B93AB1">
        <w:rPr>
          <w:rFonts w:ascii="Garamond" w:eastAsia="Calibri" w:hAnsi="Garamond" w:cs="Times New Roman"/>
          <w:lang w:val="es-MX"/>
        </w:rPr>
        <w:t xml:space="preserve">Comisiones Edilicias </w:t>
      </w:r>
      <w:r w:rsidR="00B93AB1" w:rsidRPr="00B93AB1">
        <w:rPr>
          <w:rFonts w:ascii="Garamond" w:eastAsia="Calibri" w:hAnsi="Garamond" w:cs="Times New Roman"/>
          <w:lang w:val="es-MX"/>
        </w:rPr>
        <w:t>referidas.</w:t>
      </w:r>
      <w:r w:rsidR="00823F24">
        <w:rPr>
          <w:rFonts w:ascii="Garamond" w:eastAsia="Calibri" w:hAnsi="Garamond" w:cs="Times New Roman"/>
          <w:lang w:val="es-MX"/>
        </w:rPr>
        <w:t xml:space="preserve"> </w:t>
      </w:r>
      <w:r w:rsidR="00B93AB1" w:rsidRPr="00B93AB1">
        <w:rPr>
          <w:rFonts w:ascii="Garamond" w:eastAsia="Calibri" w:hAnsi="Garamond" w:cs="Times New Roman"/>
          <w:lang w:val="es-MX"/>
        </w:rPr>
        <w:t>Ser</w:t>
      </w:r>
      <w:r w:rsidR="00823F24">
        <w:rPr>
          <w:rFonts w:ascii="Garamond" w:eastAsia="Calibri" w:hAnsi="Garamond" w:cs="Times New Roman"/>
          <w:lang w:val="es-MX"/>
        </w:rPr>
        <w:t>i</w:t>
      </w:r>
      <w:r w:rsidR="00B93AB1" w:rsidRPr="00B93AB1">
        <w:rPr>
          <w:rFonts w:ascii="Garamond" w:eastAsia="Calibri" w:hAnsi="Garamond" w:cs="Times New Roman"/>
          <w:lang w:val="es-MX"/>
        </w:rPr>
        <w:t>a cu</w:t>
      </w:r>
      <w:r w:rsidR="00823F24">
        <w:rPr>
          <w:rFonts w:ascii="Garamond" w:eastAsia="Calibri" w:hAnsi="Garamond" w:cs="Times New Roman"/>
          <w:lang w:val="es-MX"/>
        </w:rPr>
        <w:t>a</w:t>
      </w:r>
      <w:r w:rsidR="00B93AB1" w:rsidRPr="00B93AB1">
        <w:rPr>
          <w:rFonts w:ascii="Garamond" w:eastAsia="Calibri" w:hAnsi="Garamond" w:cs="Times New Roman"/>
          <w:lang w:val="es-MX"/>
        </w:rPr>
        <w:t xml:space="preserve">nto señor </w:t>
      </w:r>
      <w:r w:rsidR="00823F24">
        <w:rPr>
          <w:rFonts w:ascii="Garamond" w:eastAsia="Calibri" w:hAnsi="Garamond" w:cs="Times New Roman"/>
          <w:lang w:val="es-MX"/>
        </w:rPr>
        <w:t>P</w:t>
      </w:r>
      <w:r w:rsidR="00B93AB1" w:rsidRPr="00B93AB1">
        <w:rPr>
          <w:rFonts w:ascii="Garamond" w:eastAsia="Calibri" w:hAnsi="Garamond" w:cs="Times New Roman"/>
          <w:lang w:val="es-MX"/>
        </w:rPr>
        <w:t>residente</w:t>
      </w:r>
      <w:r w:rsidR="00823F24">
        <w:rPr>
          <w:rFonts w:ascii="Garamond" w:eastAsia="Calibri" w:hAnsi="Garamond" w:cs="Times New Roman"/>
          <w:lang w:val="es-MX"/>
        </w:rPr>
        <w:t xml:space="preserve">”. </w:t>
      </w:r>
      <w:r w:rsidR="00D34AF9" w:rsidRPr="00A35D44">
        <w:rPr>
          <w:rFonts w:ascii="Garamond" w:hAnsi="Garamond" w:cs="Calibri"/>
          <w:color w:val="000000"/>
          <w:lang w:val="es-ES_tradnl"/>
        </w:rPr>
        <w:t xml:space="preserve">El C. </w:t>
      </w:r>
      <w:r w:rsidR="00D34AF9" w:rsidRPr="00362EC6">
        <w:rPr>
          <w:rFonts w:ascii="Garamond" w:hAnsi="Garamond" w:cs="Calibri"/>
          <w:color w:val="000000"/>
        </w:rPr>
        <w:t>Presidente Municipal</w:t>
      </w:r>
      <w:r w:rsidR="00D34AF9">
        <w:rPr>
          <w:rFonts w:ascii="Garamond" w:hAnsi="Garamond" w:cs="Calibri"/>
          <w:color w:val="000000"/>
        </w:rPr>
        <w:t>,</w:t>
      </w:r>
      <w:r w:rsidR="00D34AF9" w:rsidRPr="00362EC6">
        <w:rPr>
          <w:rFonts w:ascii="Garamond" w:hAnsi="Garamond" w:cs="Calibri"/>
          <w:color w:val="000000"/>
        </w:rPr>
        <w:t xml:space="preserve"> </w:t>
      </w:r>
      <w:r w:rsidR="00D34AF9" w:rsidRPr="00546ED2">
        <w:rPr>
          <w:rFonts w:ascii="Garamond" w:hAnsi="Garamond" w:cs="Calibri"/>
          <w:color w:val="000000"/>
        </w:rPr>
        <w:t>Arq. Luis Ernesto Munguía González</w:t>
      </w:r>
      <w:r w:rsidR="00D34AF9">
        <w:rPr>
          <w:rFonts w:ascii="Garamond" w:hAnsi="Garamond" w:cs="Calibri"/>
          <w:color w:val="000000"/>
        </w:rPr>
        <w:t>: “</w:t>
      </w:r>
      <w:r w:rsidR="00B93AB1" w:rsidRPr="00B93AB1">
        <w:rPr>
          <w:rFonts w:ascii="Garamond" w:eastAsia="Calibri" w:hAnsi="Garamond" w:cs="Times New Roman"/>
          <w:lang w:val="es-MX"/>
        </w:rPr>
        <w:t>Muchas gracias</w:t>
      </w:r>
      <w:r w:rsidR="00D34AF9">
        <w:rPr>
          <w:rFonts w:ascii="Garamond" w:eastAsia="Calibri" w:hAnsi="Garamond" w:cs="Times New Roman"/>
          <w:lang w:val="es-MX"/>
        </w:rPr>
        <w:t xml:space="preserve"> S</w:t>
      </w:r>
      <w:r w:rsidR="00B93AB1" w:rsidRPr="00B93AB1">
        <w:rPr>
          <w:rFonts w:ascii="Garamond" w:eastAsia="Calibri" w:hAnsi="Garamond" w:cs="Times New Roman"/>
          <w:lang w:val="es-MX"/>
        </w:rPr>
        <w:t>ecretario.</w:t>
      </w:r>
      <w:r w:rsidR="00D34AF9">
        <w:rPr>
          <w:rFonts w:ascii="Garamond" w:eastAsia="Calibri" w:hAnsi="Garamond" w:cs="Times New Roman"/>
          <w:lang w:val="es-MX"/>
        </w:rPr>
        <w:t xml:space="preserve"> </w:t>
      </w:r>
      <w:r w:rsidR="00B93AB1" w:rsidRPr="00B93AB1">
        <w:rPr>
          <w:rFonts w:ascii="Garamond" w:eastAsia="Calibri" w:hAnsi="Garamond" w:cs="Times New Roman"/>
          <w:lang w:val="es-MX"/>
        </w:rPr>
        <w:t>Es el momento de participaciones sobre el asunto presentado.</w:t>
      </w:r>
      <w:r w:rsidR="00D34AF9">
        <w:rPr>
          <w:rFonts w:ascii="Garamond" w:eastAsia="Calibri" w:hAnsi="Garamond" w:cs="Times New Roman"/>
          <w:lang w:val="es-MX"/>
        </w:rPr>
        <w:t xml:space="preserve"> </w:t>
      </w:r>
      <w:r w:rsidR="00F343C8">
        <w:rPr>
          <w:rFonts w:ascii="Garamond" w:eastAsia="Calibri" w:hAnsi="Garamond" w:cs="Times New Roman"/>
          <w:lang w:val="es-MX"/>
        </w:rPr>
        <w:t xml:space="preserve">Quienes así lo deseen </w:t>
      </w:r>
      <w:proofErr w:type="gramStart"/>
      <w:r w:rsidR="00B93AB1" w:rsidRPr="00B93AB1">
        <w:rPr>
          <w:rFonts w:ascii="Garamond" w:eastAsia="Calibri" w:hAnsi="Garamond" w:cs="Times New Roman"/>
          <w:lang w:val="es-MX"/>
        </w:rPr>
        <w:t>está</w:t>
      </w:r>
      <w:proofErr w:type="gramEnd"/>
      <w:r w:rsidR="00B93AB1" w:rsidRPr="00B93AB1">
        <w:rPr>
          <w:rFonts w:ascii="Garamond" w:eastAsia="Calibri" w:hAnsi="Garamond" w:cs="Times New Roman"/>
          <w:lang w:val="es-MX"/>
        </w:rPr>
        <w:t xml:space="preserve"> el uso de la voz.</w:t>
      </w:r>
      <w:r w:rsidR="00D34AF9">
        <w:rPr>
          <w:rFonts w:ascii="Garamond" w:eastAsia="Calibri" w:hAnsi="Garamond" w:cs="Times New Roman"/>
          <w:lang w:val="es-MX"/>
        </w:rPr>
        <w:t xml:space="preserve"> </w:t>
      </w:r>
      <w:r w:rsidR="00B93AB1" w:rsidRPr="00B93AB1">
        <w:rPr>
          <w:rFonts w:ascii="Garamond" w:eastAsia="Calibri" w:hAnsi="Garamond" w:cs="Times New Roman"/>
          <w:lang w:val="es-MX"/>
        </w:rPr>
        <w:t xml:space="preserve">Con el uso de la voz nuestro </w:t>
      </w:r>
      <w:r w:rsidR="00D34AF9">
        <w:rPr>
          <w:rFonts w:ascii="Garamond" w:eastAsia="Calibri" w:hAnsi="Garamond" w:cs="Times New Roman"/>
          <w:lang w:val="es-MX"/>
        </w:rPr>
        <w:t>R</w:t>
      </w:r>
      <w:r w:rsidR="00B93AB1" w:rsidRPr="00B93AB1">
        <w:rPr>
          <w:rFonts w:ascii="Garamond" w:eastAsia="Calibri" w:hAnsi="Garamond" w:cs="Times New Roman"/>
          <w:lang w:val="es-MX"/>
        </w:rPr>
        <w:t>egidor Víctor Bernal</w:t>
      </w:r>
      <w:r w:rsidR="00D34AF9">
        <w:rPr>
          <w:rFonts w:ascii="Garamond" w:eastAsia="Calibri" w:hAnsi="Garamond" w:cs="Times New Roman"/>
          <w:lang w:val="es-MX"/>
        </w:rPr>
        <w:t xml:space="preserve">”. </w:t>
      </w:r>
      <w:r w:rsidR="002064B2">
        <w:rPr>
          <w:rFonts w:ascii="Garamond" w:hAnsi="Garamond" w:cs="Calibri"/>
          <w:color w:val="000000"/>
          <w:lang w:val="es-ES_tradnl"/>
        </w:rPr>
        <w:t>El C. R</w:t>
      </w:r>
      <w:r w:rsidR="002064B2" w:rsidRPr="00D67967">
        <w:rPr>
          <w:rFonts w:ascii="Garamond" w:hAnsi="Garamond" w:cs="Calibri"/>
          <w:color w:val="000000"/>
          <w:lang w:val="es-ES_tradnl"/>
        </w:rPr>
        <w:t>egidor</w:t>
      </w:r>
      <w:r w:rsidR="002064B2">
        <w:rPr>
          <w:rFonts w:ascii="Garamond" w:hAnsi="Garamond" w:cs="Calibri"/>
          <w:color w:val="000000"/>
          <w:lang w:val="es-ES_tradnl"/>
        </w:rPr>
        <w:t xml:space="preserve">, </w:t>
      </w:r>
      <w:r w:rsidR="002064B2">
        <w:rPr>
          <w:rFonts w:ascii="Garamond" w:hAnsi="Garamond" w:cs="Calibri"/>
          <w:color w:val="000000"/>
        </w:rPr>
        <w:t>Mtro</w:t>
      </w:r>
      <w:r w:rsidR="002064B2" w:rsidRPr="00546ED2">
        <w:rPr>
          <w:rFonts w:ascii="Garamond" w:hAnsi="Garamond" w:cs="Calibri"/>
          <w:color w:val="000000"/>
        </w:rPr>
        <w:t>. Víctor Manuel Bernal Vargas</w:t>
      </w:r>
      <w:r w:rsidR="002064B2">
        <w:rPr>
          <w:rFonts w:ascii="Garamond" w:hAnsi="Garamond" w:cs="Calibri"/>
          <w:color w:val="000000"/>
          <w:lang w:val="es-ES_tradnl"/>
        </w:rPr>
        <w:t>: “</w:t>
      </w:r>
      <w:r w:rsidR="00B93AB1" w:rsidRPr="00B93AB1">
        <w:rPr>
          <w:rFonts w:ascii="Garamond" w:eastAsia="Calibri" w:hAnsi="Garamond" w:cs="Times New Roman"/>
          <w:lang w:val="es-MX"/>
        </w:rPr>
        <w:t xml:space="preserve">Gracias </w:t>
      </w:r>
      <w:r w:rsidR="00D34AF9">
        <w:rPr>
          <w:rFonts w:ascii="Garamond" w:eastAsia="Calibri" w:hAnsi="Garamond" w:cs="Times New Roman"/>
          <w:lang w:val="es-MX"/>
        </w:rPr>
        <w:t>P</w:t>
      </w:r>
      <w:r w:rsidR="00B93AB1" w:rsidRPr="00B93AB1">
        <w:rPr>
          <w:rFonts w:ascii="Garamond" w:eastAsia="Calibri" w:hAnsi="Garamond" w:cs="Times New Roman"/>
          <w:lang w:val="es-MX"/>
        </w:rPr>
        <w:t>residente</w:t>
      </w:r>
      <w:r w:rsidR="00D34AF9">
        <w:rPr>
          <w:rFonts w:ascii="Garamond" w:eastAsia="Calibri" w:hAnsi="Garamond" w:cs="Times New Roman"/>
          <w:lang w:val="es-MX"/>
        </w:rPr>
        <w:t>. Pues, creo que así como en las otras D</w:t>
      </w:r>
      <w:r w:rsidR="00B93AB1" w:rsidRPr="00B93AB1">
        <w:rPr>
          <w:rFonts w:ascii="Garamond" w:eastAsia="Calibri" w:hAnsi="Garamond" w:cs="Times New Roman"/>
          <w:lang w:val="es-MX"/>
        </w:rPr>
        <w:t xml:space="preserve">elegaciones que se han aprobado en esta administración, que ahora con esta nueva </w:t>
      </w:r>
      <w:r w:rsidR="00A77B69" w:rsidRPr="00B93AB1">
        <w:rPr>
          <w:rFonts w:ascii="Garamond" w:eastAsia="Calibri" w:hAnsi="Garamond" w:cs="Times New Roman"/>
          <w:lang w:val="es-MX"/>
        </w:rPr>
        <w:t xml:space="preserve">Delegación </w:t>
      </w:r>
      <w:r w:rsidR="00B93AB1" w:rsidRPr="00B93AB1">
        <w:rPr>
          <w:rFonts w:ascii="Garamond" w:eastAsia="Calibri" w:hAnsi="Garamond" w:cs="Times New Roman"/>
          <w:lang w:val="es-MX"/>
        </w:rPr>
        <w:t>hacia el</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hacia el sur de la </w:t>
      </w:r>
      <w:r w:rsidR="00A77B69" w:rsidRPr="00B93AB1">
        <w:rPr>
          <w:rFonts w:ascii="Garamond" w:eastAsia="Calibri" w:hAnsi="Garamond" w:cs="Times New Roman"/>
          <w:lang w:val="es-MX"/>
        </w:rPr>
        <w:t>Ciudad</w:t>
      </w:r>
      <w:r w:rsidR="00B93AB1" w:rsidRPr="00B93AB1">
        <w:rPr>
          <w:rFonts w:ascii="Garamond" w:eastAsia="Calibri" w:hAnsi="Garamond" w:cs="Times New Roman"/>
          <w:lang w:val="es-MX"/>
        </w:rPr>
        <w:t>, estamos hablando del río Cuale hacia aquel lado, la propuesta que presentó la compañera Karla en la anterior sesión y se acaba de aprobar.</w:t>
      </w:r>
      <w:r w:rsidR="00A77B69">
        <w:rPr>
          <w:rFonts w:ascii="Garamond" w:eastAsia="Calibri" w:hAnsi="Garamond" w:cs="Times New Roman"/>
          <w:lang w:val="es-MX"/>
        </w:rPr>
        <w:t xml:space="preserve"> </w:t>
      </w:r>
      <w:r w:rsidR="00B93AB1" w:rsidRPr="00B93AB1">
        <w:rPr>
          <w:rFonts w:ascii="Garamond" w:eastAsia="Calibri" w:hAnsi="Garamond" w:cs="Times New Roman"/>
          <w:lang w:val="es-MX"/>
        </w:rPr>
        <w:t>Creo qu</w:t>
      </w:r>
      <w:r w:rsidR="00A77B69">
        <w:rPr>
          <w:rFonts w:ascii="Garamond" w:eastAsia="Calibri" w:hAnsi="Garamond" w:cs="Times New Roman"/>
          <w:lang w:val="es-MX"/>
        </w:rPr>
        <w:t xml:space="preserve">e al final la zona de </w:t>
      </w:r>
      <w:proofErr w:type="spellStart"/>
      <w:r w:rsidR="00A77B69">
        <w:rPr>
          <w:rFonts w:ascii="Garamond" w:eastAsia="Calibri" w:hAnsi="Garamond" w:cs="Times New Roman"/>
          <w:lang w:val="es-MX"/>
        </w:rPr>
        <w:t>Mismaloya</w:t>
      </w:r>
      <w:proofErr w:type="spellEnd"/>
      <w:r w:rsidR="00A77B69">
        <w:rPr>
          <w:rFonts w:ascii="Garamond" w:eastAsia="Calibri" w:hAnsi="Garamond" w:cs="Times New Roman"/>
          <w:lang w:val="es-MX"/>
        </w:rPr>
        <w:t xml:space="preserve"> p</w:t>
      </w:r>
      <w:r w:rsidR="00B93AB1" w:rsidRPr="00B93AB1">
        <w:rPr>
          <w:rFonts w:ascii="Garamond" w:eastAsia="Calibri" w:hAnsi="Garamond" w:cs="Times New Roman"/>
          <w:lang w:val="es-MX"/>
        </w:rPr>
        <w:t>ues ha tenido un crecimiento importantísimo en lo que respecta en los últimos años.</w:t>
      </w:r>
      <w:r w:rsidR="00A77B69">
        <w:rPr>
          <w:rFonts w:ascii="Garamond" w:eastAsia="Calibri" w:hAnsi="Garamond" w:cs="Times New Roman"/>
          <w:lang w:val="es-MX"/>
        </w:rPr>
        <w:t xml:space="preserve"> </w:t>
      </w:r>
      <w:r w:rsidR="00B93AB1" w:rsidRPr="00B93AB1">
        <w:rPr>
          <w:rFonts w:ascii="Garamond" w:eastAsia="Calibri" w:hAnsi="Garamond" w:cs="Times New Roman"/>
          <w:lang w:val="es-MX"/>
        </w:rPr>
        <w:t xml:space="preserve">Creo que con esto se le acercan precisamente o la finalidad de la creación de las </w:t>
      </w:r>
      <w:r w:rsidR="00A77B69" w:rsidRPr="00B93AB1">
        <w:rPr>
          <w:rFonts w:ascii="Garamond" w:eastAsia="Calibri" w:hAnsi="Garamond" w:cs="Times New Roman"/>
          <w:lang w:val="es-MX"/>
        </w:rPr>
        <w:t xml:space="preserve">Delegaciones </w:t>
      </w:r>
      <w:r w:rsidR="00B93AB1" w:rsidRPr="00B93AB1">
        <w:rPr>
          <w:rFonts w:ascii="Garamond" w:eastAsia="Calibri" w:hAnsi="Garamond" w:cs="Times New Roman"/>
          <w:lang w:val="es-MX"/>
        </w:rPr>
        <w:t>es precisamente, como lo decían hace rato en la Comisión de Gobernación, acercarle los servicios a la gente, ¿no?</w:t>
      </w:r>
      <w:r w:rsidR="00A77B69">
        <w:rPr>
          <w:rFonts w:ascii="Garamond" w:eastAsia="Calibri" w:hAnsi="Garamond" w:cs="Times New Roman"/>
          <w:lang w:val="es-MX"/>
        </w:rPr>
        <w:t xml:space="preserve"> </w:t>
      </w:r>
      <w:r w:rsidR="00B93AB1" w:rsidRPr="00B93AB1">
        <w:rPr>
          <w:rFonts w:ascii="Garamond" w:eastAsia="Calibri" w:hAnsi="Garamond" w:cs="Times New Roman"/>
          <w:lang w:val="es-MX"/>
        </w:rPr>
        <w:t>Entonces, en es</w:t>
      </w:r>
      <w:r w:rsidR="00A77B69">
        <w:rPr>
          <w:rFonts w:ascii="Garamond" w:eastAsia="Calibri" w:hAnsi="Garamond" w:cs="Times New Roman"/>
          <w:lang w:val="es-MX"/>
        </w:rPr>
        <w:t>e sentido, creo que pues es una…u</w:t>
      </w:r>
      <w:r w:rsidR="00B93AB1" w:rsidRPr="00B93AB1">
        <w:rPr>
          <w:rFonts w:ascii="Garamond" w:eastAsia="Calibri" w:hAnsi="Garamond" w:cs="Times New Roman"/>
          <w:lang w:val="es-MX"/>
        </w:rPr>
        <w:t>n avance importante y que mejor que este año, como lo hemos venido diciendo, ahorita lo</w:t>
      </w:r>
      <w:r w:rsidR="00A77B69">
        <w:rPr>
          <w:rFonts w:ascii="Garamond" w:eastAsia="Calibri" w:hAnsi="Garamond" w:cs="Times New Roman"/>
          <w:lang w:val="es-MX"/>
        </w:rPr>
        <w:t xml:space="preserve"> comentábamos</w:t>
      </w:r>
      <w:r w:rsidR="00B93AB1" w:rsidRPr="00B93AB1">
        <w:rPr>
          <w:rFonts w:ascii="Garamond" w:eastAsia="Calibri" w:hAnsi="Garamond" w:cs="Times New Roman"/>
          <w:lang w:val="es-MX"/>
        </w:rPr>
        <w:t xml:space="preserve"> </w:t>
      </w:r>
      <w:r w:rsidR="00A77B69">
        <w:rPr>
          <w:rFonts w:ascii="Garamond" w:eastAsia="Calibri" w:hAnsi="Garamond" w:cs="Times New Roman"/>
          <w:lang w:val="es-MX"/>
        </w:rPr>
        <w:t>P</w:t>
      </w:r>
      <w:r w:rsidR="00B93AB1" w:rsidRPr="00B93AB1">
        <w:rPr>
          <w:rFonts w:ascii="Garamond" w:eastAsia="Calibri" w:hAnsi="Garamond" w:cs="Times New Roman"/>
          <w:lang w:val="es-MX"/>
        </w:rPr>
        <w:t xml:space="preserve">residente, pues también esa inversión histórica en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xml:space="preserve"> este año</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casi </w:t>
      </w:r>
      <w:r w:rsidR="00A77B69">
        <w:rPr>
          <w:rFonts w:ascii="Garamond" w:eastAsia="Calibri" w:hAnsi="Garamond" w:cs="Times New Roman"/>
          <w:lang w:val="es-MX"/>
        </w:rPr>
        <w:t xml:space="preserve">cincuenta y cinco millones de pesos </w:t>
      </w:r>
      <w:r w:rsidR="00B93AB1" w:rsidRPr="00B93AB1">
        <w:rPr>
          <w:rFonts w:ascii="Garamond" w:eastAsia="Calibri" w:hAnsi="Garamond" w:cs="Times New Roman"/>
          <w:lang w:val="es-MX"/>
        </w:rPr>
        <w:t>con el nuevo muelle que se está haciendo y creo que se concluye este año</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w:t>
      </w:r>
      <w:r w:rsidR="00A77B69">
        <w:rPr>
          <w:rFonts w:ascii="Garamond" w:eastAsia="Calibri" w:hAnsi="Garamond" w:cs="Times New Roman"/>
          <w:lang w:val="es-MX"/>
        </w:rPr>
        <w:t>E</w:t>
      </w:r>
      <w:r w:rsidR="00B93AB1" w:rsidRPr="00B93AB1">
        <w:rPr>
          <w:rFonts w:ascii="Garamond" w:eastAsia="Calibri" w:hAnsi="Garamond" w:cs="Times New Roman"/>
          <w:lang w:val="es-MX"/>
        </w:rPr>
        <w:t>l nuevo malecón también que se está ter</w:t>
      </w:r>
      <w:r w:rsidR="00A77B69">
        <w:rPr>
          <w:rFonts w:ascii="Garamond" w:eastAsia="Calibri" w:hAnsi="Garamond" w:cs="Times New Roman"/>
          <w:lang w:val="es-MX"/>
        </w:rPr>
        <w:t xml:space="preserve">minando en la zona de </w:t>
      </w:r>
      <w:proofErr w:type="spellStart"/>
      <w:r w:rsidR="00A77B69">
        <w:rPr>
          <w:rFonts w:ascii="Garamond" w:eastAsia="Calibri" w:hAnsi="Garamond" w:cs="Times New Roman"/>
          <w:lang w:val="es-MX"/>
        </w:rPr>
        <w:t>Mismaloya</w:t>
      </w:r>
      <w:proofErr w:type="spellEnd"/>
      <w:r w:rsidR="00A77B69">
        <w:rPr>
          <w:rFonts w:ascii="Garamond" w:eastAsia="Calibri" w:hAnsi="Garamond" w:cs="Times New Roman"/>
          <w:lang w:val="es-MX"/>
        </w:rPr>
        <w:t xml:space="preserve"> y</w:t>
      </w:r>
      <w:r w:rsidR="00B93AB1" w:rsidRPr="00B93AB1">
        <w:rPr>
          <w:rFonts w:ascii="Garamond" w:eastAsia="Calibri" w:hAnsi="Garamond" w:cs="Times New Roman"/>
          <w:lang w:val="es-MX"/>
        </w:rPr>
        <w:t xml:space="preserve"> bueno, para cerrar con broche de oro con esa zona de la ciudad importantísima turísticamente y en un desarrollo pujante hacia la zona sur, pues creo que es una decisión que al final va a beneficiar a aquella zona de hacerle un poquito de justicia, </w:t>
      </w:r>
      <w:r w:rsidR="00A77B69">
        <w:rPr>
          <w:rFonts w:ascii="Garamond" w:eastAsia="Calibri" w:hAnsi="Garamond" w:cs="Times New Roman"/>
          <w:lang w:val="es-MX"/>
        </w:rPr>
        <w:t>¿</w:t>
      </w:r>
      <w:r w:rsidR="00B93AB1" w:rsidRPr="00B93AB1">
        <w:rPr>
          <w:rFonts w:ascii="Garamond" w:eastAsia="Calibri" w:hAnsi="Garamond" w:cs="Times New Roman"/>
          <w:lang w:val="es-MX"/>
        </w:rPr>
        <w:t>no</w:t>
      </w:r>
      <w:r w:rsidR="00A77B69">
        <w:rPr>
          <w:rFonts w:ascii="Garamond" w:eastAsia="Calibri" w:hAnsi="Garamond" w:cs="Times New Roman"/>
          <w:lang w:val="es-MX"/>
        </w:rPr>
        <w:t>?</w:t>
      </w:r>
      <w:r w:rsidR="00B93AB1" w:rsidRPr="00B93AB1">
        <w:rPr>
          <w:rFonts w:ascii="Garamond" w:eastAsia="Calibri" w:hAnsi="Garamond" w:cs="Times New Roman"/>
          <w:lang w:val="es-MX"/>
        </w:rPr>
        <w:t>, porque sabemos que de manera histórica había un tema legal ahí,</w:t>
      </w:r>
      <w:r w:rsidR="00A77B69">
        <w:rPr>
          <w:rFonts w:ascii="Garamond" w:eastAsia="Calibri" w:hAnsi="Garamond" w:cs="Times New Roman"/>
          <w:lang w:val="es-MX"/>
        </w:rPr>
        <w:t xml:space="preserve"> pero esto no tiene que ver con l</w:t>
      </w:r>
      <w:r w:rsidR="00B93AB1" w:rsidRPr="00B93AB1">
        <w:rPr>
          <w:rFonts w:ascii="Garamond" w:eastAsia="Calibri" w:hAnsi="Garamond" w:cs="Times New Roman"/>
          <w:lang w:val="es-MX"/>
        </w:rPr>
        <w:t>a parte de la tenencia de la parte territorial, sino que es una organizació</w:t>
      </w:r>
      <w:r w:rsidR="00A77B69">
        <w:rPr>
          <w:rFonts w:ascii="Garamond" w:eastAsia="Calibri" w:hAnsi="Garamond" w:cs="Times New Roman"/>
          <w:lang w:val="es-MX"/>
        </w:rPr>
        <w:t>n administrativa por parte del G</w:t>
      </w:r>
      <w:r w:rsidR="00B93AB1" w:rsidRPr="00B93AB1">
        <w:rPr>
          <w:rFonts w:ascii="Garamond" w:eastAsia="Calibri" w:hAnsi="Garamond" w:cs="Times New Roman"/>
          <w:lang w:val="es-MX"/>
        </w:rPr>
        <w:t>obierno</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para precisame</w:t>
      </w:r>
      <w:r w:rsidR="00A77B69">
        <w:rPr>
          <w:rFonts w:ascii="Garamond" w:eastAsia="Calibri" w:hAnsi="Garamond" w:cs="Times New Roman"/>
          <w:lang w:val="es-MX"/>
        </w:rPr>
        <w:t>nte darle esa visibilidad como D</w:t>
      </w:r>
      <w:r w:rsidR="00B93AB1" w:rsidRPr="00B93AB1">
        <w:rPr>
          <w:rFonts w:ascii="Garamond" w:eastAsia="Calibri" w:hAnsi="Garamond" w:cs="Times New Roman"/>
          <w:lang w:val="es-MX"/>
        </w:rPr>
        <w:t xml:space="preserve">elegación a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w:t>
      </w:r>
      <w:r w:rsidR="00A77B69">
        <w:rPr>
          <w:rFonts w:ascii="Garamond" w:eastAsia="Calibri" w:hAnsi="Garamond" w:cs="Times New Roman"/>
          <w:lang w:val="es-MX"/>
        </w:rPr>
        <w:t xml:space="preserve"> </w:t>
      </w:r>
      <w:r w:rsidR="00B93AB1" w:rsidRPr="00B93AB1">
        <w:rPr>
          <w:rFonts w:ascii="Garamond" w:eastAsia="Calibri" w:hAnsi="Garamond" w:cs="Times New Roman"/>
          <w:lang w:val="es-MX"/>
        </w:rPr>
        <w:t>Creo que esa es la parte fundamental también que se</w:t>
      </w:r>
      <w:r w:rsidR="00A77B69">
        <w:rPr>
          <w:rFonts w:ascii="Garamond" w:eastAsia="Calibri" w:hAnsi="Garamond" w:cs="Times New Roman"/>
          <w:lang w:val="es-MX"/>
        </w:rPr>
        <w:t>…</w:t>
      </w:r>
      <w:r w:rsidR="00B93AB1" w:rsidRPr="00B93AB1">
        <w:rPr>
          <w:rFonts w:ascii="Garamond" w:eastAsia="Calibri" w:hAnsi="Garamond" w:cs="Times New Roman"/>
          <w:lang w:val="es-MX"/>
        </w:rPr>
        <w:t>que se estaría cumpliendo, hacerla más visible.</w:t>
      </w:r>
      <w:r w:rsidR="00417967">
        <w:rPr>
          <w:rFonts w:ascii="Garamond" w:eastAsia="Calibri" w:hAnsi="Garamond" w:cs="Times New Roman"/>
          <w:lang w:val="es-MX"/>
        </w:rPr>
        <w:t xml:space="preserve"> Es cuanto Presidente”. </w:t>
      </w:r>
      <w:r w:rsidR="00417967" w:rsidRPr="00A35D44">
        <w:rPr>
          <w:rFonts w:ascii="Garamond" w:hAnsi="Garamond" w:cs="Calibri"/>
          <w:color w:val="000000"/>
          <w:lang w:val="es-ES_tradnl"/>
        </w:rPr>
        <w:t xml:space="preserve">El C. </w:t>
      </w:r>
      <w:r w:rsidR="00417967" w:rsidRPr="00362EC6">
        <w:rPr>
          <w:rFonts w:ascii="Garamond" w:hAnsi="Garamond" w:cs="Calibri"/>
          <w:color w:val="000000"/>
        </w:rPr>
        <w:t>Presidente Municipal</w:t>
      </w:r>
      <w:r w:rsidR="00417967">
        <w:rPr>
          <w:rFonts w:ascii="Garamond" w:hAnsi="Garamond" w:cs="Calibri"/>
          <w:color w:val="000000"/>
        </w:rPr>
        <w:t>,</w:t>
      </w:r>
      <w:r w:rsidR="00417967" w:rsidRPr="00362EC6">
        <w:rPr>
          <w:rFonts w:ascii="Garamond" w:hAnsi="Garamond" w:cs="Calibri"/>
          <w:color w:val="000000"/>
        </w:rPr>
        <w:t xml:space="preserve"> </w:t>
      </w:r>
      <w:r w:rsidR="00417967" w:rsidRPr="00546ED2">
        <w:rPr>
          <w:rFonts w:ascii="Garamond" w:hAnsi="Garamond" w:cs="Calibri"/>
          <w:color w:val="000000"/>
        </w:rPr>
        <w:t>Arq. Luis Ernesto Munguía González</w:t>
      </w:r>
      <w:r w:rsidR="00417967">
        <w:rPr>
          <w:rFonts w:ascii="Garamond" w:hAnsi="Garamond" w:cs="Calibri"/>
          <w:color w:val="000000"/>
        </w:rPr>
        <w:t>: “</w:t>
      </w:r>
      <w:r w:rsidR="00B93AB1" w:rsidRPr="00B93AB1">
        <w:rPr>
          <w:rFonts w:ascii="Garamond" w:eastAsia="Calibri" w:hAnsi="Garamond" w:cs="Times New Roman"/>
          <w:lang w:val="es-MX"/>
        </w:rPr>
        <w:t>Muchas gracias</w:t>
      </w:r>
      <w:r w:rsidR="00417967">
        <w:rPr>
          <w:rFonts w:ascii="Garamond" w:eastAsia="Calibri" w:hAnsi="Garamond" w:cs="Times New Roman"/>
          <w:lang w:val="es-MX"/>
        </w:rPr>
        <w:t xml:space="preserve"> R</w:t>
      </w:r>
      <w:r w:rsidR="00B93AB1" w:rsidRPr="00B93AB1">
        <w:rPr>
          <w:rFonts w:ascii="Garamond" w:eastAsia="Calibri" w:hAnsi="Garamond" w:cs="Times New Roman"/>
          <w:lang w:val="es-MX"/>
        </w:rPr>
        <w:t>egidor.</w:t>
      </w:r>
      <w:r w:rsidR="00A77B69">
        <w:rPr>
          <w:rFonts w:ascii="Garamond" w:eastAsia="Calibri" w:hAnsi="Garamond" w:cs="Times New Roman"/>
          <w:lang w:val="es-MX"/>
        </w:rPr>
        <w:t xml:space="preserve"> </w:t>
      </w:r>
      <w:r w:rsidR="00B93AB1" w:rsidRPr="00B93AB1">
        <w:rPr>
          <w:rFonts w:ascii="Garamond" w:eastAsia="Calibri" w:hAnsi="Garamond" w:cs="Times New Roman"/>
          <w:lang w:val="es-MX"/>
        </w:rPr>
        <w:t>¿Alguien</w:t>
      </w:r>
      <w:r w:rsidR="00A77B69">
        <w:rPr>
          <w:rFonts w:ascii="Garamond" w:eastAsia="Calibri" w:hAnsi="Garamond" w:cs="Times New Roman"/>
          <w:lang w:val="es-MX"/>
        </w:rPr>
        <w:t xml:space="preserve"> de l</w:t>
      </w:r>
      <w:r w:rsidR="00B93AB1" w:rsidRPr="00B93AB1">
        <w:rPr>
          <w:rFonts w:ascii="Garamond" w:eastAsia="Calibri" w:hAnsi="Garamond" w:cs="Times New Roman"/>
          <w:lang w:val="es-MX"/>
        </w:rPr>
        <w:t>os ediles quisiera pronunciar</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w:t>
      </w:r>
      <w:r w:rsidR="00A77B69">
        <w:rPr>
          <w:rFonts w:ascii="Garamond" w:eastAsia="Calibri" w:hAnsi="Garamond" w:cs="Times New Roman"/>
          <w:lang w:val="es-MX"/>
        </w:rPr>
        <w:t>Nada más p</w:t>
      </w:r>
      <w:r w:rsidR="00B93AB1" w:rsidRPr="00B93AB1">
        <w:rPr>
          <w:rFonts w:ascii="Garamond" w:eastAsia="Calibri" w:hAnsi="Garamond" w:cs="Times New Roman"/>
          <w:lang w:val="es-MX"/>
        </w:rPr>
        <w:t>or mi parte, felicitar al equipo técnico que desarrolló la</w:t>
      </w:r>
      <w:r w:rsidR="00A77B69">
        <w:rPr>
          <w:rFonts w:ascii="Garamond" w:eastAsia="Calibri" w:hAnsi="Garamond" w:cs="Times New Roman"/>
          <w:lang w:val="es-MX"/>
        </w:rPr>
        <w:t>…</w:t>
      </w:r>
      <w:r w:rsidR="004F653F">
        <w:rPr>
          <w:rFonts w:ascii="Garamond" w:eastAsia="Calibri" w:hAnsi="Garamond" w:cs="Times New Roman"/>
          <w:lang w:val="es-MX"/>
        </w:rPr>
        <w:t>el planteamiento</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desde la parte del ordenamiento territorial, de también </w:t>
      </w:r>
      <w:proofErr w:type="spellStart"/>
      <w:r w:rsidR="00B93AB1" w:rsidRPr="00B93AB1">
        <w:rPr>
          <w:rFonts w:ascii="Garamond" w:eastAsia="Calibri" w:hAnsi="Garamond" w:cs="Times New Roman"/>
          <w:lang w:val="es-MX"/>
        </w:rPr>
        <w:t>dictaminación</w:t>
      </w:r>
      <w:proofErr w:type="spellEnd"/>
      <w:r w:rsidR="00B93AB1" w:rsidRPr="00B93AB1">
        <w:rPr>
          <w:rFonts w:ascii="Garamond" w:eastAsia="Calibri" w:hAnsi="Garamond" w:cs="Times New Roman"/>
          <w:lang w:val="es-MX"/>
        </w:rPr>
        <w:t>, que también le llevó</w:t>
      </w:r>
      <w:r w:rsidR="00A77B69">
        <w:rPr>
          <w:rFonts w:ascii="Garamond" w:eastAsia="Calibri" w:hAnsi="Garamond" w:cs="Times New Roman"/>
          <w:lang w:val="es-MX"/>
        </w:rPr>
        <w:t xml:space="preserve"> b</w:t>
      </w:r>
      <w:r w:rsidR="00B93AB1" w:rsidRPr="00B93AB1">
        <w:rPr>
          <w:rFonts w:ascii="Garamond" w:eastAsia="Calibri" w:hAnsi="Garamond" w:cs="Times New Roman"/>
          <w:lang w:val="es-MX"/>
        </w:rPr>
        <w:t>astante tiempo la formulación de todo el documento y el procedimiento para que esto pueda ser realidad y se le hace justicia a u</w:t>
      </w:r>
      <w:r w:rsidR="00A77B69">
        <w:rPr>
          <w:rFonts w:ascii="Garamond" w:eastAsia="Calibri" w:hAnsi="Garamond" w:cs="Times New Roman"/>
          <w:lang w:val="es-MX"/>
        </w:rPr>
        <w:t>na zona del territorio de este Municipio, que bien lo decía el R</w:t>
      </w:r>
      <w:r w:rsidR="00B93AB1" w:rsidRPr="00B93AB1">
        <w:rPr>
          <w:rFonts w:ascii="Garamond" w:eastAsia="Calibri" w:hAnsi="Garamond" w:cs="Times New Roman"/>
          <w:lang w:val="es-MX"/>
        </w:rPr>
        <w:t>egidor, una zona que ha tenido muchísimas cosas positivas, historias q</w:t>
      </w:r>
      <w:r w:rsidR="00A77B69">
        <w:rPr>
          <w:rFonts w:ascii="Garamond" w:eastAsia="Calibri" w:hAnsi="Garamond" w:cs="Times New Roman"/>
          <w:lang w:val="es-MX"/>
        </w:rPr>
        <w:t>ue enamoraron a muchísima gente p</w:t>
      </w:r>
      <w:r w:rsidR="00B93AB1" w:rsidRPr="00B93AB1">
        <w:rPr>
          <w:rFonts w:ascii="Garamond" w:eastAsia="Calibri" w:hAnsi="Garamond" w:cs="Times New Roman"/>
          <w:lang w:val="es-MX"/>
        </w:rPr>
        <w:t>ara poder conocer Puerto Vallarta</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a través de lo que fue el tema cinematográfico de </w:t>
      </w:r>
      <w:r w:rsidR="00A77B69">
        <w:rPr>
          <w:rFonts w:ascii="Garamond" w:eastAsia="Calibri" w:hAnsi="Garamond" w:cs="Times New Roman"/>
          <w:lang w:val="es-MX"/>
        </w:rPr>
        <w:t>“L</w:t>
      </w:r>
      <w:r w:rsidR="00B93AB1" w:rsidRPr="00B93AB1">
        <w:rPr>
          <w:rFonts w:ascii="Garamond" w:eastAsia="Calibri" w:hAnsi="Garamond" w:cs="Times New Roman"/>
          <w:lang w:val="es-MX"/>
        </w:rPr>
        <w:t>a noche de la iguana</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w:t>
      </w:r>
      <w:r w:rsidR="00A77B69">
        <w:rPr>
          <w:rFonts w:ascii="Garamond" w:eastAsia="Calibri" w:hAnsi="Garamond" w:cs="Times New Roman"/>
          <w:lang w:val="es-MX"/>
        </w:rPr>
        <w:t>T</w:t>
      </w:r>
      <w:r w:rsidR="00B93AB1" w:rsidRPr="00B93AB1">
        <w:rPr>
          <w:rFonts w:ascii="Garamond" w:eastAsia="Calibri" w:hAnsi="Garamond" w:cs="Times New Roman"/>
          <w:lang w:val="es-MX"/>
        </w:rPr>
        <w:t>ambién complicaciones que han vivido en tema legal</w:t>
      </w:r>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en asuntos sociales y que afortunadamente hemos tenido a bien darles todo el respaldo y brindarles también un seguimiento, sobre todo además de</w:t>
      </w:r>
      <w:r w:rsidR="00A77B69">
        <w:rPr>
          <w:rFonts w:ascii="Garamond" w:eastAsia="Calibri" w:hAnsi="Garamond" w:cs="Times New Roman"/>
          <w:lang w:val="es-MX"/>
        </w:rPr>
        <w:t>l refuerzo jurídico, sobre todo p</w:t>
      </w:r>
      <w:r w:rsidR="00B93AB1" w:rsidRPr="00B93AB1">
        <w:rPr>
          <w:rFonts w:ascii="Garamond" w:eastAsia="Calibri" w:hAnsi="Garamond" w:cs="Times New Roman"/>
          <w:lang w:val="es-MX"/>
        </w:rPr>
        <w:t>oder alzar la voz para que hoy tengan nuevas contemplaciones en torno al asunto tan i</w:t>
      </w:r>
      <w:r w:rsidR="00A77B69">
        <w:rPr>
          <w:rFonts w:ascii="Garamond" w:eastAsia="Calibri" w:hAnsi="Garamond" w:cs="Times New Roman"/>
          <w:lang w:val="es-MX"/>
        </w:rPr>
        <w:t>mportante de protección de los A</w:t>
      </w:r>
      <w:r w:rsidR="00B93AB1" w:rsidRPr="00B93AB1">
        <w:rPr>
          <w:rFonts w:ascii="Garamond" w:eastAsia="Calibri" w:hAnsi="Garamond" w:cs="Times New Roman"/>
          <w:lang w:val="es-MX"/>
        </w:rPr>
        <w:t xml:space="preserve">rcos de </w:t>
      </w:r>
      <w:proofErr w:type="spellStart"/>
      <w:r w:rsidR="00B93AB1" w:rsidRPr="00B93AB1">
        <w:rPr>
          <w:rFonts w:ascii="Garamond" w:eastAsia="Calibri" w:hAnsi="Garamond" w:cs="Times New Roman"/>
          <w:lang w:val="es-MX"/>
        </w:rPr>
        <w:t>Mismaloya</w:t>
      </w:r>
      <w:proofErr w:type="spellEnd"/>
      <w:r w:rsidR="00A77B69">
        <w:rPr>
          <w:rFonts w:ascii="Garamond" w:eastAsia="Calibri" w:hAnsi="Garamond" w:cs="Times New Roman"/>
          <w:lang w:val="es-MX"/>
        </w:rPr>
        <w:t>;</w:t>
      </w:r>
      <w:r w:rsidR="00B93AB1" w:rsidRPr="00B93AB1">
        <w:rPr>
          <w:rFonts w:ascii="Garamond" w:eastAsia="Calibri" w:hAnsi="Garamond" w:cs="Times New Roman"/>
          <w:lang w:val="es-MX"/>
        </w:rPr>
        <w:t xml:space="preserve"> y que cada día, a través de este crecimiento que ha tenido el destino turístico, puedan contar con nueva infraestructura, como ya lo mencionábamos también</w:t>
      </w:r>
      <w:r w:rsidR="00A77B69">
        <w:rPr>
          <w:rFonts w:ascii="Garamond" w:eastAsia="Calibri" w:hAnsi="Garamond" w:cs="Times New Roman"/>
          <w:lang w:val="es-MX"/>
        </w:rPr>
        <w:t>, el tema del M</w:t>
      </w:r>
      <w:r w:rsidR="00B93AB1" w:rsidRPr="00B93AB1">
        <w:rPr>
          <w:rFonts w:ascii="Garamond" w:eastAsia="Calibri" w:hAnsi="Garamond" w:cs="Times New Roman"/>
          <w:lang w:val="es-MX"/>
        </w:rPr>
        <w:t xml:space="preserve">uelle, el asunto del nuevo </w:t>
      </w:r>
      <w:r w:rsidR="00A77B69">
        <w:rPr>
          <w:rFonts w:ascii="Garamond" w:eastAsia="Calibri" w:hAnsi="Garamond" w:cs="Times New Roman"/>
          <w:lang w:val="es-MX"/>
        </w:rPr>
        <w:t>M</w:t>
      </w:r>
      <w:r w:rsidR="00B93AB1" w:rsidRPr="00B93AB1">
        <w:rPr>
          <w:rFonts w:ascii="Garamond" w:eastAsia="Calibri" w:hAnsi="Garamond" w:cs="Times New Roman"/>
          <w:lang w:val="es-MX"/>
        </w:rPr>
        <w:t>alecón.</w:t>
      </w:r>
      <w:r w:rsidR="00A77B69">
        <w:rPr>
          <w:rFonts w:ascii="Garamond" w:eastAsia="Calibri" w:hAnsi="Garamond" w:cs="Times New Roman"/>
          <w:lang w:val="es-MX"/>
        </w:rPr>
        <w:t xml:space="preserve"> </w:t>
      </w:r>
      <w:r w:rsidR="000B537A">
        <w:rPr>
          <w:rFonts w:ascii="Garamond" w:eastAsia="Calibri" w:hAnsi="Garamond" w:cs="Times New Roman"/>
          <w:lang w:val="es-MX"/>
        </w:rPr>
        <w:t>Y que cada día esta comunidad,</w:t>
      </w:r>
      <w:r w:rsidR="00B93AB1" w:rsidRPr="00B93AB1">
        <w:rPr>
          <w:rFonts w:ascii="Garamond" w:eastAsia="Calibri" w:hAnsi="Garamond" w:cs="Times New Roman"/>
          <w:lang w:val="es-MX"/>
        </w:rPr>
        <w:t xml:space="preserve"> con tanta historia, con tanta gente que nos</w:t>
      </w:r>
      <w:r w:rsidR="00A60E46">
        <w:rPr>
          <w:rFonts w:ascii="Garamond" w:eastAsia="Calibri" w:hAnsi="Garamond" w:cs="Times New Roman"/>
          <w:lang w:val="es-MX"/>
        </w:rPr>
        <w:t>…</w:t>
      </w:r>
      <w:r w:rsidR="00B93AB1" w:rsidRPr="00B93AB1">
        <w:rPr>
          <w:rFonts w:ascii="Garamond" w:eastAsia="Calibri" w:hAnsi="Garamond" w:cs="Times New Roman"/>
          <w:lang w:val="es-MX"/>
        </w:rPr>
        <w:t>que nos representa y con la cual nos identificamos, esté desde luego tenien</w:t>
      </w:r>
      <w:r w:rsidR="000B537A">
        <w:rPr>
          <w:rFonts w:ascii="Garamond" w:eastAsia="Calibri" w:hAnsi="Garamond" w:cs="Times New Roman"/>
          <w:lang w:val="es-MX"/>
        </w:rPr>
        <w:t>do un crecimiento a la par del M</w:t>
      </w:r>
      <w:r w:rsidR="00B93AB1" w:rsidRPr="00B93AB1">
        <w:rPr>
          <w:rFonts w:ascii="Garamond" w:eastAsia="Calibri" w:hAnsi="Garamond" w:cs="Times New Roman"/>
          <w:lang w:val="es-MX"/>
        </w:rPr>
        <w:t>unicipio y sobre todo c</w:t>
      </w:r>
      <w:r w:rsidR="000B537A">
        <w:rPr>
          <w:rFonts w:ascii="Garamond" w:eastAsia="Calibri" w:hAnsi="Garamond" w:cs="Times New Roman"/>
          <w:lang w:val="es-MX"/>
        </w:rPr>
        <w:t>on el respaldo de este nuestro G</w:t>
      </w:r>
      <w:r w:rsidR="00B93AB1" w:rsidRPr="00B93AB1">
        <w:rPr>
          <w:rFonts w:ascii="Garamond" w:eastAsia="Calibri" w:hAnsi="Garamond" w:cs="Times New Roman"/>
          <w:lang w:val="es-MX"/>
        </w:rPr>
        <w:t>obierno.</w:t>
      </w:r>
      <w:r w:rsidR="000B537A">
        <w:rPr>
          <w:rFonts w:ascii="Garamond" w:eastAsia="Calibri" w:hAnsi="Garamond" w:cs="Times New Roman"/>
          <w:lang w:val="es-MX"/>
        </w:rPr>
        <w:t xml:space="preserve"> </w:t>
      </w:r>
      <w:r w:rsidR="00B93AB1" w:rsidRPr="00B93AB1">
        <w:rPr>
          <w:rFonts w:ascii="Garamond" w:eastAsia="Calibri" w:hAnsi="Garamond" w:cs="Times New Roman"/>
          <w:lang w:val="es-MX"/>
        </w:rPr>
        <w:t>Muchísimas gracias</w:t>
      </w:r>
      <w:r w:rsidR="000B537A">
        <w:rPr>
          <w:rFonts w:ascii="Garamond" w:eastAsia="Calibri" w:hAnsi="Garamond" w:cs="Times New Roman"/>
          <w:lang w:val="es-MX"/>
        </w:rPr>
        <w:t>.</w:t>
      </w:r>
      <w:r w:rsidR="00B93AB1" w:rsidRPr="00B93AB1">
        <w:rPr>
          <w:rFonts w:ascii="Garamond" w:eastAsia="Calibri" w:hAnsi="Garamond" w:cs="Times New Roman"/>
          <w:lang w:val="es-MX"/>
        </w:rPr>
        <w:t xml:space="preserve"> </w:t>
      </w:r>
      <w:r w:rsidR="000B537A">
        <w:rPr>
          <w:rFonts w:ascii="Garamond" w:eastAsia="Calibri" w:hAnsi="Garamond" w:cs="Times New Roman"/>
          <w:lang w:val="es-MX"/>
        </w:rPr>
        <w:t>Y</w:t>
      </w:r>
      <w:r w:rsidR="00B93AB1" w:rsidRPr="00B93AB1">
        <w:rPr>
          <w:rFonts w:ascii="Garamond" w:eastAsia="Calibri" w:hAnsi="Garamond" w:cs="Times New Roman"/>
          <w:lang w:val="es-MX"/>
        </w:rPr>
        <w:t xml:space="preserve"> ahora sí, </w:t>
      </w:r>
      <w:r w:rsidR="00A60E46">
        <w:rPr>
          <w:rFonts w:ascii="Garamond" w:eastAsia="Calibri" w:hAnsi="Garamond" w:cs="Times New Roman"/>
          <w:lang w:val="es-MX"/>
        </w:rPr>
        <w:t xml:space="preserve">quienes estén por la afirmativa </w:t>
      </w:r>
      <w:r w:rsidR="000B537A">
        <w:rPr>
          <w:rFonts w:ascii="Garamond" w:eastAsia="Calibri" w:hAnsi="Garamond" w:cs="Times New Roman"/>
          <w:lang w:val="es-MX"/>
        </w:rPr>
        <w:t>en</w:t>
      </w:r>
      <w:r w:rsidR="00A60E46">
        <w:rPr>
          <w:rFonts w:ascii="Garamond" w:eastAsia="Calibri" w:hAnsi="Garamond" w:cs="Times New Roman"/>
          <w:lang w:val="es-MX"/>
        </w:rPr>
        <w:t xml:space="preserve"> lo</w:t>
      </w:r>
      <w:r w:rsidR="000B537A">
        <w:rPr>
          <w:rFonts w:ascii="Garamond" w:eastAsia="Calibri" w:hAnsi="Garamond" w:cs="Times New Roman"/>
          <w:lang w:val="es-MX"/>
        </w:rPr>
        <w:t xml:space="preserve"> </w:t>
      </w:r>
      <w:r w:rsidR="00B93AB1" w:rsidRPr="00B93AB1">
        <w:rPr>
          <w:rFonts w:ascii="Garamond" w:eastAsia="Calibri" w:hAnsi="Garamond" w:cs="Times New Roman"/>
          <w:lang w:val="es-MX"/>
        </w:rPr>
        <w:t>general, manifestarlo levantando su mano.</w:t>
      </w:r>
      <w:r w:rsidR="00417967">
        <w:rPr>
          <w:rFonts w:ascii="Garamond" w:eastAsia="Calibri" w:hAnsi="Garamond" w:cs="Times New Roman"/>
          <w:lang w:val="es-MX"/>
        </w:rPr>
        <w:t xml:space="preserve"> ¿</w:t>
      </w:r>
      <w:r w:rsidR="00B93AB1" w:rsidRPr="00B93AB1">
        <w:rPr>
          <w:rFonts w:ascii="Garamond" w:eastAsia="Calibri" w:hAnsi="Garamond" w:cs="Times New Roman"/>
          <w:lang w:val="es-MX"/>
        </w:rPr>
        <w:t>Abstenciones</w:t>
      </w:r>
      <w:r w:rsidR="00417967">
        <w:rPr>
          <w:rFonts w:ascii="Garamond" w:eastAsia="Calibri" w:hAnsi="Garamond" w:cs="Times New Roman"/>
          <w:lang w:val="es-MX"/>
        </w:rPr>
        <w:t>?</w:t>
      </w:r>
      <w:r w:rsidR="00B93AB1" w:rsidRPr="00B93AB1">
        <w:rPr>
          <w:rFonts w:ascii="Garamond" w:eastAsia="Calibri" w:hAnsi="Garamond" w:cs="Times New Roman"/>
          <w:lang w:val="es-MX"/>
        </w:rPr>
        <w:t xml:space="preserve"> </w:t>
      </w:r>
      <w:r w:rsidR="00417967">
        <w:rPr>
          <w:rFonts w:ascii="Garamond" w:eastAsia="Calibri" w:hAnsi="Garamond" w:cs="Times New Roman"/>
          <w:lang w:val="es-MX"/>
        </w:rPr>
        <w:t>¿E</w:t>
      </w:r>
      <w:r w:rsidR="00B93AB1" w:rsidRPr="00B93AB1">
        <w:rPr>
          <w:rFonts w:ascii="Garamond" w:eastAsia="Calibri" w:hAnsi="Garamond" w:cs="Times New Roman"/>
          <w:lang w:val="es-MX"/>
        </w:rPr>
        <w:t>n contra</w:t>
      </w:r>
      <w:r w:rsidR="00417967">
        <w:rPr>
          <w:rFonts w:ascii="Garamond" w:eastAsia="Calibri" w:hAnsi="Garamond" w:cs="Times New Roman"/>
          <w:lang w:val="es-MX"/>
        </w:rPr>
        <w:t xml:space="preserve">? </w:t>
      </w:r>
      <w:r w:rsidR="00B93AB1" w:rsidRPr="00B93AB1">
        <w:rPr>
          <w:rFonts w:ascii="Garamond" w:eastAsia="Calibri" w:hAnsi="Garamond" w:cs="Times New Roman"/>
          <w:lang w:val="es-MX"/>
        </w:rPr>
        <w:t>Señor Secretario apóyenos con el resultado de la votación</w:t>
      </w:r>
      <w:r w:rsidR="00417967">
        <w:rPr>
          <w:rFonts w:ascii="Garamond" w:eastAsia="Calibri" w:hAnsi="Garamond" w:cs="Times New Roman"/>
          <w:lang w:val="es-MX"/>
        </w:rPr>
        <w:t>”</w:t>
      </w:r>
      <w:r w:rsidR="00B93AB1" w:rsidRPr="00B93AB1">
        <w:rPr>
          <w:rFonts w:ascii="Garamond" w:eastAsia="Calibri" w:hAnsi="Garamond" w:cs="Times New Roman"/>
          <w:lang w:val="es-MX"/>
        </w:rPr>
        <w:t>.</w:t>
      </w:r>
      <w:r w:rsidR="00FA53D6">
        <w:rPr>
          <w:rFonts w:ascii="Garamond" w:eastAsia="Calibri" w:hAnsi="Garamond" w:cs="Times New Roman"/>
          <w:lang w:val="es-MX"/>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 xml:space="preserve">Abg. José Juan </w:t>
      </w:r>
      <w:r w:rsidR="00823F24" w:rsidRPr="00546ED2">
        <w:rPr>
          <w:rFonts w:ascii="Garamond" w:hAnsi="Garamond"/>
          <w:shd w:val="clear" w:color="auto" w:fill="FFFFFF"/>
        </w:rPr>
        <w:lastRenderedPageBreak/>
        <w:t>Velázquez Hernández</w:t>
      </w:r>
      <w:r w:rsidR="00823F24" w:rsidRPr="00A35D44">
        <w:rPr>
          <w:rFonts w:ascii="Garamond" w:hAnsi="Garamond"/>
          <w:shd w:val="clear" w:color="auto" w:fill="FFFFFF"/>
          <w:lang w:val="es-ES_tradnl"/>
        </w:rPr>
        <w:t>: “</w:t>
      </w:r>
      <w:r w:rsidR="00417967">
        <w:rPr>
          <w:rFonts w:ascii="Garamond" w:eastAsia="Calibri" w:hAnsi="Garamond" w:cs="Times New Roman"/>
          <w:lang w:val="es-MX"/>
        </w:rPr>
        <w:t>Claro que sí</w:t>
      </w:r>
      <w:r w:rsidR="00B93AB1" w:rsidRPr="00B93AB1">
        <w:rPr>
          <w:rFonts w:ascii="Garamond" w:eastAsia="Calibri" w:hAnsi="Garamond" w:cs="Times New Roman"/>
          <w:lang w:val="es-MX"/>
        </w:rPr>
        <w:t xml:space="preserve"> señor Presidente, tenemos un total de </w:t>
      </w:r>
      <w:r w:rsidR="00417967">
        <w:rPr>
          <w:rFonts w:ascii="Garamond" w:eastAsia="Calibri" w:hAnsi="Garamond" w:cs="Times New Roman"/>
          <w:lang w:val="es-MX"/>
        </w:rPr>
        <w:t>quince</w:t>
      </w:r>
      <w:r w:rsidR="00B93AB1" w:rsidRPr="00B93AB1">
        <w:rPr>
          <w:rFonts w:ascii="Garamond" w:eastAsia="Calibri" w:hAnsi="Garamond" w:cs="Times New Roman"/>
          <w:lang w:val="es-MX"/>
        </w:rPr>
        <w:t xml:space="preserve"> votos a favor, cero votos</w:t>
      </w:r>
      <w:r w:rsidR="00823F24">
        <w:rPr>
          <w:rFonts w:ascii="Garamond" w:eastAsia="Calibri" w:hAnsi="Garamond" w:cs="Times New Roman"/>
          <w:lang w:val="es-MX"/>
        </w:rPr>
        <w:t xml:space="preserve"> en contra y cero abstenciones. </w:t>
      </w:r>
      <w:r w:rsidR="00B93AB1" w:rsidRPr="00B93AB1">
        <w:rPr>
          <w:rFonts w:ascii="Garamond" w:eastAsia="Calibri" w:hAnsi="Garamond" w:cs="Times New Roman"/>
          <w:lang w:val="es-MX"/>
        </w:rPr>
        <w:t>Es cu</w:t>
      </w:r>
      <w:r w:rsidR="00823F24">
        <w:rPr>
          <w:rFonts w:ascii="Garamond" w:eastAsia="Calibri" w:hAnsi="Garamond" w:cs="Times New Roman"/>
          <w:lang w:val="es-MX"/>
        </w:rPr>
        <w:t>anto</w:t>
      </w:r>
      <w:r w:rsidR="00B93AB1" w:rsidRPr="00B93AB1">
        <w:rPr>
          <w:rFonts w:ascii="Garamond" w:eastAsia="Calibri" w:hAnsi="Garamond" w:cs="Times New Roman"/>
          <w:lang w:val="es-MX"/>
        </w:rPr>
        <w:t xml:space="preserve"> señor Presidente</w:t>
      </w:r>
      <w:r w:rsidR="00823F24">
        <w:rPr>
          <w:rFonts w:ascii="Garamond" w:eastAsia="Calibri" w:hAnsi="Garamond" w:cs="Times New Roman"/>
          <w:lang w:val="es-MX"/>
        </w:rPr>
        <w:t xml:space="preserve">”. </w:t>
      </w:r>
      <w:r w:rsidR="00417967" w:rsidRPr="00A35D44">
        <w:rPr>
          <w:rFonts w:ascii="Garamond" w:hAnsi="Garamond" w:cs="Calibri"/>
          <w:color w:val="000000"/>
          <w:lang w:val="es-ES_tradnl"/>
        </w:rPr>
        <w:t xml:space="preserve">El C. </w:t>
      </w:r>
      <w:r w:rsidR="00417967" w:rsidRPr="00362EC6">
        <w:rPr>
          <w:rFonts w:ascii="Garamond" w:hAnsi="Garamond" w:cs="Calibri"/>
          <w:color w:val="000000"/>
        </w:rPr>
        <w:t>Presidente Municipal</w:t>
      </w:r>
      <w:r w:rsidR="00417967">
        <w:rPr>
          <w:rFonts w:ascii="Garamond" w:hAnsi="Garamond" w:cs="Calibri"/>
          <w:color w:val="000000"/>
        </w:rPr>
        <w:t>,</w:t>
      </w:r>
      <w:r w:rsidR="00417967" w:rsidRPr="00362EC6">
        <w:rPr>
          <w:rFonts w:ascii="Garamond" w:hAnsi="Garamond" w:cs="Calibri"/>
          <w:color w:val="000000"/>
        </w:rPr>
        <w:t xml:space="preserve"> </w:t>
      </w:r>
      <w:r w:rsidR="00417967" w:rsidRPr="00546ED2">
        <w:rPr>
          <w:rFonts w:ascii="Garamond" w:hAnsi="Garamond" w:cs="Calibri"/>
          <w:color w:val="000000"/>
        </w:rPr>
        <w:t>Arq. Luis Ernesto Munguía González</w:t>
      </w:r>
      <w:r w:rsidR="00417967">
        <w:rPr>
          <w:rFonts w:ascii="Garamond" w:hAnsi="Garamond" w:cs="Calibri"/>
          <w:color w:val="000000"/>
        </w:rPr>
        <w:t>: “</w:t>
      </w:r>
      <w:r w:rsidR="00B93AB1" w:rsidRPr="00B93AB1">
        <w:rPr>
          <w:rFonts w:ascii="Garamond" w:eastAsia="Calibri" w:hAnsi="Garamond" w:cs="Times New Roman"/>
          <w:lang w:val="es-MX"/>
        </w:rPr>
        <w:t>Se aprueba en lo general por mayoría absoluta</w:t>
      </w:r>
      <w:r w:rsidR="00417967">
        <w:rPr>
          <w:rFonts w:ascii="Garamond" w:eastAsia="Calibri" w:hAnsi="Garamond" w:cs="Times New Roman"/>
          <w:lang w:val="es-MX"/>
        </w:rPr>
        <w:t>. Y</w:t>
      </w:r>
      <w:r w:rsidR="00B93AB1" w:rsidRPr="00B93AB1">
        <w:rPr>
          <w:rFonts w:ascii="Garamond" w:eastAsia="Calibri" w:hAnsi="Garamond" w:cs="Times New Roman"/>
          <w:lang w:val="es-MX"/>
        </w:rPr>
        <w:t xml:space="preserve"> pasamos a votarlo en lo particular.</w:t>
      </w:r>
      <w:r w:rsidR="00FA53D6">
        <w:rPr>
          <w:rFonts w:ascii="Garamond" w:eastAsia="Calibri" w:hAnsi="Garamond" w:cs="Times New Roman"/>
          <w:lang w:val="es-MX"/>
        </w:rPr>
        <w:t xml:space="preserve"> </w:t>
      </w:r>
      <w:r w:rsidR="00417967">
        <w:rPr>
          <w:rFonts w:ascii="Garamond" w:eastAsia="Calibri" w:hAnsi="Garamond" w:cs="Times New Roman"/>
          <w:lang w:val="es-MX"/>
        </w:rPr>
        <w:t>Quienes estén en la afirmativa</w:t>
      </w:r>
      <w:r w:rsidR="00B93AB1" w:rsidRPr="00B93AB1">
        <w:rPr>
          <w:rFonts w:ascii="Garamond" w:eastAsia="Calibri" w:hAnsi="Garamond" w:cs="Times New Roman"/>
          <w:lang w:val="es-MX"/>
        </w:rPr>
        <w:t xml:space="preserve"> manifestarlo levantando su mano.</w:t>
      </w:r>
      <w:r w:rsidR="00417967">
        <w:rPr>
          <w:rFonts w:ascii="Garamond" w:eastAsia="Calibri" w:hAnsi="Garamond" w:cs="Times New Roman"/>
          <w:lang w:val="es-MX"/>
        </w:rPr>
        <w:t xml:space="preserve"> ¿</w:t>
      </w:r>
      <w:r w:rsidR="00B93AB1" w:rsidRPr="00B93AB1">
        <w:rPr>
          <w:rFonts w:ascii="Garamond" w:eastAsia="Calibri" w:hAnsi="Garamond" w:cs="Times New Roman"/>
          <w:lang w:val="es-MX"/>
        </w:rPr>
        <w:t>Abstenciones</w:t>
      </w:r>
      <w:r w:rsidR="00417967">
        <w:rPr>
          <w:rFonts w:ascii="Garamond" w:eastAsia="Calibri" w:hAnsi="Garamond" w:cs="Times New Roman"/>
          <w:lang w:val="es-MX"/>
        </w:rPr>
        <w:t>?</w:t>
      </w:r>
      <w:r w:rsidR="00B93AB1" w:rsidRPr="00B93AB1">
        <w:rPr>
          <w:rFonts w:ascii="Garamond" w:eastAsia="Calibri" w:hAnsi="Garamond" w:cs="Times New Roman"/>
          <w:lang w:val="es-MX"/>
        </w:rPr>
        <w:t xml:space="preserve"> </w:t>
      </w:r>
      <w:r w:rsidR="00417967">
        <w:rPr>
          <w:rFonts w:ascii="Garamond" w:eastAsia="Calibri" w:hAnsi="Garamond" w:cs="Times New Roman"/>
          <w:lang w:val="es-MX"/>
        </w:rPr>
        <w:t>¿E</w:t>
      </w:r>
      <w:r w:rsidR="00B93AB1" w:rsidRPr="00B93AB1">
        <w:rPr>
          <w:rFonts w:ascii="Garamond" w:eastAsia="Calibri" w:hAnsi="Garamond" w:cs="Times New Roman"/>
          <w:lang w:val="es-MX"/>
        </w:rPr>
        <w:t>n contra</w:t>
      </w:r>
      <w:r w:rsidR="00417967">
        <w:rPr>
          <w:rFonts w:ascii="Garamond" w:eastAsia="Calibri" w:hAnsi="Garamond" w:cs="Times New Roman"/>
          <w:lang w:val="es-MX"/>
        </w:rPr>
        <w:t xml:space="preserve">? </w:t>
      </w:r>
      <w:r w:rsidR="00FA53D6">
        <w:rPr>
          <w:rFonts w:ascii="Garamond" w:eastAsia="Calibri" w:hAnsi="Garamond" w:cs="Times New Roman"/>
          <w:lang w:val="es-MX"/>
        </w:rPr>
        <w:t>Señor Secretario</w:t>
      </w:r>
      <w:r w:rsidR="00B93AB1" w:rsidRPr="00B93AB1">
        <w:rPr>
          <w:rFonts w:ascii="Garamond" w:eastAsia="Calibri" w:hAnsi="Garamond" w:cs="Times New Roman"/>
          <w:lang w:val="es-MX"/>
        </w:rPr>
        <w:t xml:space="preserve"> apóyenos con el resultado de la votación</w:t>
      </w:r>
      <w:r w:rsidR="00417967">
        <w:rPr>
          <w:rFonts w:ascii="Garamond" w:eastAsia="Calibri" w:hAnsi="Garamond" w:cs="Times New Roman"/>
          <w:lang w:val="es-MX"/>
        </w:rPr>
        <w:t>”</w:t>
      </w:r>
      <w:r w:rsidR="00B93AB1" w:rsidRPr="00B93AB1">
        <w:rPr>
          <w:rFonts w:ascii="Garamond" w:eastAsia="Calibri" w:hAnsi="Garamond" w:cs="Times New Roman"/>
          <w:lang w:val="es-MX"/>
        </w:rPr>
        <w:t>.</w:t>
      </w:r>
      <w:r w:rsidR="00FA53D6">
        <w:rPr>
          <w:rFonts w:ascii="Garamond" w:eastAsia="Calibri" w:hAnsi="Garamond" w:cs="Times New Roman"/>
          <w:lang w:val="es-MX"/>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823F24">
        <w:rPr>
          <w:rFonts w:ascii="Garamond" w:eastAsia="Calibri" w:hAnsi="Garamond" w:cs="Times New Roman"/>
          <w:lang w:val="es-MX"/>
        </w:rPr>
        <w:t>C</w:t>
      </w:r>
      <w:r w:rsidR="00B93AB1" w:rsidRPr="00B93AB1">
        <w:rPr>
          <w:rFonts w:ascii="Garamond" w:eastAsia="Calibri" w:hAnsi="Garamond" w:cs="Times New Roman"/>
          <w:lang w:val="es-MX"/>
        </w:rPr>
        <w:t>laro que sí señor Presidente, tenemos un total igualmente</w:t>
      </w:r>
      <w:r w:rsidR="00FA53D6">
        <w:rPr>
          <w:rFonts w:ascii="Garamond" w:eastAsia="Calibri" w:hAnsi="Garamond" w:cs="Times New Roman"/>
          <w:lang w:val="es-MX"/>
        </w:rPr>
        <w:t>,</w:t>
      </w:r>
      <w:r w:rsidR="00B93AB1" w:rsidRPr="00B93AB1">
        <w:rPr>
          <w:rFonts w:ascii="Garamond" w:eastAsia="Calibri" w:hAnsi="Garamond" w:cs="Times New Roman"/>
          <w:lang w:val="es-MX"/>
        </w:rPr>
        <w:t xml:space="preserve"> </w:t>
      </w:r>
      <w:r w:rsidR="00823F24">
        <w:rPr>
          <w:rFonts w:ascii="Garamond" w:eastAsia="Calibri" w:hAnsi="Garamond" w:cs="Times New Roman"/>
          <w:lang w:val="es-MX"/>
        </w:rPr>
        <w:t>quince</w:t>
      </w:r>
      <w:r w:rsidR="00B93AB1" w:rsidRPr="00B93AB1">
        <w:rPr>
          <w:rFonts w:ascii="Garamond" w:eastAsia="Calibri" w:hAnsi="Garamond" w:cs="Times New Roman"/>
          <w:lang w:val="es-MX"/>
        </w:rPr>
        <w:t xml:space="preserve"> votos a favor, cero votos en contra y cero abstenciones.</w:t>
      </w:r>
      <w:r w:rsidR="00823F24">
        <w:rPr>
          <w:rFonts w:ascii="Garamond" w:hAnsi="Garamond" w:cs="Calibri"/>
          <w:b/>
          <w:color w:val="000000"/>
          <w:lang w:val="es-MX"/>
        </w:rPr>
        <w:t xml:space="preserve"> </w:t>
      </w:r>
      <w:r w:rsidR="00B93AB1" w:rsidRPr="00B93AB1">
        <w:rPr>
          <w:rFonts w:ascii="Garamond" w:eastAsia="Calibri" w:hAnsi="Garamond" w:cs="Times New Roman"/>
          <w:lang w:val="es-MX"/>
        </w:rPr>
        <w:t>Ser</w:t>
      </w:r>
      <w:r w:rsidR="00823F24">
        <w:rPr>
          <w:rFonts w:ascii="Garamond" w:eastAsia="Calibri" w:hAnsi="Garamond" w:cs="Times New Roman"/>
          <w:lang w:val="es-MX"/>
        </w:rPr>
        <w:t>ia cua</w:t>
      </w:r>
      <w:r w:rsidR="00B93AB1" w:rsidRPr="00B93AB1">
        <w:rPr>
          <w:rFonts w:ascii="Garamond" w:eastAsia="Calibri" w:hAnsi="Garamond" w:cs="Times New Roman"/>
          <w:lang w:val="es-MX"/>
        </w:rPr>
        <w:t>nto</w:t>
      </w:r>
      <w:r w:rsidR="00823F24">
        <w:rPr>
          <w:rFonts w:ascii="Garamond" w:eastAsia="Calibri" w:hAnsi="Garamond" w:cs="Times New Roman"/>
          <w:lang w:val="es-MX"/>
        </w:rPr>
        <w:t xml:space="preserve"> señor Presidente”. </w:t>
      </w:r>
      <w:r w:rsidR="00417967" w:rsidRPr="00A35D44">
        <w:rPr>
          <w:rFonts w:ascii="Garamond" w:hAnsi="Garamond" w:cs="Calibri"/>
          <w:color w:val="000000"/>
          <w:lang w:val="es-ES_tradnl"/>
        </w:rPr>
        <w:t xml:space="preserve">El C. </w:t>
      </w:r>
      <w:r w:rsidR="00417967" w:rsidRPr="00362EC6">
        <w:rPr>
          <w:rFonts w:ascii="Garamond" w:hAnsi="Garamond" w:cs="Calibri"/>
          <w:color w:val="000000"/>
        </w:rPr>
        <w:t>Presidente Municipal</w:t>
      </w:r>
      <w:r w:rsidR="00417967">
        <w:rPr>
          <w:rFonts w:ascii="Garamond" w:hAnsi="Garamond" w:cs="Calibri"/>
          <w:color w:val="000000"/>
        </w:rPr>
        <w:t>,</w:t>
      </w:r>
      <w:r w:rsidR="00417967" w:rsidRPr="00362EC6">
        <w:rPr>
          <w:rFonts w:ascii="Garamond" w:hAnsi="Garamond" w:cs="Calibri"/>
          <w:color w:val="000000"/>
        </w:rPr>
        <w:t xml:space="preserve"> </w:t>
      </w:r>
      <w:r w:rsidR="00417967" w:rsidRPr="00546ED2">
        <w:rPr>
          <w:rFonts w:ascii="Garamond" w:hAnsi="Garamond" w:cs="Calibri"/>
          <w:color w:val="000000"/>
        </w:rPr>
        <w:t>Arq. Luis Ernesto Munguía González</w:t>
      </w:r>
      <w:r w:rsidR="00417967">
        <w:rPr>
          <w:rFonts w:ascii="Garamond" w:hAnsi="Garamond" w:cs="Calibri"/>
          <w:color w:val="000000"/>
        </w:rPr>
        <w:t>: “</w:t>
      </w:r>
      <w:r w:rsidR="00B93AB1" w:rsidRPr="00B93AB1">
        <w:rPr>
          <w:rFonts w:ascii="Garamond" w:eastAsia="Calibri" w:hAnsi="Garamond" w:cs="Times New Roman"/>
          <w:lang w:val="es-MX"/>
        </w:rPr>
        <w:t>Se aprueba por mayoría abso</w:t>
      </w:r>
      <w:r w:rsidR="00417967">
        <w:rPr>
          <w:rFonts w:ascii="Garamond" w:eastAsia="Calibri" w:hAnsi="Garamond" w:cs="Times New Roman"/>
          <w:lang w:val="es-MX"/>
        </w:rPr>
        <w:t>luta de votos en lo particular. Muchas felicidades.</w:t>
      </w:r>
      <w:r w:rsidR="00B93AB1" w:rsidRPr="00B93AB1">
        <w:rPr>
          <w:rFonts w:ascii="Garamond" w:eastAsia="Calibri" w:hAnsi="Garamond" w:cs="Times New Roman"/>
          <w:lang w:val="es-MX"/>
        </w:rPr>
        <w:t xml:space="preserve"> </w:t>
      </w:r>
      <w:r w:rsidR="00417967">
        <w:rPr>
          <w:rFonts w:ascii="Garamond" w:eastAsia="Calibri" w:hAnsi="Garamond" w:cs="Times New Roman"/>
          <w:lang w:val="es-MX"/>
        </w:rPr>
        <w:t>¡Q</w:t>
      </w:r>
      <w:r w:rsidR="00B93AB1" w:rsidRPr="00B93AB1">
        <w:rPr>
          <w:rFonts w:ascii="Garamond" w:eastAsia="Calibri" w:hAnsi="Garamond" w:cs="Times New Roman"/>
          <w:lang w:val="es-MX"/>
        </w:rPr>
        <w:t xml:space="preserve">ue viva </w:t>
      </w:r>
      <w:proofErr w:type="spellStart"/>
      <w:r w:rsidR="00B93AB1" w:rsidRPr="00B93AB1">
        <w:rPr>
          <w:rFonts w:ascii="Garamond" w:eastAsia="Calibri" w:hAnsi="Garamond" w:cs="Times New Roman"/>
          <w:lang w:val="es-MX"/>
        </w:rPr>
        <w:t>Mismaloya</w:t>
      </w:r>
      <w:proofErr w:type="spellEnd"/>
      <w:r w:rsidR="00B93AB1" w:rsidRPr="00B93AB1">
        <w:rPr>
          <w:rFonts w:ascii="Garamond" w:eastAsia="Calibri" w:hAnsi="Garamond" w:cs="Times New Roman"/>
          <w:lang w:val="es-MX"/>
        </w:rPr>
        <w:t xml:space="preserve"> y que viva Puerto Vallarta</w:t>
      </w:r>
      <w:r w:rsidR="00417967">
        <w:rPr>
          <w:rFonts w:ascii="Garamond" w:eastAsia="Calibri" w:hAnsi="Garamond" w:cs="Times New Roman"/>
          <w:lang w:val="es-MX"/>
        </w:rPr>
        <w:t>!</w:t>
      </w:r>
      <w:r w:rsidR="00FA53D6">
        <w:rPr>
          <w:rFonts w:ascii="Garamond" w:eastAsia="Calibri" w:hAnsi="Garamond" w:cs="Times New Roman"/>
          <w:lang w:val="es-MX"/>
        </w:rPr>
        <w:t>”</w:t>
      </w:r>
      <w:r w:rsidR="00B93AB1" w:rsidRPr="00B93AB1">
        <w:rPr>
          <w:rFonts w:ascii="Garamond" w:eastAsia="Calibri" w:hAnsi="Garamond" w:cs="Times New Roman"/>
          <w:lang w:val="es-MX"/>
        </w:rPr>
        <w:t>.</w:t>
      </w:r>
      <w:r w:rsidR="00FA53D6">
        <w:rPr>
          <w:rFonts w:ascii="Garamond" w:eastAsia="Calibri" w:hAnsi="Garamond" w:cs="Times New Roman"/>
          <w:lang w:val="es-MX"/>
        </w:rPr>
        <w:t xml:space="preserve"> </w:t>
      </w:r>
      <w:r w:rsidR="00FA53D6" w:rsidRPr="006614E9">
        <w:rPr>
          <w:rFonts w:ascii="Garamond" w:eastAsia="Calibri" w:hAnsi="Garamond" w:cs="Times New Roman"/>
          <w:b/>
          <w:lang w:val="es-MX"/>
        </w:rPr>
        <w:t xml:space="preserve">Se Aprueba por Mayoría Absoluta de Votos en lo General y en lo Particular, </w:t>
      </w:r>
      <w:r w:rsidR="00FA53D6" w:rsidRPr="006614E9">
        <w:rPr>
          <w:rFonts w:ascii="Garamond" w:eastAsia="Calibri" w:hAnsi="Garamond" w:cs="Times New Roman"/>
          <w:lang w:val="es-MX"/>
        </w:rPr>
        <w:t>por 15 quince a favor, 0 cero en contra y 0 cero abstenciones.</w:t>
      </w:r>
      <w:r w:rsidR="00FA53D6">
        <w:rPr>
          <w:rFonts w:ascii="Garamond" w:eastAsia="Calibri" w:hAnsi="Garamond" w:cs="Times New Roman"/>
          <w:lang w:val="es-MX"/>
        </w:rPr>
        <w:t xml:space="preserve"> ----------------------------------------------------------------------------------------------------------------------------------------------------------------------------------------------------------------</w:t>
      </w:r>
      <w:r w:rsidR="00A60E46">
        <w:rPr>
          <w:rFonts w:ascii="Garamond" w:eastAsia="Calibri" w:hAnsi="Garamond" w:cs="Times New Roman"/>
          <w:lang w:val="es-MX"/>
        </w:rPr>
        <w:t>-----</w:t>
      </w:r>
      <w:r w:rsidR="00FA53D6">
        <w:rPr>
          <w:rFonts w:ascii="Garamond" w:eastAsia="Calibri" w:hAnsi="Garamond" w:cs="Times New Roman"/>
          <w:lang w:val="es-MX"/>
        </w:rPr>
        <w:t xml:space="preserve">------------------------------------------------------------ </w:t>
      </w:r>
      <w:r w:rsidR="006A1698" w:rsidRPr="00DC4B70">
        <w:rPr>
          <w:rFonts w:ascii="Garamond" w:hAnsi="Garamond"/>
          <w:b/>
        </w:rPr>
        <w:t xml:space="preserve">5.- Presentación de iniciativas por parte de los Ciudadanos Integrantes del Ayuntamiento. </w:t>
      </w:r>
      <w:r w:rsidR="003F4CA1" w:rsidRPr="00A35D44">
        <w:rPr>
          <w:rFonts w:ascii="Garamond" w:hAnsi="Garamond" w:cs="Calibri"/>
          <w:color w:val="000000"/>
          <w:lang w:val="es-ES_tradnl"/>
        </w:rPr>
        <w:t xml:space="preserve">El C. </w:t>
      </w:r>
      <w:r w:rsidR="003F4CA1" w:rsidRPr="00362EC6">
        <w:rPr>
          <w:rFonts w:ascii="Garamond" w:hAnsi="Garamond" w:cs="Calibri"/>
          <w:color w:val="000000"/>
        </w:rPr>
        <w:t>Presidente Municipal</w:t>
      </w:r>
      <w:r w:rsidR="003F4CA1">
        <w:rPr>
          <w:rFonts w:ascii="Garamond" w:hAnsi="Garamond" w:cs="Calibri"/>
          <w:color w:val="000000"/>
        </w:rPr>
        <w:t>,</w:t>
      </w:r>
      <w:r w:rsidR="003F4CA1" w:rsidRPr="00362EC6">
        <w:rPr>
          <w:rFonts w:ascii="Garamond" w:hAnsi="Garamond" w:cs="Calibri"/>
          <w:color w:val="000000"/>
        </w:rPr>
        <w:t xml:space="preserve"> </w:t>
      </w:r>
      <w:r w:rsidR="003F4CA1" w:rsidRPr="00546ED2">
        <w:rPr>
          <w:rFonts w:ascii="Garamond" w:hAnsi="Garamond" w:cs="Calibri"/>
          <w:color w:val="000000"/>
        </w:rPr>
        <w:t>Arq. Luis Ernesto Munguía González</w:t>
      </w:r>
      <w:r w:rsidR="003F4CA1">
        <w:rPr>
          <w:rFonts w:ascii="Garamond" w:hAnsi="Garamond" w:cs="Calibri"/>
          <w:color w:val="000000"/>
        </w:rPr>
        <w:t>: “</w:t>
      </w:r>
      <w:r w:rsidR="00823F24">
        <w:rPr>
          <w:rFonts w:ascii="Garamond" w:hAnsi="Garamond" w:cs="Calibri"/>
          <w:color w:val="000000"/>
        </w:rPr>
        <w:t>E</w:t>
      </w:r>
      <w:r w:rsidR="00B93AB1" w:rsidRPr="00B93AB1">
        <w:rPr>
          <w:rFonts w:ascii="Garamond" w:hAnsi="Garamond" w:cs="Calibri"/>
          <w:color w:val="000000"/>
        </w:rPr>
        <w:t>l</w:t>
      </w:r>
      <w:r w:rsidR="00823F24">
        <w:rPr>
          <w:rFonts w:ascii="Garamond" w:hAnsi="Garamond" w:cs="Calibri"/>
          <w:color w:val="000000"/>
        </w:rPr>
        <w:t xml:space="preserve"> </w:t>
      </w:r>
      <w:r w:rsidR="00FA53D6">
        <w:rPr>
          <w:rFonts w:ascii="Garamond" w:hAnsi="Garamond" w:cs="Calibri"/>
          <w:color w:val="000000"/>
        </w:rPr>
        <w:t xml:space="preserve">siguiente punto </w:t>
      </w:r>
      <w:r w:rsidR="00B93AB1" w:rsidRPr="00B93AB1">
        <w:rPr>
          <w:rFonts w:ascii="Garamond" w:hAnsi="Garamond" w:cs="Calibri"/>
          <w:color w:val="000000"/>
        </w:rPr>
        <w:t xml:space="preserve">es relativo a las iniciativas que serán presentadas por las y los </w:t>
      </w:r>
      <w:r w:rsidR="00FA53D6" w:rsidRPr="00B93AB1">
        <w:rPr>
          <w:rFonts w:ascii="Garamond" w:hAnsi="Garamond" w:cs="Calibri"/>
          <w:color w:val="000000"/>
        </w:rPr>
        <w:t>Regidores</w:t>
      </w:r>
      <w:r w:rsidR="00FA53D6">
        <w:rPr>
          <w:rFonts w:ascii="Garamond" w:hAnsi="Garamond" w:cs="Calibri"/>
          <w:color w:val="000000"/>
        </w:rPr>
        <w:t>,</w:t>
      </w:r>
      <w:r w:rsidR="00FA53D6" w:rsidRPr="00B93AB1">
        <w:rPr>
          <w:rFonts w:ascii="Garamond" w:hAnsi="Garamond" w:cs="Calibri"/>
          <w:color w:val="000000"/>
        </w:rPr>
        <w:t xml:space="preserve"> </w:t>
      </w:r>
      <w:r w:rsidR="00FA53D6">
        <w:rPr>
          <w:rFonts w:ascii="Garamond" w:hAnsi="Garamond" w:cs="Calibri"/>
          <w:color w:val="000000"/>
        </w:rPr>
        <w:t>Sí</w:t>
      </w:r>
      <w:r w:rsidR="00B93AB1" w:rsidRPr="00B93AB1">
        <w:rPr>
          <w:rFonts w:ascii="Garamond" w:hAnsi="Garamond" w:cs="Calibri"/>
          <w:color w:val="000000"/>
        </w:rPr>
        <w:t xml:space="preserve">ndico </w:t>
      </w:r>
      <w:r w:rsidR="00FA53D6" w:rsidRPr="00B93AB1">
        <w:rPr>
          <w:rFonts w:ascii="Garamond" w:hAnsi="Garamond" w:cs="Calibri"/>
          <w:color w:val="000000"/>
        </w:rPr>
        <w:t>Municipal</w:t>
      </w:r>
      <w:r w:rsidR="00FA53D6">
        <w:rPr>
          <w:rFonts w:ascii="Garamond" w:hAnsi="Garamond" w:cs="Calibri"/>
          <w:color w:val="000000"/>
        </w:rPr>
        <w:t>,</w:t>
      </w:r>
      <w:r w:rsidR="00FA53D6" w:rsidRPr="00B93AB1">
        <w:rPr>
          <w:rFonts w:ascii="Garamond" w:hAnsi="Garamond" w:cs="Calibri"/>
          <w:color w:val="000000"/>
        </w:rPr>
        <w:t xml:space="preserve"> </w:t>
      </w:r>
      <w:r w:rsidR="00B93AB1" w:rsidRPr="00B93AB1">
        <w:rPr>
          <w:rFonts w:ascii="Garamond" w:hAnsi="Garamond" w:cs="Calibri"/>
          <w:color w:val="000000"/>
        </w:rPr>
        <w:t>que así lo tengan a bien</w:t>
      </w:r>
      <w:r w:rsidR="00FA53D6">
        <w:rPr>
          <w:rFonts w:ascii="Garamond" w:hAnsi="Garamond" w:cs="Calibri"/>
          <w:color w:val="000000"/>
        </w:rPr>
        <w:t>”</w:t>
      </w:r>
      <w:r w:rsidR="00B93AB1" w:rsidRPr="00B93AB1">
        <w:rPr>
          <w:rFonts w:ascii="Garamond" w:hAnsi="Garamond" w:cs="Calibri"/>
          <w:color w:val="000000"/>
        </w:rPr>
        <w:t>.</w:t>
      </w:r>
      <w:r w:rsidR="00FA53D6">
        <w:rPr>
          <w:rFonts w:ascii="Garamond" w:hAnsi="Garamond" w:cs="Calibri"/>
          <w:color w:val="000000"/>
        </w:rPr>
        <w:t xml:space="preserve"> --------------------------------------------------------------------------------------------------------------------------------------------------------------------------------------------------------------------------------------------------------------------------------------------------------------------------------------------- </w:t>
      </w:r>
      <w:r w:rsidR="006A1698">
        <w:rPr>
          <w:rFonts w:ascii="Garamond" w:hAnsi="Garamond"/>
          <w:b/>
        </w:rPr>
        <w:t xml:space="preserve">5.1.- </w:t>
      </w:r>
      <w:r w:rsidR="00CB0889" w:rsidRPr="00CB0889">
        <w:rPr>
          <w:rFonts w:ascii="Garamond" w:hAnsi="Garamond"/>
          <w:b/>
          <w:lang w:val="es-MX"/>
        </w:rPr>
        <w:t xml:space="preserve">Iniciativa de acuerdo edilicio presentada por el Síndico Municipal, </w:t>
      </w:r>
      <w:proofErr w:type="spellStart"/>
      <w:r w:rsidR="00CB0889" w:rsidRPr="00CB0889">
        <w:rPr>
          <w:rFonts w:ascii="Garamond" w:hAnsi="Garamond"/>
          <w:b/>
          <w:lang w:val="es-MX"/>
        </w:rPr>
        <w:t>Méd</w:t>
      </w:r>
      <w:proofErr w:type="spellEnd"/>
      <w:r w:rsidR="00CB0889" w:rsidRPr="00CB0889">
        <w:rPr>
          <w:rFonts w:ascii="Garamond" w:hAnsi="Garamond"/>
          <w:b/>
          <w:lang w:val="es-MX"/>
        </w:rPr>
        <w:t>. José Francisco Sánchez Peña, q</w:t>
      </w:r>
      <w:r w:rsidR="00CB0889" w:rsidRPr="00CB0889">
        <w:rPr>
          <w:rFonts w:ascii="Garamond" w:hAnsi="Garamond"/>
          <w:b/>
          <w:bCs/>
          <w:lang w:val="es-MX"/>
        </w:rPr>
        <w:t xml:space="preserve">ue tiene por objeto que el Pleno del Ayuntamiento autorice la celebración y suscripción de un contrato de comodato entre el Licenciado David de Anda </w:t>
      </w:r>
      <w:proofErr w:type="spellStart"/>
      <w:r w:rsidR="00CB0889" w:rsidRPr="00CB0889">
        <w:rPr>
          <w:rFonts w:ascii="Garamond" w:hAnsi="Garamond"/>
          <w:b/>
          <w:bCs/>
          <w:lang w:val="es-MX"/>
        </w:rPr>
        <w:t>Garciarce</w:t>
      </w:r>
      <w:proofErr w:type="spellEnd"/>
      <w:r w:rsidR="00CB0889" w:rsidRPr="00CB0889">
        <w:rPr>
          <w:rFonts w:ascii="Garamond" w:hAnsi="Garamond"/>
          <w:b/>
          <w:bCs/>
          <w:lang w:val="es-MX"/>
        </w:rPr>
        <w:t xml:space="preserve"> y el Ayuntamiento Constitucional del Municipio de Puerto Vallarta, Jalisco, con el objeto de que se otorgue a la autoridad municipal el uso y disfrute de un predio de propiedad particular para utilizarlo como una subestación operativa de la Dirección de Protección Civil; Bomberos y Gestión Integral de Riesgos y </w:t>
      </w:r>
      <w:proofErr w:type="spellStart"/>
      <w:r w:rsidR="00CB0889" w:rsidRPr="00CB0889">
        <w:rPr>
          <w:rFonts w:ascii="Garamond" w:hAnsi="Garamond"/>
          <w:b/>
          <w:bCs/>
          <w:lang w:val="es-MX"/>
        </w:rPr>
        <w:t>Resilienci</w:t>
      </w:r>
      <w:r w:rsidR="00CB0889">
        <w:rPr>
          <w:rFonts w:ascii="Garamond" w:hAnsi="Garamond"/>
          <w:b/>
          <w:bCs/>
          <w:lang w:val="es-MX"/>
        </w:rPr>
        <w:t>a</w:t>
      </w:r>
      <w:proofErr w:type="spellEnd"/>
      <w:r w:rsidR="00CB0889">
        <w:rPr>
          <w:rFonts w:ascii="Garamond" w:hAnsi="Garamond"/>
          <w:b/>
          <w:bCs/>
          <w:lang w:val="es-MX"/>
        </w:rPr>
        <w:t xml:space="preserve">. </w:t>
      </w:r>
      <w:r w:rsidR="00CB0889" w:rsidRPr="00CB0889">
        <w:rPr>
          <w:rFonts w:ascii="Garamond" w:hAnsi="Garamond"/>
          <w:bCs/>
          <w:lang w:val="es-MX"/>
        </w:rPr>
        <w:t>Lo anterior de conformidad a la iniciativa planteada y aprobada en los siguientes términos: ---</w:t>
      </w:r>
      <w:r w:rsidR="00E943AD">
        <w:rPr>
          <w:rFonts w:ascii="Garamond" w:hAnsi="Garamond"/>
          <w:bCs/>
          <w:lang w:val="es-MX"/>
        </w:rPr>
        <w:t>------------------------</w:t>
      </w:r>
      <w:r w:rsidR="00CB0889" w:rsidRPr="00CB0889">
        <w:rPr>
          <w:rFonts w:ascii="Garamond" w:hAnsi="Garamond"/>
          <w:bCs/>
          <w:lang w:val="es-MX"/>
        </w:rPr>
        <w:t>----</w:t>
      </w:r>
      <w:r w:rsidR="006232B8">
        <w:rPr>
          <w:rFonts w:ascii="Garamond" w:hAnsi="Garamond"/>
          <w:bCs/>
          <w:lang w:val="es-MX"/>
        </w:rPr>
        <w:t xml:space="preserve"> </w:t>
      </w:r>
      <w:r w:rsidR="006232B8" w:rsidRPr="006232B8">
        <w:rPr>
          <w:rFonts w:ascii="Calibri" w:eastAsia="Arial" w:hAnsi="Calibri" w:cs="Calibri"/>
          <w:b/>
          <w:w w:val="95"/>
          <w:kern w:val="2"/>
          <w:sz w:val="20"/>
          <w:szCs w:val="20"/>
          <w:lang w:val="es-MX" w:eastAsia="es-ES" w:bidi="es-ES"/>
          <w14:ligatures w14:val="standardContextual"/>
        </w:rPr>
        <w:t xml:space="preserve">DISTINGUIDOS EDILES DEL HONORABLE AYUNTAMIENTO CONSTITUCIONAL </w:t>
      </w:r>
      <w:r w:rsidR="006232B8" w:rsidRPr="006232B8">
        <w:rPr>
          <w:rFonts w:ascii="Calibri" w:eastAsia="Arial" w:hAnsi="Calibri" w:cs="Calibri"/>
          <w:b/>
          <w:kern w:val="2"/>
          <w:sz w:val="20"/>
          <w:szCs w:val="20"/>
          <w:lang w:val="es-MX" w:eastAsia="es-ES" w:bidi="es-ES"/>
          <w14:ligatures w14:val="standardContextual"/>
        </w:rPr>
        <w:t xml:space="preserve">DEL MUNICIPIO DE PUERTO VALLARTA, JALISCO. PRESENTES. </w:t>
      </w:r>
      <w:r w:rsidR="006232B8" w:rsidRPr="006232B8">
        <w:rPr>
          <w:rFonts w:ascii="Calibri" w:eastAsia="Arial" w:hAnsi="Calibri" w:cs="Calibri"/>
          <w:kern w:val="2"/>
          <w:sz w:val="20"/>
          <w:szCs w:val="20"/>
          <w:lang w:val="es-MX" w:eastAsia="es-ES" w:bidi="es-ES"/>
          <w14:ligatures w14:val="standardContextual"/>
        </w:rPr>
        <w:t>El que suscribe, Médico Jos</w:t>
      </w:r>
      <w:r w:rsidR="00D46385">
        <w:rPr>
          <w:rFonts w:ascii="Calibri" w:eastAsia="Arial" w:hAnsi="Calibri" w:cs="Calibri"/>
          <w:kern w:val="2"/>
          <w:sz w:val="20"/>
          <w:szCs w:val="20"/>
          <w:lang w:val="es-MX" w:eastAsia="es-ES" w:bidi="es-ES"/>
          <w14:ligatures w14:val="standardContextual"/>
        </w:rPr>
        <w:t>é Francisc</w:t>
      </w:r>
      <w:r w:rsidR="006232B8" w:rsidRPr="006232B8">
        <w:rPr>
          <w:rFonts w:ascii="Calibri" w:eastAsia="Arial" w:hAnsi="Calibri" w:cs="Calibri"/>
          <w:kern w:val="2"/>
          <w:sz w:val="20"/>
          <w:szCs w:val="20"/>
          <w:lang w:val="es-MX" w:eastAsia="es-ES" w:bidi="es-ES"/>
          <w14:ligatures w14:val="standardContextual"/>
        </w:rPr>
        <w:t xml:space="preserve">o Sánchez Peña, en mi carácter de Síndico del Honorable Ayuntamiento Constitucional del Municipio de Puerto Vallarta, Jalisco, con fundamento a lo establecido por los artículos 41 fracción III de la Ley del Gobierno y la Administración Pública Municipal del Estado de Jalisco, 124 y 125 del Reglamento del Gobierno Municipal de Puerto Vallarta, Jalisco, tengo a bien elevar a su distinguida consideración la presente: </w:t>
      </w:r>
      <w:r w:rsidR="006232B8" w:rsidRPr="006232B8">
        <w:rPr>
          <w:rFonts w:ascii="Calibri" w:eastAsia="Arial" w:hAnsi="Calibri" w:cs="Calibri"/>
          <w:b/>
          <w:kern w:val="2"/>
          <w:sz w:val="20"/>
          <w:szCs w:val="20"/>
          <w:lang w:val="es-MX" w:eastAsia="es-ES" w:bidi="es-ES"/>
          <w14:ligatures w14:val="standardContextual"/>
        </w:rPr>
        <w:t>INICIATIVA DE ACUERDO DE AYUNTAMIENTO</w:t>
      </w:r>
      <w:r w:rsidR="006232B8">
        <w:rPr>
          <w:rFonts w:ascii="Calibri" w:eastAsia="Arial" w:hAnsi="Calibri" w:cs="Calibri"/>
          <w:b/>
          <w:kern w:val="2"/>
          <w:sz w:val="20"/>
          <w:szCs w:val="20"/>
          <w:lang w:val="es-MX" w:eastAsia="es-ES" w:bidi="es-ES"/>
          <w14:ligatures w14:val="standardContextual"/>
        </w:rPr>
        <w:t xml:space="preserve">. </w:t>
      </w:r>
      <w:r w:rsidR="006232B8" w:rsidRPr="006232B8">
        <w:rPr>
          <w:rFonts w:ascii="Calibri" w:eastAsia="Arial" w:hAnsi="Calibri" w:cs="Calibri"/>
          <w:kern w:val="2"/>
          <w:sz w:val="20"/>
          <w:szCs w:val="20"/>
          <w:lang w:val="es-MX" w:eastAsia="es-ES" w:bidi="es-ES"/>
          <w14:ligatures w14:val="standardContextual"/>
        </w:rPr>
        <w:t xml:space="preserve">Que tiene por objeto que el Pleno del Ayuntamiento autorice la celebración y suscripción de un contrato de comodato entre el Licenciado David de Anda </w:t>
      </w:r>
      <w:proofErr w:type="spellStart"/>
      <w:r w:rsidR="006232B8" w:rsidRPr="006232B8">
        <w:rPr>
          <w:rFonts w:ascii="Calibri" w:eastAsia="Arial" w:hAnsi="Calibri" w:cs="Calibri"/>
          <w:kern w:val="2"/>
          <w:sz w:val="20"/>
          <w:szCs w:val="20"/>
          <w:lang w:val="es-MX" w:eastAsia="es-ES" w:bidi="es-ES"/>
          <w14:ligatures w14:val="standardContextual"/>
        </w:rPr>
        <w:t>Garciarce</w:t>
      </w:r>
      <w:proofErr w:type="spellEnd"/>
      <w:r w:rsidR="006232B8" w:rsidRPr="006232B8">
        <w:rPr>
          <w:rFonts w:ascii="Calibri" w:eastAsia="Arial" w:hAnsi="Calibri" w:cs="Calibri"/>
          <w:kern w:val="2"/>
          <w:sz w:val="20"/>
          <w:szCs w:val="20"/>
          <w:lang w:val="es-MX" w:eastAsia="es-ES" w:bidi="es-ES"/>
          <w14:ligatures w14:val="standardContextual"/>
        </w:rPr>
        <w:t xml:space="preserve"> y el Ayuntamiento Constitucional del Municipio de Puerto Vallarta, Jalisco, con el objeto de que se otorgue a la autoridad municipal el uso y disfrute de un predio de propiedad particular para utilizarlo como una subestación operativa de la Dirección de Protección Civil; Bomberos y Gestión Integral de Riesgos y </w:t>
      </w:r>
      <w:proofErr w:type="spellStart"/>
      <w:r w:rsidR="006232B8" w:rsidRPr="006232B8">
        <w:rPr>
          <w:rFonts w:ascii="Calibri" w:eastAsia="Arial" w:hAnsi="Calibri" w:cs="Calibri"/>
          <w:kern w:val="2"/>
          <w:sz w:val="20"/>
          <w:szCs w:val="20"/>
          <w:lang w:val="es-MX" w:eastAsia="es-ES" w:bidi="es-ES"/>
          <w14:ligatures w14:val="standardContextual"/>
        </w:rPr>
        <w:t>Resiliencia</w:t>
      </w:r>
      <w:proofErr w:type="spellEnd"/>
      <w:r w:rsidR="006232B8" w:rsidRPr="006232B8">
        <w:rPr>
          <w:rFonts w:ascii="Calibri" w:eastAsia="Arial" w:hAnsi="Calibri" w:cs="Calibri"/>
          <w:kern w:val="2"/>
          <w:sz w:val="20"/>
          <w:szCs w:val="20"/>
          <w:lang w:val="es-MX" w:eastAsia="es-ES" w:bidi="es-ES"/>
          <w14:ligatures w14:val="standardContextual"/>
        </w:rPr>
        <w:t>.</w:t>
      </w:r>
      <w:r w:rsidR="006232B8">
        <w:rPr>
          <w:rFonts w:ascii="Calibri" w:eastAsia="Arial" w:hAnsi="Calibri" w:cs="Calibri"/>
          <w:kern w:val="2"/>
          <w:sz w:val="20"/>
          <w:szCs w:val="20"/>
          <w:lang w:val="es-MX" w:eastAsia="es-ES" w:bidi="es-ES"/>
          <w14:ligatures w14:val="standardContextual"/>
        </w:rPr>
        <w:t xml:space="preserve"> </w:t>
      </w:r>
      <w:r w:rsidR="006232B8" w:rsidRPr="006232B8">
        <w:rPr>
          <w:rFonts w:ascii="Calibri" w:eastAsia="Calibri" w:hAnsi="Calibri" w:cs="Calibri"/>
          <w:color w:val="000000"/>
          <w:kern w:val="2"/>
          <w:sz w:val="20"/>
          <w:szCs w:val="20"/>
          <w:lang w:val="es-MX"/>
          <w14:ligatures w14:val="standardContextual"/>
        </w:rPr>
        <w:t>Por lo que, para poder darles mayor conocimiento de la presente iniciativa, me permito hacer referencia de los siguientes:</w:t>
      </w:r>
      <w:r w:rsidR="006232B8">
        <w:rPr>
          <w:rFonts w:ascii="Calibri" w:eastAsia="Calibri" w:hAnsi="Calibri" w:cs="Calibri"/>
          <w:color w:val="000000"/>
          <w:kern w:val="2"/>
          <w:sz w:val="20"/>
          <w:szCs w:val="20"/>
          <w:lang w:val="es-MX"/>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I.- ANTECEDENTES</w:t>
      </w:r>
      <w:r w:rsidR="006232B8">
        <w:rPr>
          <w:rFonts w:ascii="Calibri" w:eastAsia="Calibri" w:hAnsi="Calibri" w:cs="Calibri"/>
          <w:b/>
          <w:color w:val="000000"/>
          <w:kern w:val="2"/>
          <w:sz w:val="20"/>
          <w:szCs w:val="20"/>
          <w:lang w:val="es-MX"/>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 xml:space="preserve">I.I.- </w:t>
      </w:r>
      <w:r w:rsidR="006232B8" w:rsidRPr="006232B8">
        <w:rPr>
          <w:rFonts w:ascii="Calibri" w:eastAsia="Calibri" w:hAnsi="Calibri" w:cs="Calibri"/>
          <w:color w:val="000000"/>
          <w:kern w:val="2"/>
          <w:sz w:val="20"/>
          <w:szCs w:val="20"/>
          <w:lang w:val="es-MX"/>
          <w14:ligatures w14:val="standardContextual"/>
        </w:rPr>
        <w:t xml:space="preserve">Que, con fecha 1° primero de octubre de 2018 dos mil dieciocho, los entonces Presidente Municipal, Síndico y Secretario General celebraron y suscribieron con el </w:t>
      </w:r>
      <w:r w:rsidR="006232B8" w:rsidRPr="006232B8">
        <w:rPr>
          <w:rFonts w:ascii="Calibri" w:eastAsia="Arial" w:hAnsi="Calibri" w:cs="Calibri"/>
          <w:kern w:val="2"/>
          <w:sz w:val="20"/>
          <w:szCs w:val="20"/>
          <w:lang w:val="es-MX" w:eastAsia="es-ES" w:bidi="es-ES"/>
          <w14:ligatures w14:val="standardContextual"/>
        </w:rPr>
        <w:t xml:space="preserve">Licenciado David de Anda </w:t>
      </w:r>
      <w:proofErr w:type="spellStart"/>
      <w:r w:rsidR="006232B8" w:rsidRPr="006232B8">
        <w:rPr>
          <w:rFonts w:ascii="Calibri" w:eastAsia="Arial" w:hAnsi="Calibri" w:cs="Calibri"/>
          <w:kern w:val="2"/>
          <w:sz w:val="20"/>
          <w:szCs w:val="20"/>
          <w:lang w:val="es-MX" w:eastAsia="es-ES" w:bidi="es-ES"/>
          <w14:ligatures w14:val="standardContextual"/>
        </w:rPr>
        <w:t>Garciarce</w:t>
      </w:r>
      <w:proofErr w:type="spellEnd"/>
      <w:r w:rsidR="006232B8" w:rsidRPr="006232B8">
        <w:rPr>
          <w:rFonts w:ascii="Calibri" w:eastAsia="Arial" w:hAnsi="Calibri" w:cs="Calibri"/>
          <w:kern w:val="2"/>
          <w:sz w:val="20"/>
          <w:szCs w:val="20"/>
          <w:lang w:val="es-MX" w:eastAsia="es-ES" w:bidi="es-ES"/>
          <w14:ligatures w14:val="standardContextual"/>
        </w:rPr>
        <w:t xml:space="preserve">, un contrato de comodato respecto de un inmueble ubicado en la Colonia Joyas del </w:t>
      </w:r>
      <w:proofErr w:type="spellStart"/>
      <w:r w:rsidR="006232B8" w:rsidRPr="006232B8">
        <w:rPr>
          <w:rFonts w:ascii="Calibri" w:eastAsia="Arial" w:hAnsi="Calibri" w:cs="Calibri"/>
          <w:kern w:val="2"/>
          <w:sz w:val="20"/>
          <w:szCs w:val="20"/>
          <w:lang w:val="es-MX" w:eastAsia="es-ES" w:bidi="es-ES"/>
          <w14:ligatures w14:val="standardContextual"/>
        </w:rPr>
        <w:t>Coapinole</w:t>
      </w:r>
      <w:proofErr w:type="spellEnd"/>
      <w:r w:rsidR="006232B8" w:rsidRPr="006232B8">
        <w:rPr>
          <w:rFonts w:ascii="Calibri" w:eastAsia="Arial" w:hAnsi="Calibri" w:cs="Calibri"/>
          <w:kern w:val="2"/>
          <w:sz w:val="20"/>
          <w:szCs w:val="20"/>
          <w:lang w:val="es-MX" w:eastAsia="es-ES" w:bidi="es-ES"/>
          <w14:ligatures w14:val="standardContextual"/>
        </w:rPr>
        <w:t xml:space="preserve">, en esta ciudad, para destinarlo a una subestación operativa de la entonces Subdirección de Protección Civil y Bomberos; </w:t>
      </w:r>
      <w:r w:rsidR="006232B8" w:rsidRPr="006232B8">
        <w:rPr>
          <w:rFonts w:ascii="Calibri" w:eastAsia="Calibri" w:hAnsi="Calibri" w:cs="Calibri"/>
          <w:b/>
          <w:color w:val="000000"/>
          <w:kern w:val="2"/>
          <w:sz w:val="20"/>
          <w:szCs w:val="20"/>
          <w:lang w:val="es-MX"/>
          <w14:ligatures w14:val="standardContextual"/>
        </w:rPr>
        <w:t>I.II.-</w:t>
      </w:r>
      <w:r w:rsidR="006232B8" w:rsidRPr="006232B8">
        <w:rPr>
          <w:rFonts w:ascii="Calibri" w:eastAsia="Calibri" w:hAnsi="Calibri" w:cs="Calibri"/>
          <w:color w:val="000000"/>
          <w:kern w:val="2"/>
          <w:sz w:val="20"/>
          <w:szCs w:val="20"/>
          <w:lang w:val="es-MX"/>
          <w14:ligatures w14:val="standardContextual"/>
        </w:rPr>
        <w:t xml:space="preserve"> Que, en el contenido del acuerdo de voluntades referido en el numeral anterior, se observa que en la cláusula tercera se estableció como vigencia a partir de su firma y hasta el día 30 treinta de septiembre de 2019 dos mil diecinueve; y</w:t>
      </w:r>
      <w:r w:rsidR="006232B8">
        <w:rPr>
          <w:rFonts w:ascii="Calibri" w:eastAsia="Calibri" w:hAnsi="Calibri" w:cs="Calibri"/>
          <w:color w:val="000000"/>
          <w:kern w:val="2"/>
          <w:sz w:val="20"/>
          <w:szCs w:val="20"/>
          <w:lang w:val="es-MX"/>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I.III.-</w:t>
      </w:r>
      <w:r w:rsidR="006232B8" w:rsidRPr="006232B8">
        <w:rPr>
          <w:rFonts w:ascii="Calibri" w:eastAsia="Calibri" w:hAnsi="Calibri" w:cs="Calibri"/>
          <w:color w:val="000000"/>
          <w:kern w:val="2"/>
          <w:sz w:val="20"/>
          <w:szCs w:val="20"/>
          <w:lang w:val="es-MX"/>
          <w14:ligatures w14:val="standardContextual"/>
        </w:rPr>
        <w:t xml:space="preserve"> Que, es el caso, que a la fecha el bien inmueble sigue siendo utilizado por </w:t>
      </w:r>
      <w:r w:rsidR="006232B8" w:rsidRPr="006232B8">
        <w:rPr>
          <w:rFonts w:ascii="Calibri" w:eastAsia="Calibri" w:hAnsi="Calibri" w:cs="Calibri"/>
          <w:color w:val="000000"/>
          <w:kern w:val="2"/>
          <w:sz w:val="20"/>
          <w:szCs w:val="20"/>
          <w:lang w:val="es-MX"/>
          <w14:ligatures w14:val="standardContextual"/>
        </w:rPr>
        <w:lastRenderedPageBreak/>
        <w:t xml:space="preserve">parte de la </w:t>
      </w:r>
      <w:r w:rsidR="006232B8" w:rsidRPr="006232B8">
        <w:rPr>
          <w:rFonts w:ascii="Calibri" w:eastAsia="Arial" w:hAnsi="Calibri" w:cs="Calibri"/>
          <w:kern w:val="2"/>
          <w:sz w:val="20"/>
          <w:szCs w:val="20"/>
          <w:lang w:val="es-MX" w:eastAsia="es-ES" w:bidi="es-ES"/>
          <w14:ligatures w14:val="standardContextual"/>
        </w:rPr>
        <w:t xml:space="preserve">Dirección de Protección Civil; Bomberos y Gestión Integral de Riesgos y </w:t>
      </w:r>
      <w:proofErr w:type="spellStart"/>
      <w:r w:rsidR="006232B8" w:rsidRPr="006232B8">
        <w:rPr>
          <w:rFonts w:ascii="Calibri" w:eastAsia="Arial" w:hAnsi="Calibri" w:cs="Calibri"/>
          <w:kern w:val="2"/>
          <w:sz w:val="20"/>
          <w:szCs w:val="20"/>
          <w:lang w:val="es-MX" w:eastAsia="es-ES" w:bidi="es-ES"/>
          <w14:ligatures w14:val="standardContextual"/>
        </w:rPr>
        <w:t>Resiliencia</w:t>
      </w:r>
      <w:proofErr w:type="spellEnd"/>
      <w:r w:rsidR="006232B8" w:rsidRPr="006232B8">
        <w:rPr>
          <w:rFonts w:ascii="Calibri" w:eastAsia="Arial" w:hAnsi="Calibri" w:cs="Calibri"/>
          <w:kern w:val="2"/>
          <w:sz w:val="20"/>
          <w:szCs w:val="20"/>
          <w:lang w:val="es-MX" w:eastAsia="es-ES" w:bidi="es-ES"/>
          <w14:ligatures w14:val="standardContextual"/>
        </w:rPr>
        <w:t>, para la operación de una subestación operativa, por lo cual a petición de la propia autoridad y el propietario del inmueble resulta necesario actualizar el comodato correspondiente.</w:t>
      </w:r>
      <w:r w:rsidR="006232B8">
        <w:rPr>
          <w:rFonts w:ascii="Calibri" w:eastAsia="Arial" w:hAnsi="Calibri" w:cs="Calibri"/>
          <w:kern w:val="2"/>
          <w:sz w:val="20"/>
          <w:szCs w:val="20"/>
          <w:lang w:val="es-MX" w:eastAsia="es-ES" w:bidi="es-ES"/>
          <w14:ligatures w14:val="standardContextual"/>
        </w:rPr>
        <w:t xml:space="preserve"> </w:t>
      </w:r>
      <w:r w:rsidR="006232B8" w:rsidRPr="006232B8">
        <w:rPr>
          <w:rFonts w:ascii="Calibri" w:eastAsia="Calibri" w:hAnsi="Calibri" w:cs="Calibri"/>
          <w:color w:val="000000"/>
          <w:kern w:val="2"/>
          <w:sz w:val="20"/>
          <w:szCs w:val="20"/>
          <w:lang w:val="es-MX"/>
          <w14:ligatures w14:val="standardContextual"/>
        </w:rPr>
        <w:t>Una vez mencionados lo antecedentes que obran en el presente, a continuación, me permito hacer alusión de las siguientes:</w:t>
      </w:r>
      <w:r w:rsidR="006232B8">
        <w:rPr>
          <w:rFonts w:ascii="Calibri" w:eastAsia="Calibri" w:hAnsi="Calibri" w:cs="Calibri"/>
          <w:color w:val="000000"/>
          <w:kern w:val="2"/>
          <w:sz w:val="20"/>
          <w:szCs w:val="20"/>
          <w:lang w:val="es-MX"/>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II.- CONSIDERACIONES</w:t>
      </w:r>
      <w:r w:rsidR="006232B8">
        <w:rPr>
          <w:rFonts w:ascii="Calibri" w:eastAsia="Calibri" w:hAnsi="Calibri" w:cs="Calibri"/>
          <w:b/>
          <w:color w:val="000000"/>
          <w:kern w:val="2"/>
          <w:sz w:val="20"/>
          <w:szCs w:val="20"/>
          <w:lang w:val="es-MX"/>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II.I.-</w:t>
      </w:r>
      <w:r w:rsidR="006232B8" w:rsidRPr="006232B8">
        <w:rPr>
          <w:rFonts w:ascii="Calibri" w:eastAsia="Calibri" w:hAnsi="Calibri" w:cs="Calibri"/>
          <w:color w:val="000000"/>
          <w:kern w:val="2"/>
          <w:sz w:val="20"/>
          <w:szCs w:val="20"/>
          <w:lang w:val="es-MX"/>
          <w14:ligatures w14:val="standardContextual"/>
        </w:rPr>
        <w:t xml:space="preserve"> Que, el artículo 38 en su fracción II de la Ley del Gobierno y la Administración Pública Municipal del Estado de Jalisco, dispone que: </w:t>
      </w:r>
      <w:r w:rsidR="006232B8" w:rsidRPr="006232B8">
        <w:rPr>
          <w:rFonts w:ascii="Calibri" w:eastAsia="Calibri" w:hAnsi="Calibri" w:cs="Calibri"/>
          <w:i/>
          <w:color w:val="000000"/>
          <w:kern w:val="2"/>
          <w:sz w:val="20"/>
          <w:szCs w:val="20"/>
          <w:lang w:val="es-MX"/>
          <w14:ligatures w14:val="standardContextual"/>
        </w:rPr>
        <w:t>“</w:t>
      </w:r>
      <w:r w:rsidR="006232B8" w:rsidRPr="006232B8">
        <w:rPr>
          <w:rFonts w:ascii="Calibri" w:eastAsia="Calibri" w:hAnsi="Calibri" w:cs="Calibri"/>
          <w:i/>
          <w:color w:val="000000"/>
          <w:kern w:val="2"/>
          <w:sz w:val="18"/>
          <w:szCs w:val="18"/>
          <w:lang w:val="es-MX"/>
          <w14:ligatures w14:val="standardContextual"/>
        </w:rPr>
        <w:t xml:space="preserve">Artículo 38.- Son facultades de los Ayuntamientos: </w:t>
      </w:r>
      <w:r w:rsidR="006232B8" w:rsidRPr="006232B8">
        <w:rPr>
          <w:rFonts w:ascii="Calibri" w:eastAsia="Calibri" w:hAnsi="Calibri" w:cs="Calibri"/>
          <w:i/>
          <w:kern w:val="2"/>
          <w:sz w:val="18"/>
          <w:szCs w:val="18"/>
          <w:lang w:val="es-MX"/>
          <w14:ligatures w14:val="standardContextual"/>
        </w:rPr>
        <w:t xml:space="preserve">II. Celebrar convenios con organismos públicos y privados tendientes a la realización de obras de interés común, siempre que no corresponda su realización al Estado, así como celebrar contratos </w:t>
      </w:r>
      <w:r w:rsidR="006232B8" w:rsidRPr="006232B8">
        <w:rPr>
          <w:rFonts w:ascii="Calibri" w:eastAsia="Calibri" w:hAnsi="Calibri" w:cs="Calibri"/>
          <w:i/>
          <w:spacing w:val="-3"/>
          <w:kern w:val="2"/>
          <w:sz w:val="18"/>
          <w:szCs w:val="18"/>
          <w:lang w:val="es-MX"/>
          <w14:ligatures w14:val="standardContextual"/>
        </w:rPr>
        <w:t xml:space="preserve">de </w:t>
      </w:r>
      <w:r w:rsidR="006232B8" w:rsidRPr="006232B8">
        <w:rPr>
          <w:rFonts w:ascii="Calibri" w:eastAsia="Calibri" w:hAnsi="Calibri" w:cs="Calibri"/>
          <w:i/>
          <w:kern w:val="2"/>
          <w:sz w:val="18"/>
          <w:szCs w:val="18"/>
          <w:lang w:val="es-MX"/>
          <w14:ligatures w14:val="standardContextual"/>
        </w:rPr>
        <w:t>asociación público-privada para el desarrollo de proyectos de inversión en infraestructura o de prestación de servicios o funciones, en los términos establecidos en la legislación que regula la materia”;</w:t>
      </w:r>
      <w:r w:rsidR="006232B8">
        <w:rPr>
          <w:rFonts w:ascii="Calibri" w:eastAsia="Calibri" w:hAnsi="Calibri" w:cs="Calibri"/>
          <w:i/>
          <w:kern w:val="2"/>
          <w:sz w:val="18"/>
          <w:szCs w:val="18"/>
          <w:lang w:val="es-MX"/>
          <w14:ligatures w14:val="standardContextual"/>
        </w:rPr>
        <w:t xml:space="preserve"> </w:t>
      </w:r>
      <w:r w:rsidR="006232B8" w:rsidRPr="006232B8">
        <w:rPr>
          <w:rFonts w:ascii="Calibri" w:eastAsia="Calibri" w:hAnsi="Calibri" w:cs="Calibri"/>
          <w:b/>
          <w:kern w:val="2"/>
          <w:sz w:val="20"/>
          <w:szCs w:val="20"/>
          <w:lang w:val="es-MX"/>
          <w14:ligatures w14:val="standardContextual"/>
        </w:rPr>
        <w:t>II.II.-</w:t>
      </w:r>
      <w:r w:rsidR="006232B8" w:rsidRPr="006232B8">
        <w:rPr>
          <w:rFonts w:ascii="Calibri" w:eastAsia="Calibri" w:hAnsi="Calibri" w:cs="Calibri"/>
          <w:kern w:val="2"/>
          <w:sz w:val="20"/>
          <w:szCs w:val="20"/>
          <w:lang w:val="es-MX"/>
          <w14:ligatures w14:val="standardContextual"/>
        </w:rPr>
        <w:t xml:space="preserve"> </w:t>
      </w:r>
      <w:r w:rsidR="006232B8" w:rsidRPr="006232B8">
        <w:rPr>
          <w:rFonts w:ascii="Calibri" w:eastAsia="Calibri" w:hAnsi="Calibri" w:cs="Calibri"/>
          <w:color w:val="000000"/>
          <w:kern w:val="2"/>
          <w:sz w:val="20"/>
          <w:szCs w:val="20"/>
          <w:lang w:val="es-MX"/>
          <w14:ligatures w14:val="standardContextual"/>
        </w:rPr>
        <w:t>Que, el artículo 37 fracción VII de la Ley del Gobierno y la Administración Pública Municipal del Estado de Jalisco, establece que:</w:t>
      </w:r>
      <w:r w:rsidR="006232B8" w:rsidRPr="006232B8">
        <w:rPr>
          <w:rFonts w:ascii="Calibri" w:eastAsia="Calibri" w:hAnsi="Calibri" w:cs="Calibri"/>
          <w:color w:val="000000"/>
          <w:kern w:val="2"/>
          <w:sz w:val="23"/>
          <w:szCs w:val="23"/>
          <w:lang w:val="es-MX"/>
          <w14:ligatures w14:val="standardContextual"/>
        </w:rPr>
        <w:t xml:space="preserve"> </w:t>
      </w:r>
      <w:r w:rsidR="006232B8" w:rsidRPr="006232B8">
        <w:rPr>
          <w:rFonts w:ascii="Calibri" w:eastAsia="Calibri" w:hAnsi="Calibri" w:cs="Calibri"/>
          <w:i/>
          <w:color w:val="000000"/>
          <w:kern w:val="2"/>
          <w:sz w:val="18"/>
          <w:szCs w:val="18"/>
          <w:lang w:val="es-MX"/>
          <w14:ligatures w14:val="standardContextual"/>
        </w:rPr>
        <w:t>“Son obligaciones de los Ayuntamientos, las siguientes: VII.- Cumplir con las disposiciones federales y estatales en materia de protección civil”</w:t>
      </w:r>
      <w:r w:rsidR="006232B8" w:rsidRPr="006232B8">
        <w:rPr>
          <w:rFonts w:ascii="Calibri" w:eastAsia="Calibri" w:hAnsi="Calibri" w:cs="Calibri"/>
          <w:color w:val="000000"/>
          <w:kern w:val="2"/>
          <w:sz w:val="18"/>
          <w:szCs w:val="18"/>
          <w:lang w:val="es-MX"/>
          <w14:ligatures w14:val="standardContextual"/>
        </w:rPr>
        <w:t>;</w:t>
      </w:r>
      <w:r w:rsidR="006232B8">
        <w:rPr>
          <w:rFonts w:ascii="Calibri" w:eastAsia="Calibri" w:hAnsi="Calibri" w:cs="Calibri"/>
          <w:color w:val="000000"/>
          <w:kern w:val="2"/>
          <w:sz w:val="18"/>
          <w:szCs w:val="18"/>
          <w:lang w:val="es-MX"/>
          <w14:ligatures w14:val="standardContextual"/>
        </w:rPr>
        <w:t xml:space="preserve"> </w:t>
      </w:r>
      <w:r w:rsidR="006232B8" w:rsidRPr="006232B8">
        <w:rPr>
          <w:rFonts w:ascii="Calibri" w:eastAsia="Calibri" w:hAnsi="Calibri" w:cs="Calibri"/>
          <w:b/>
          <w:color w:val="000000"/>
          <w:kern w:val="2"/>
          <w:sz w:val="23"/>
          <w:szCs w:val="23"/>
          <w:lang w:val="es-MX"/>
          <w14:ligatures w14:val="standardContextual"/>
        </w:rPr>
        <w:tab/>
      </w:r>
      <w:r w:rsidR="006232B8" w:rsidRPr="006232B8">
        <w:rPr>
          <w:rFonts w:ascii="Calibri" w:eastAsia="Calibri" w:hAnsi="Calibri" w:cs="Calibri"/>
          <w:b/>
          <w:color w:val="000000"/>
          <w:kern w:val="2"/>
          <w:sz w:val="20"/>
          <w:szCs w:val="20"/>
          <w:lang w:val="es-MX"/>
          <w14:ligatures w14:val="standardContextual"/>
        </w:rPr>
        <w:t xml:space="preserve">II.III.- </w:t>
      </w:r>
      <w:r w:rsidR="006232B8" w:rsidRPr="006232B8">
        <w:rPr>
          <w:rFonts w:ascii="Calibri" w:eastAsia="Calibri" w:hAnsi="Calibri" w:cs="Calibri"/>
          <w:color w:val="000000"/>
          <w:kern w:val="2"/>
          <w:sz w:val="20"/>
          <w:szCs w:val="20"/>
          <w:lang w:val="es-MX"/>
          <w14:ligatures w14:val="standardContextual"/>
        </w:rPr>
        <w:t>Que, el artículo 94 fracción XII de la Ley del Gobierno y la Administración Pública Municipal del Estado de Jalisco, señala que</w:t>
      </w:r>
      <w:r w:rsidR="006232B8" w:rsidRPr="006232B8">
        <w:rPr>
          <w:rFonts w:ascii="Calibri" w:eastAsia="Calibri" w:hAnsi="Calibri" w:cs="Calibri"/>
          <w:color w:val="000000"/>
          <w:kern w:val="2"/>
          <w:sz w:val="23"/>
          <w:szCs w:val="23"/>
          <w:lang w:val="es-MX"/>
          <w14:ligatures w14:val="standardContextual"/>
        </w:rPr>
        <w:t xml:space="preserve">: </w:t>
      </w:r>
      <w:r w:rsidR="006232B8" w:rsidRPr="006232B8">
        <w:rPr>
          <w:rFonts w:ascii="Calibri" w:eastAsia="Calibri" w:hAnsi="Calibri" w:cs="Calibri"/>
          <w:i/>
          <w:color w:val="000000"/>
          <w:kern w:val="2"/>
          <w:sz w:val="18"/>
          <w:szCs w:val="18"/>
          <w:lang w:val="es-MX"/>
          <w14:ligatures w14:val="standardContextual"/>
        </w:rPr>
        <w:t>“Se consideran servicios públicos municipales los siguientes: XII.- Protección Civil y Bomberos”;</w:t>
      </w:r>
      <w:r w:rsidR="006232B8">
        <w:rPr>
          <w:rFonts w:ascii="Calibri" w:eastAsia="Calibri" w:hAnsi="Calibri" w:cs="Calibri"/>
          <w:i/>
          <w:color w:val="000000"/>
          <w:kern w:val="2"/>
          <w:sz w:val="18"/>
          <w:szCs w:val="18"/>
          <w:lang w:val="es-MX"/>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II.IV.-</w:t>
      </w:r>
      <w:r w:rsidR="006232B8" w:rsidRPr="006232B8">
        <w:rPr>
          <w:rFonts w:ascii="Calibri" w:eastAsia="Calibri" w:hAnsi="Calibri" w:cs="Calibri"/>
          <w:color w:val="000000"/>
          <w:kern w:val="2"/>
          <w:sz w:val="20"/>
          <w:szCs w:val="20"/>
          <w:lang w:val="es-MX"/>
          <w14:ligatures w14:val="standardContextual"/>
        </w:rPr>
        <w:t xml:space="preserve"> Que, e</w:t>
      </w:r>
      <w:r w:rsidR="006232B8" w:rsidRPr="006232B8">
        <w:rPr>
          <w:rFonts w:ascii="Calibri" w:eastAsia="Calibri" w:hAnsi="Calibri" w:cs="Calibri"/>
          <w:kern w:val="2"/>
          <w:sz w:val="20"/>
          <w:szCs w:val="20"/>
          <w:lang w:val="es-MX"/>
          <w14:ligatures w14:val="standardContextual"/>
        </w:rPr>
        <w:t xml:space="preserve">l municipio de Puerto Vallarta, Jalisco, por su contexto geográfico, se encuentra expuesto a la afectación de diversos fenómenos naturales y </w:t>
      </w:r>
      <w:proofErr w:type="spellStart"/>
      <w:r w:rsidR="006232B8" w:rsidRPr="006232B8">
        <w:rPr>
          <w:rFonts w:ascii="Calibri" w:eastAsia="Calibri" w:hAnsi="Calibri" w:cs="Calibri"/>
          <w:kern w:val="2"/>
          <w:sz w:val="20"/>
          <w:szCs w:val="20"/>
          <w:lang w:val="es-MX"/>
          <w14:ligatures w14:val="standardContextual"/>
        </w:rPr>
        <w:t>antropogénicos</w:t>
      </w:r>
      <w:proofErr w:type="spellEnd"/>
      <w:r w:rsidR="006232B8" w:rsidRPr="006232B8">
        <w:rPr>
          <w:rFonts w:ascii="Calibri" w:eastAsia="Calibri" w:hAnsi="Calibri" w:cs="Calibri"/>
          <w:kern w:val="2"/>
          <w:sz w:val="20"/>
          <w:szCs w:val="20"/>
          <w:lang w:val="es-MX"/>
          <w14:ligatures w14:val="standardContextual"/>
        </w:rPr>
        <w:t>, que ponen en riesgo a la población y a sus bienes materiales.</w:t>
      </w:r>
      <w:r w:rsidR="006232B8">
        <w:rPr>
          <w:rFonts w:ascii="Calibri" w:eastAsia="Calibri" w:hAnsi="Calibri" w:cs="Calibri"/>
          <w:kern w:val="2"/>
          <w:sz w:val="20"/>
          <w:szCs w:val="20"/>
          <w:lang w:val="es-MX"/>
          <w14:ligatures w14:val="standardContextual"/>
        </w:rPr>
        <w:t xml:space="preserve"> </w:t>
      </w:r>
      <w:r w:rsidR="006232B8" w:rsidRPr="006232B8">
        <w:rPr>
          <w:rFonts w:ascii="Calibri" w:eastAsia="Calibri" w:hAnsi="Calibri" w:cs="Calibri"/>
          <w:color w:val="000000"/>
          <w:kern w:val="2"/>
          <w:sz w:val="20"/>
          <w:szCs w:val="20"/>
          <w:lang w:val="es-MX"/>
          <w14:ligatures w14:val="standardContextual"/>
        </w:rPr>
        <w:t xml:space="preserve">Por ello, en </w:t>
      </w:r>
      <w:r w:rsidR="006232B8" w:rsidRPr="006232B8">
        <w:rPr>
          <w:rFonts w:ascii="Calibri" w:eastAsia="Calibri" w:hAnsi="Calibri" w:cs="Calibri"/>
          <w:kern w:val="2"/>
          <w:sz w:val="20"/>
          <w:szCs w:val="20"/>
          <w:lang w:val="es-MX"/>
          <w14:ligatures w14:val="standardContextual"/>
        </w:rPr>
        <w:t>la agenda nacional de protección civil, la prevención de desastres ha tomado una gran relevancia, principalmente debido a la diversidad de fenómenos que pueden causar desastres en nuestro territorio. Así, se reconoce la importancia de establecer estrategias y programas de largo alcance enfocados a prevenir y reducir sus efectos, y no sólo focalizar recursos para la atención de las emergencias y la reconstrucción.</w:t>
      </w:r>
      <w:r w:rsidR="006232B8">
        <w:rPr>
          <w:rFonts w:ascii="Calibri" w:eastAsia="Calibri" w:hAnsi="Calibri" w:cs="Calibri"/>
          <w:kern w:val="2"/>
          <w:sz w:val="20"/>
          <w:szCs w:val="20"/>
          <w:lang w:val="es-MX"/>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II.V.-</w:t>
      </w:r>
      <w:r w:rsidR="006232B8" w:rsidRPr="006232B8">
        <w:rPr>
          <w:rFonts w:ascii="Calibri" w:eastAsia="Calibri" w:hAnsi="Calibri" w:cs="Calibri"/>
          <w:color w:val="000000"/>
          <w:kern w:val="2"/>
          <w:sz w:val="20"/>
          <w:szCs w:val="20"/>
          <w:lang w:val="es-MX"/>
          <w14:ligatures w14:val="standardContextual"/>
        </w:rPr>
        <w:t xml:space="preserve"> Que, Puerto Vallarta, Jalisco, debido a sus características geológicas es considerado una zona de vulnerabilidad pues es propenso a sismos, terremotos, tsunamis, incendios e inundaciones. A consecuencia de su elevado incremento poblacional de residentes y visitantes, exige y demanda fortalecer políticas públicas que garanticen que se tendrá una rápida respuesta ante los eventos o siniestros que llegasen a ocurrir en nuestra ciudad.</w:t>
      </w:r>
      <w:r w:rsidR="006232B8">
        <w:rPr>
          <w:rFonts w:ascii="Calibri" w:eastAsia="Calibri" w:hAnsi="Calibri" w:cs="Calibri"/>
          <w:color w:val="000000"/>
          <w:kern w:val="2"/>
          <w:sz w:val="20"/>
          <w:szCs w:val="20"/>
          <w:lang w:val="es-MX"/>
          <w14:ligatures w14:val="standardContextual"/>
        </w:rPr>
        <w:t xml:space="preserve"> </w:t>
      </w:r>
      <w:r w:rsidR="006232B8" w:rsidRPr="006232B8">
        <w:rPr>
          <w:rFonts w:ascii="Calibri" w:eastAsia="Calibri" w:hAnsi="Calibri" w:cs="Calibri"/>
          <w:color w:val="000000"/>
          <w:kern w:val="2"/>
          <w:sz w:val="20"/>
          <w:szCs w:val="20"/>
          <w:lang w:val="es-MX"/>
          <w14:ligatures w14:val="standardContextual"/>
        </w:rPr>
        <w:tab/>
        <w:t xml:space="preserve">Por ende, una de solución práctica y necesaria es la utilización de predios de propiedad pública o privada que tengan por objeto la creación de </w:t>
      </w:r>
      <w:r w:rsidR="006232B8" w:rsidRPr="006232B8">
        <w:rPr>
          <w:rFonts w:ascii="Calibri" w:eastAsia="Arial" w:hAnsi="Calibri" w:cs="Calibri"/>
          <w:kern w:val="2"/>
          <w:sz w:val="20"/>
          <w:szCs w:val="20"/>
          <w:lang w:val="es-MX" w:eastAsia="es-ES" w:bidi="es-ES"/>
          <w14:ligatures w14:val="standardContextual"/>
        </w:rPr>
        <w:t xml:space="preserve">subestaciones operativas de la Dirección de Protección Civil; Bomberos y Gestión Integral de Riesgos y </w:t>
      </w:r>
      <w:proofErr w:type="spellStart"/>
      <w:r w:rsidR="006232B8" w:rsidRPr="006232B8">
        <w:rPr>
          <w:rFonts w:ascii="Calibri" w:eastAsia="Arial" w:hAnsi="Calibri" w:cs="Calibri"/>
          <w:kern w:val="2"/>
          <w:sz w:val="20"/>
          <w:szCs w:val="20"/>
          <w:lang w:val="es-MX" w:eastAsia="es-ES" w:bidi="es-ES"/>
          <w14:ligatures w14:val="standardContextual"/>
        </w:rPr>
        <w:t>Resiliencia</w:t>
      </w:r>
      <w:proofErr w:type="spellEnd"/>
      <w:r w:rsidR="006232B8" w:rsidRPr="006232B8">
        <w:rPr>
          <w:rFonts w:ascii="Calibri" w:eastAsia="Arial" w:hAnsi="Calibri" w:cs="Calibri"/>
          <w:kern w:val="2"/>
          <w:sz w:val="20"/>
          <w:szCs w:val="20"/>
          <w:lang w:val="es-MX" w:eastAsia="es-ES" w:bidi="es-ES"/>
          <w14:ligatures w14:val="standardContextual"/>
        </w:rPr>
        <w:t xml:space="preserve">, para estar en condiciones de tener cubierto la mayor parte del territorio en caso de que ocurra algún siniestro o fenómeno perturbador y garantizar la atención y protección de las vidas de los </w:t>
      </w:r>
      <w:proofErr w:type="spellStart"/>
      <w:r w:rsidR="006232B8" w:rsidRPr="006232B8">
        <w:rPr>
          <w:rFonts w:ascii="Calibri" w:eastAsia="Arial" w:hAnsi="Calibri" w:cs="Calibri"/>
          <w:kern w:val="2"/>
          <w:sz w:val="20"/>
          <w:szCs w:val="20"/>
          <w:lang w:val="es-MX" w:eastAsia="es-ES" w:bidi="es-ES"/>
          <w14:ligatures w14:val="standardContextual"/>
        </w:rPr>
        <w:t>vallartenses</w:t>
      </w:r>
      <w:proofErr w:type="spellEnd"/>
      <w:r w:rsidR="006232B8" w:rsidRPr="006232B8">
        <w:rPr>
          <w:rFonts w:ascii="Calibri" w:eastAsia="Arial" w:hAnsi="Calibri" w:cs="Calibri"/>
          <w:kern w:val="2"/>
          <w:sz w:val="20"/>
          <w:szCs w:val="20"/>
          <w:lang w:val="es-MX" w:eastAsia="es-ES" w:bidi="es-ES"/>
          <w14:ligatures w14:val="standardContextual"/>
        </w:rPr>
        <w:t xml:space="preserve"> que se encuentren en peligro.</w:t>
      </w:r>
      <w:r w:rsidR="006232B8">
        <w:rPr>
          <w:rFonts w:ascii="Calibri" w:eastAsia="Arial" w:hAnsi="Calibri" w:cs="Calibri"/>
          <w:kern w:val="2"/>
          <w:sz w:val="20"/>
          <w:szCs w:val="20"/>
          <w:lang w:val="es-MX" w:eastAsia="es-ES" w:bidi="es-ES"/>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 xml:space="preserve">II.VI.- </w:t>
      </w:r>
      <w:r w:rsidR="006232B8" w:rsidRPr="006232B8">
        <w:rPr>
          <w:rFonts w:ascii="Calibri" w:eastAsia="Calibri" w:hAnsi="Calibri" w:cs="Calibri"/>
          <w:color w:val="000000"/>
          <w:kern w:val="2"/>
          <w:sz w:val="20"/>
          <w:szCs w:val="20"/>
          <w:lang w:val="es-MX"/>
          <w14:ligatures w14:val="standardContextual"/>
        </w:rPr>
        <w:t xml:space="preserve">Que, existe el consentimiento y la voluntad del </w:t>
      </w:r>
      <w:r w:rsidR="006232B8" w:rsidRPr="006232B8">
        <w:rPr>
          <w:rFonts w:ascii="Calibri" w:eastAsia="Arial" w:hAnsi="Calibri" w:cs="Calibri"/>
          <w:kern w:val="2"/>
          <w:sz w:val="20"/>
          <w:szCs w:val="20"/>
          <w:lang w:val="es-MX" w:eastAsia="es-ES" w:bidi="es-ES"/>
          <w14:ligatures w14:val="standardContextual"/>
        </w:rPr>
        <w:t xml:space="preserve">Licenciado David de Anda </w:t>
      </w:r>
      <w:proofErr w:type="spellStart"/>
      <w:r w:rsidR="006232B8" w:rsidRPr="006232B8">
        <w:rPr>
          <w:rFonts w:ascii="Calibri" w:eastAsia="Arial" w:hAnsi="Calibri" w:cs="Calibri"/>
          <w:kern w:val="2"/>
          <w:sz w:val="20"/>
          <w:szCs w:val="20"/>
          <w:lang w:val="es-MX" w:eastAsia="es-ES" w:bidi="es-ES"/>
          <w14:ligatures w14:val="standardContextual"/>
        </w:rPr>
        <w:t>Garciarce</w:t>
      </w:r>
      <w:proofErr w:type="spellEnd"/>
      <w:r w:rsidR="006232B8" w:rsidRPr="006232B8">
        <w:rPr>
          <w:rFonts w:ascii="Calibri" w:eastAsia="Arial" w:hAnsi="Calibri" w:cs="Calibri"/>
          <w:kern w:val="2"/>
          <w:sz w:val="20"/>
          <w:szCs w:val="20"/>
          <w:lang w:val="es-MX" w:eastAsia="es-ES" w:bidi="es-ES"/>
          <w14:ligatures w14:val="standardContextual"/>
        </w:rPr>
        <w:t xml:space="preserve"> de continuar permitiendo el uso y disfrute de su predio por el término de cinco años, solicitando que la posesión temporal sea de forma pacífica y que sea entregado el inmueble al concluir la vigencia respectiva.</w:t>
      </w:r>
      <w:r w:rsidR="006232B8">
        <w:rPr>
          <w:rFonts w:ascii="Calibri" w:eastAsia="Arial" w:hAnsi="Calibri" w:cs="Calibri"/>
          <w:kern w:val="2"/>
          <w:sz w:val="20"/>
          <w:szCs w:val="20"/>
          <w:lang w:val="es-MX" w:eastAsia="es-ES" w:bidi="es-ES"/>
          <w14:ligatures w14:val="standardContextual"/>
        </w:rPr>
        <w:t xml:space="preserve"> </w:t>
      </w:r>
      <w:r w:rsidR="006232B8" w:rsidRPr="006232B8">
        <w:rPr>
          <w:rFonts w:ascii="Calibri" w:eastAsia="Calibri" w:hAnsi="Calibri" w:cs="Calibri"/>
          <w:kern w:val="2"/>
          <w:sz w:val="20"/>
          <w:szCs w:val="20"/>
          <w:lang w:val="es-MX"/>
          <w14:ligatures w14:val="standardContextual"/>
        </w:rPr>
        <w:t>Una vez señalado lo anterior, me permito señalar los fundamentos legales que sustentan la presente, a través del siguiente:</w:t>
      </w:r>
      <w:r w:rsidR="006232B8">
        <w:rPr>
          <w:rFonts w:ascii="Calibri" w:eastAsia="Calibri" w:hAnsi="Calibri" w:cs="Calibri"/>
          <w:kern w:val="2"/>
          <w:sz w:val="20"/>
          <w:szCs w:val="20"/>
          <w:lang w:val="es-MX"/>
          <w14:ligatures w14:val="standardContextual"/>
        </w:rPr>
        <w:t xml:space="preserve"> </w:t>
      </w:r>
      <w:r w:rsidR="006232B8" w:rsidRPr="006232B8">
        <w:rPr>
          <w:rFonts w:ascii="Calibri" w:eastAsia="Calibri" w:hAnsi="Calibri" w:cs="Calibri"/>
          <w:b/>
          <w:bCs/>
          <w:kern w:val="2"/>
          <w:sz w:val="20"/>
          <w:szCs w:val="20"/>
          <w:lang w:val="es-MX"/>
          <w14:ligatures w14:val="standardContextual"/>
        </w:rPr>
        <w:t>MARCO NORMATIVO</w:t>
      </w:r>
      <w:r w:rsidR="006232B8">
        <w:rPr>
          <w:rFonts w:ascii="Calibri" w:eastAsia="Calibri" w:hAnsi="Calibri" w:cs="Calibri"/>
          <w:b/>
          <w:bCs/>
          <w:kern w:val="2"/>
          <w:sz w:val="20"/>
          <w:szCs w:val="20"/>
          <w:lang w:val="es-MX"/>
          <w14:ligatures w14:val="standardContextual"/>
        </w:rPr>
        <w:t xml:space="preserve">. </w:t>
      </w:r>
      <w:r w:rsidR="006232B8" w:rsidRPr="006232B8">
        <w:rPr>
          <w:rFonts w:ascii="Calibri" w:eastAsia="Calibri" w:hAnsi="Calibri" w:cs="Calibri"/>
          <w:b/>
          <w:bCs/>
          <w:kern w:val="2"/>
          <w:sz w:val="20"/>
          <w:szCs w:val="20"/>
          <w:lang w:val="es-MX"/>
          <w14:ligatures w14:val="standardContextual"/>
        </w:rPr>
        <w:t>I.-</w:t>
      </w:r>
      <w:r w:rsidR="006232B8" w:rsidRPr="006232B8">
        <w:rPr>
          <w:rFonts w:ascii="Calibri" w:eastAsia="Calibri" w:hAnsi="Calibri" w:cs="Calibri"/>
          <w:kern w:val="2"/>
          <w:sz w:val="20"/>
          <w:szCs w:val="20"/>
          <w:lang w:val="es-MX"/>
          <w14:ligatures w14:val="standardContextual"/>
        </w:rPr>
        <w:t xml:space="preserve"> Señalar en primer término, que el asunto que nos ocupa es competente para resolver el municipio con base en lo dispuesto por el artículo </w:t>
      </w:r>
      <w:r w:rsidR="006232B8" w:rsidRPr="006232B8">
        <w:rPr>
          <w:rFonts w:ascii="Calibri" w:eastAsia="Calibri" w:hAnsi="Calibri" w:cs="Calibri"/>
          <w:b/>
          <w:bCs/>
          <w:kern w:val="2"/>
          <w:sz w:val="20"/>
          <w:szCs w:val="20"/>
          <w:lang w:val="es-MX"/>
          <w14:ligatures w14:val="standardContextual"/>
        </w:rPr>
        <w:t xml:space="preserve">115 fracción II de la Constitución Política de los Estados Unidos Mexicanos </w:t>
      </w:r>
      <w:r w:rsidR="006232B8" w:rsidRPr="006232B8">
        <w:rPr>
          <w:rFonts w:ascii="Calibri" w:eastAsia="Calibri" w:hAnsi="Calibri" w:cs="Calibri"/>
          <w:kern w:val="2"/>
          <w:sz w:val="20"/>
          <w:szCs w:val="20"/>
          <w:lang w:val="es-MX"/>
          <w14:ligatures w14:val="standardContextual"/>
        </w:rPr>
        <w:t>que establece:</w:t>
      </w:r>
      <w:r w:rsidR="006232B8">
        <w:rPr>
          <w:rFonts w:ascii="Calibri" w:eastAsia="Calibri" w:hAnsi="Calibri" w:cs="Calibri"/>
          <w:kern w:val="2"/>
          <w:sz w:val="20"/>
          <w:szCs w:val="20"/>
          <w:lang w:val="es-MX"/>
          <w14:ligatures w14:val="standardContextual"/>
        </w:rPr>
        <w:t xml:space="preserve"> </w:t>
      </w:r>
      <w:r w:rsidR="006232B8" w:rsidRPr="006232B8">
        <w:rPr>
          <w:rFonts w:ascii="Calibri" w:eastAsia="Calibri" w:hAnsi="Calibri" w:cs="Calibri"/>
          <w:b/>
          <w:bCs/>
          <w:kern w:val="2"/>
          <w:sz w:val="18"/>
          <w:szCs w:val="18"/>
          <w:lang w:val="es-MX"/>
          <w14:ligatures w14:val="standardContextual"/>
        </w:rPr>
        <w:t>Artículo 115</w:t>
      </w:r>
      <w:r w:rsidR="006232B8" w:rsidRPr="006232B8">
        <w:rPr>
          <w:rFonts w:ascii="Calibri" w:eastAsia="Calibri" w:hAnsi="Calibri" w:cs="Calibri"/>
          <w:kern w:val="2"/>
          <w:sz w:val="18"/>
          <w:szCs w:val="18"/>
          <w:lang w:val="es-MX"/>
          <w14:ligatures w14:val="standardContextual"/>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sidR="006232B8">
        <w:rPr>
          <w:rFonts w:ascii="Calibri" w:eastAsia="Calibri" w:hAnsi="Calibri" w:cs="Calibri"/>
          <w:kern w:val="2"/>
          <w:sz w:val="18"/>
          <w:szCs w:val="18"/>
          <w:lang w:val="es-MX"/>
          <w14:ligatures w14:val="standardContextual"/>
        </w:rPr>
        <w:t xml:space="preserve"> </w:t>
      </w:r>
      <w:r w:rsidR="006232B8" w:rsidRPr="006232B8">
        <w:rPr>
          <w:rFonts w:ascii="Calibri" w:eastAsia="Calibri" w:hAnsi="Calibri" w:cs="Calibri"/>
          <w:b/>
          <w:bCs/>
          <w:kern w:val="2"/>
          <w:sz w:val="18"/>
          <w:szCs w:val="18"/>
          <w:u w:val="single"/>
          <w:lang w:val="es-MX"/>
          <w14:ligatures w14:val="standardContextual"/>
        </w:rPr>
        <w:t>II. Los municipios estarán investidos de personalidad jurídica y manejarán su patrimonio conforme a la ley.</w:t>
      </w:r>
      <w:r w:rsidR="006232B8" w:rsidRPr="006232B8">
        <w:rPr>
          <w:rFonts w:ascii="Calibri" w:eastAsia="Calibri" w:hAnsi="Calibri" w:cs="Calibri"/>
          <w:b/>
          <w:bCs/>
          <w:kern w:val="2"/>
          <w:sz w:val="18"/>
          <w:szCs w:val="18"/>
          <w:lang w:val="es-MX"/>
          <w14:ligatures w14:val="standardContextual"/>
        </w:rPr>
        <w:t xml:space="preserve"> </w:t>
      </w:r>
      <w:r w:rsidR="006232B8" w:rsidRPr="006232B8">
        <w:rPr>
          <w:rFonts w:ascii="Calibri" w:eastAsia="Calibri" w:hAnsi="Calibri" w:cs="Calibri"/>
          <w:kern w:val="2"/>
          <w:sz w:val="18"/>
          <w:szCs w:val="18"/>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6232B8">
        <w:rPr>
          <w:rFonts w:ascii="Calibri" w:eastAsia="Calibri" w:hAnsi="Calibri" w:cs="Calibri"/>
          <w:kern w:val="2"/>
          <w:sz w:val="18"/>
          <w:szCs w:val="18"/>
          <w:lang w:val="es-MX"/>
          <w14:ligatures w14:val="standardContextual"/>
        </w:rPr>
        <w:t xml:space="preserve"> </w:t>
      </w:r>
      <w:r w:rsidR="006232B8" w:rsidRPr="00D46385">
        <w:rPr>
          <w:rFonts w:ascii="Calibri" w:eastAsia="Calibri" w:hAnsi="Calibri" w:cs="Calibri"/>
          <w:b/>
          <w:bCs/>
          <w:kern w:val="2"/>
          <w:sz w:val="20"/>
          <w:szCs w:val="20"/>
          <w:lang w:val="es-MX"/>
          <w14:ligatures w14:val="standardContextual"/>
        </w:rPr>
        <w:t>II.</w:t>
      </w:r>
      <w:r w:rsidR="006232B8" w:rsidRPr="00D46385">
        <w:rPr>
          <w:rFonts w:ascii="Calibri" w:eastAsia="Calibri" w:hAnsi="Calibri" w:cs="Calibri"/>
          <w:kern w:val="2"/>
          <w:sz w:val="20"/>
          <w:szCs w:val="20"/>
          <w:lang w:val="es-MX"/>
          <w14:ligatures w14:val="standardContextual"/>
        </w:rPr>
        <w:t xml:space="preserve"> La Constitución Política del Estado Libre y Soberano de Jalisco, en su artículo 77 dispone que:</w:t>
      </w:r>
      <w:r w:rsidR="006232B8">
        <w:rPr>
          <w:rFonts w:ascii="Calibri" w:eastAsia="Calibri" w:hAnsi="Calibri" w:cs="Calibri"/>
          <w:kern w:val="2"/>
          <w:sz w:val="23"/>
          <w:szCs w:val="23"/>
          <w:lang w:val="es-MX"/>
          <w14:ligatures w14:val="standardContextual"/>
        </w:rPr>
        <w:t xml:space="preserve"> </w:t>
      </w:r>
      <w:r w:rsidR="006232B8" w:rsidRPr="006232B8">
        <w:rPr>
          <w:rFonts w:ascii="Calibri" w:eastAsia="Calibri" w:hAnsi="Calibri" w:cs="Calibri"/>
          <w:b/>
          <w:bCs/>
          <w:kern w:val="2"/>
          <w:sz w:val="18"/>
          <w:szCs w:val="18"/>
          <w:lang w:val="es-MX"/>
          <w14:ligatures w14:val="standardContextual"/>
        </w:rPr>
        <w:t>Artículo 77.-</w:t>
      </w:r>
      <w:r w:rsidR="006232B8" w:rsidRPr="006232B8">
        <w:rPr>
          <w:rFonts w:ascii="Calibri" w:eastAsia="Calibri" w:hAnsi="Calibri" w:cs="Calibri"/>
          <w:kern w:val="2"/>
          <w:sz w:val="18"/>
          <w:szCs w:val="18"/>
          <w:lang w:val="es-MX"/>
          <w14:ligatures w14:val="standardContextual"/>
        </w:rPr>
        <w:t xml:space="preserve"> Los ayuntamientos tendrán facultades para aprobar, de acuerdo con las leyes en materia municipal que expida el Congreso del Estado:</w:t>
      </w:r>
      <w:r w:rsidR="006232B8">
        <w:rPr>
          <w:rFonts w:ascii="Calibri" w:eastAsia="Calibri" w:hAnsi="Calibri" w:cs="Calibri"/>
          <w:kern w:val="2"/>
          <w:sz w:val="18"/>
          <w:szCs w:val="18"/>
          <w:lang w:val="es-MX"/>
          <w14:ligatures w14:val="standardContextual"/>
        </w:rPr>
        <w:t xml:space="preserve"> </w:t>
      </w:r>
      <w:r w:rsidR="006232B8" w:rsidRPr="006232B8">
        <w:rPr>
          <w:rFonts w:ascii="Calibri" w:eastAsia="Calibri" w:hAnsi="Calibri" w:cs="Calibri"/>
          <w:kern w:val="2"/>
          <w:sz w:val="18"/>
          <w:szCs w:val="18"/>
          <w:lang w:val="es-MX"/>
          <w14:ligatures w14:val="standardContextual"/>
        </w:rPr>
        <w:t>I. Los bandos de policía y gobierno;</w:t>
      </w:r>
      <w:r w:rsidR="006232B8">
        <w:rPr>
          <w:rFonts w:ascii="Calibri" w:eastAsia="Calibri" w:hAnsi="Calibri" w:cs="Calibri"/>
          <w:kern w:val="2"/>
          <w:sz w:val="18"/>
          <w:szCs w:val="18"/>
          <w:lang w:val="es-MX"/>
          <w14:ligatures w14:val="standardContextual"/>
        </w:rPr>
        <w:t xml:space="preserve"> </w:t>
      </w:r>
      <w:r w:rsidR="006232B8" w:rsidRPr="006232B8">
        <w:rPr>
          <w:rFonts w:ascii="Calibri" w:eastAsia="Calibri" w:hAnsi="Calibri" w:cs="Calibri"/>
          <w:kern w:val="2"/>
          <w:sz w:val="18"/>
          <w:szCs w:val="18"/>
          <w:lang w:val="es-MX"/>
          <w14:ligatures w14:val="standardContextual"/>
        </w:rPr>
        <w:lastRenderedPageBreak/>
        <w:t>II. Los reglamentos, circulares y disposiciones administrativas de observancia general dentro de sus respectivas jurisdicciones, con el objeto de:</w:t>
      </w:r>
      <w:r w:rsidR="006232B8">
        <w:rPr>
          <w:rFonts w:ascii="Calibri" w:eastAsia="Calibri" w:hAnsi="Calibri" w:cs="Calibri"/>
          <w:kern w:val="2"/>
          <w:sz w:val="18"/>
          <w:szCs w:val="18"/>
          <w:lang w:val="es-MX"/>
          <w14:ligatures w14:val="standardContextual"/>
        </w:rPr>
        <w:t xml:space="preserve"> </w:t>
      </w:r>
      <w:r w:rsidR="006232B8">
        <w:rPr>
          <w:rFonts w:ascii="Calibri" w:eastAsia="Times New Roman" w:hAnsi="Calibri" w:cs="Calibri"/>
          <w:bCs/>
          <w:sz w:val="18"/>
          <w:szCs w:val="18"/>
          <w:u w:val="single"/>
          <w:lang w:val="es-MX" w:eastAsia="es-ES"/>
        </w:rPr>
        <w:t xml:space="preserve">a) </w:t>
      </w:r>
      <w:r w:rsidR="006232B8" w:rsidRPr="006232B8">
        <w:rPr>
          <w:rFonts w:ascii="Calibri" w:eastAsia="Times New Roman" w:hAnsi="Calibri" w:cs="Calibri"/>
          <w:bCs/>
          <w:sz w:val="18"/>
          <w:szCs w:val="18"/>
          <w:u w:val="single"/>
          <w:lang w:val="es-MX" w:eastAsia="es-ES"/>
        </w:rPr>
        <w:t>Organizar la administración pública municipal;</w:t>
      </w:r>
      <w:r w:rsidR="006232B8" w:rsidRPr="006232B8">
        <w:rPr>
          <w:rFonts w:ascii="Calibri" w:eastAsia="Times New Roman" w:hAnsi="Calibri" w:cs="Calibri"/>
          <w:bCs/>
          <w:sz w:val="18"/>
          <w:szCs w:val="18"/>
          <w:lang w:val="es-MX" w:eastAsia="es-ES"/>
        </w:rPr>
        <w:t xml:space="preserve"> </w:t>
      </w:r>
      <w:r w:rsidR="006232B8">
        <w:rPr>
          <w:rFonts w:ascii="Calibri" w:eastAsia="Times New Roman" w:hAnsi="Calibri" w:cs="Calibri"/>
          <w:sz w:val="18"/>
          <w:szCs w:val="18"/>
          <w:lang w:val="es-MX" w:eastAsia="es-ES"/>
        </w:rPr>
        <w:t xml:space="preserve">b) </w:t>
      </w:r>
      <w:r w:rsidR="006232B8" w:rsidRPr="006232B8">
        <w:rPr>
          <w:rFonts w:ascii="Calibri" w:eastAsia="Times New Roman" w:hAnsi="Calibri" w:cs="Calibri"/>
          <w:sz w:val="18"/>
          <w:szCs w:val="18"/>
          <w:lang w:val="es-MX" w:eastAsia="es-ES"/>
        </w:rPr>
        <w:t>Regular las materias, procedimientos, funciones y servicios públicos de su competencia; y</w:t>
      </w:r>
      <w:r w:rsidR="006232B8">
        <w:rPr>
          <w:rFonts w:ascii="Calibri" w:eastAsia="Times New Roman" w:hAnsi="Calibri" w:cs="Calibri"/>
          <w:sz w:val="18"/>
          <w:szCs w:val="18"/>
          <w:lang w:val="es-MX" w:eastAsia="es-ES"/>
        </w:rPr>
        <w:t xml:space="preserve"> c) </w:t>
      </w:r>
      <w:r w:rsidR="006232B8" w:rsidRPr="006232B8">
        <w:rPr>
          <w:rFonts w:ascii="Calibri" w:eastAsia="Times New Roman" w:hAnsi="Calibri" w:cs="Calibri"/>
          <w:sz w:val="18"/>
          <w:szCs w:val="18"/>
          <w:lang w:val="es-MX" w:eastAsia="es-ES"/>
        </w:rPr>
        <w:t>Asegurar la participación ciudadana y vecinal;</w:t>
      </w:r>
      <w:r w:rsidR="006232B8">
        <w:rPr>
          <w:rFonts w:ascii="Calibri" w:eastAsia="Times New Roman" w:hAnsi="Calibri" w:cs="Calibri"/>
          <w:sz w:val="18"/>
          <w:szCs w:val="18"/>
          <w:lang w:val="es-MX" w:eastAsia="es-ES"/>
        </w:rPr>
        <w:t xml:space="preserve"> </w:t>
      </w:r>
      <w:r w:rsidR="006232B8" w:rsidRPr="000F7606">
        <w:rPr>
          <w:rFonts w:ascii="Calibri" w:eastAsia="Calibri" w:hAnsi="Calibri" w:cs="Calibri"/>
          <w:b/>
          <w:bCs/>
          <w:kern w:val="2"/>
          <w:sz w:val="20"/>
          <w:szCs w:val="20"/>
          <w:lang w:val="es-MX"/>
          <w14:ligatures w14:val="standardContextual"/>
        </w:rPr>
        <w:t xml:space="preserve">III. </w:t>
      </w:r>
      <w:r w:rsidR="006232B8" w:rsidRPr="000F7606">
        <w:rPr>
          <w:rFonts w:ascii="Calibri" w:eastAsia="Calibri" w:hAnsi="Calibri" w:cs="Calibri"/>
          <w:kern w:val="2"/>
          <w:sz w:val="20"/>
          <w:szCs w:val="20"/>
          <w:lang w:val="es-MX"/>
          <w14:ligatures w14:val="standardContextual"/>
        </w:rPr>
        <w:t>La Ley del Gobierno y la Administración Pública Municipal del Estado de Jalisco, en su artículo 37 fracción VII, funda que:</w:t>
      </w:r>
      <w:r w:rsidR="006232B8">
        <w:rPr>
          <w:rFonts w:ascii="Calibri" w:eastAsia="Calibri" w:hAnsi="Calibri" w:cs="Calibri"/>
          <w:kern w:val="2"/>
          <w:sz w:val="23"/>
          <w:szCs w:val="23"/>
          <w:lang w:val="es-MX"/>
          <w14:ligatures w14:val="standardContextual"/>
        </w:rPr>
        <w:t xml:space="preserve"> </w:t>
      </w:r>
      <w:r w:rsidR="006232B8" w:rsidRPr="006232B8">
        <w:rPr>
          <w:rFonts w:ascii="Calibri" w:eastAsia="Calibri" w:hAnsi="Calibri" w:cs="Calibri"/>
          <w:b/>
          <w:bCs/>
          <w:kern w:val="2"/>
          <w:sz w:val="18"/>
          <w:szCs w:val="18"/>
          <w:lang w:val="es-MX"/>
          <w14:ligatures w14:val="standardContextual"/>
        </w:rPr>
        <w:t>Artículo 37.-</w:t>
      </w:r>
      <w:r w:rsidR="006232B8" w:rsidRPr="006232B8">
        <w:rPr>
          <w:rFonts w:ascii="Calibri" w:eastAsia="Calibri" w:hAnsi="Calibri" w:cs="Calibri"/>
          <w:kern w:val="2"/>
          <w:sz w:val="18"/>
          <w:szCs w:val="18"/>
          <w:lang w:val="es-MX"/>
          <w14:ligatures w14:val="standardContextual"/>
        </w:rPr>
        <w:t xml:space="preserve"> Son obligaciones de los Ayuntamientos, las siguientes:</w:t>
      </w:r>
      <w:r w:rsidR="006232B8">
        <w:rPr>
          <w:rFonts w:ascii="Calibri" w:eastAsia="Calibri" w:hAnsi="Calibri" w:cs="Calibri"/>
          <w:kern w:val="2"/>
          <w:sz w:val="18"/>
          <w:szCs w:val="18"/>
          <w:lang w:val="es-MX"/>
          <w14:ligatures w14:val="standardContextual"/>
        </w:rPr>
        <w:t xml:space="preserve"> </w:t>
      </w:r>
      <w:r w:rsidR="006232B8" w:rsidRPr="006232B8">
        <w:rPr>
          <w:rFonts w:ascii="Calibri" w:eastAsia="Calibri" w:hAnsi="Calibri" w:cs="Calibri"/>
          <w:snapToGrid w:val="0"/>
          <w:kern w:val="2"/>
          <w:sz w:val="18"/>
          <w:szCs w:val="18"/>
          <w:lang w:val="es-MX"/>
          <w14:ligatures w14:val="standardContextual"/>
        </w:rPr>
        <w:t xml:space="preserve">VII.- </w:t>
      </w:r>
      <w:r w:rsidR="006232B8" w:rsidRPr="006232B8">
        <w:rPr>
          <w:rFonts w:ascii="Calibri" w:eastAsia="Calibri" w:hAnsi="Calibri" w:cs="Calibri"/>
          <w:color w:val="000000"/>
          <w:kern w:val="2"/>
          <w:sz w:val="18"/>
          <w:szCs w:val="18"/>
          <w:lang w:val="es-MX"/>
          <w14:ligatures w14:val="standardContextual"/>
        </w:rPr>
        <w:t>Cumplir con las disposiciones federales y estatales en materia de protección civil</w:t>
      </w:r>
      <w:r w:rsidR="006232B8">
        <w:rPr>
          <w:rFonts w:ascii="Calibri" w:eastAsia="Calibri" w:hAnsi="Calibri" w:cs="Calibri"/>
          <w:color w:val="000000"/>
          <w:kern w:val="2"/>
          <w:sz w:val="18"/>
          <w:szCs w:val="18"/>
          <w:lang w:val="es-MX"/>
          <w14:ligatures w14:val="standardContextual"/>
        </w:rPr>
        <w:t xml:space="preserve">. </w:t>
      </w:r>
      <w:r w:rsidR="006232B8" w:rsidRPr="006232B8">
        <w:rPr>
          <w:rFonts w:ascii="Calibri" w:eastAsia="Calibri" w:hAnsi="Calibri" w:cs="Calibri"/>
          <w:b/>
          <w:bCs/>
          <w:kern w:val="2"/>
          <w:sz w:val="20"/>
          <w:szCs w:val="20"/>
          <w:lang w:val="es-MX"/>
          <w14:ligatures w14:val="standardContextual"/>
        </w:rPr>
        <w:t xml:space="preserve">IV. </w:t>
      </w:r>
      <w:r w:rsidR="006232B8" w:rsidRPr="006232B8">
        <w:rPr>
          <w:rFonts w:ascii="Calibri" w:eastAsia="Calibri" w:hAnsi="Calibri" w:cs="Calibri"/>
          <w:color w:val="000000"/>
          <w:kern w:val="2"/>
          <w:sz w:val="20"/>
          <w:szCs w:val="20"/>
          <w:lang w:val="es-MX"/>
          <w14:ligatures w14:val="standardContextual"/>
        </w:rPr>
        <w:t xml:space="preserve">Por otro lado, en ese mismo ordenamiento, pero en su artículo 38, fracción VI, establece que: </w:t>
      </w:r>
      <w:r w:rsidR="006232B8" w:rsidRPr="006232B8">
        <w:rPr>
          <w:rFonts w:ascii="Calibri" w:eastAsia="Calibri" w:hAnsi="Calibri" w:cs="Calibri"/>
          <w:b/>
          <w:bCs/>
          <w:snapToGrid w:val="0"/>
          <w:kern w:val="2"/>
          <w:sz w:val="18"/>
          <w:szCs w:val="18"/>
          <w:lang w:val="es-MX"/>
          <w14:ligatures w14:val="standardContextual"/>
        </w:rPr>
        <w:t>Artículo 38</w:t>
      </w:r>
      <w:r w:rsidR="006232B8" w:rsidRPr="006232B8">
        <w:rPr>
          <w:rFonts w:ascii="Calibri" w:eastAsia="Calibri" w:hAnsi="Calibri" w:cs="Calibri"/>
          <w:snapToGrid w:val="0"/>
          <w:kern w:val="2"/>
          <w:sz w:val="18"/>
          <w:szCs w:val="18"/>
          <w:lang w:val="es-MX"/>
          <w14:ligatures w14:val="standardContextual"/>
        </w:rPr>
        <w:t xml:space="preserve">. Son facultades de los Ayuntamientos: </w:t>
      </w:r>
      <w:r w:rsidR="006232B8" w:rsidRPr="006232B8">
        <w:rPr>
          <w:rFonts w:ascii="Calibri" w:eastAsia="Calibri" w:hAnsi="Calibri" w:cs="Calibri"/>
          <w:kern w:val="2"/>
          <w:sz w:val="18"/>
          <w:szCs w:val="18"/>
          <w:lang w:val="es-MX"/>
          <w14:ligatures w14:val="standardContextual"/>
        </w:rPr>
        <w:t xml:space="preserve">II. Celebrar convenios con organismos públicos y privados tendientes a la realización de obras de interés común, siempre que no corresponda su realización al Estado, así como celebrar contratos </w:t>
      </w:r>
      <w:r w:rsidR="006232B8" w:rsidRPr="006232B8">
        <w:rPr>
          <w:rFonts w:ascii="Calibri" w:eastAsia="Calibri" w:hAnsi="Calibri" w:cs="Calibri"/>
          <w:spacing w:val="-3"/>
          <w:kern w:val="2"/>
          <w:sz w:val="18"/>
          <w:szCs w:val="18"/>
          <w:lang w:val="es-MX"/>
          <w14:ligatures w14:val="standardContextual"/>
        </w:rPr>
        <w:t xml:space="preserve">de </w:t>
      </w:r>
      <w:r w:rsidR="006232B8" w:rsidRPr="006232B8">
        <w:rPr>
          <w:rFonts w:ascii="Calibri" w:eastAsia="Calibri" w:hAnsi="Calibri" w:cs="Calibri"/>
          <w:kern w:val="2"/>
          <w:sz w:val="18"/>
          <w:szCs w:val="18"/>
          <w:lang w:val="es-MX"/>
          <w14:ligatures w14:val="standardContextual"/>
        </w:rPr>
        <w:t>asociación público-privada para el desarrollo de proyectos de inversión en infraestructura o de prestación de servicios o funciones, en los términos establecidos en la legislación que regula la materia;</w:t>
      </w:r>
      <w:r w:rsidR="006232B8">
        <w:rPr>
          <w:rFonts w:ascii="Calibri" w:eastAsia="Calibri" w:hAnsi="Calibri" w:cs="Calibri"/>
          <w:kern w:val="2"/>
          <w:sz w:val="18"/>
          <w:szCs w:val="18"/>
          <w:lang w:val="es-MX"/>
          <w14:ligatures w14:val="standardContextual"/>
        </w:rPr>
        <w:t xml:space="preserve"> </w:t>
      </w:r>
      <w:r w:rsidR="006232B8" w:rsidRPr="006232B8">
        <w:rPr>
          <w:rFonts w:ascii="Calibri" w:eastAsia="Calibri" w:hAnsi="Calibri" w:cs="Calibri"/>
          <w:b/>
          <w:kern w:val="2"/>
          <w:sz w:val="20"/>
          <w:szCs w:val="20"/>
          <w:lang w:val="es-ES_tradnl"/>
          <w14:ligatures w14:val="standardContextual"/>
        </w:rPr>
        <w:t>VI.-</w:t>
      </w:r>
      <w:r w:rsidR="006232B8" w:rsidRPr="006232B8">
        <w:rPr>
          <w:rFonts w:ascii="Calibri" w:eastAsia="Calibri" w:hAnsi="Calibri" w:cs="Calibri"/>
          <w:kern w:val="2"/>
          <w:sz w:val="20"/>
          <w:szCs w:val="20"/>
          <w:lang w:val="es-ES_tradnl"/>
          <w14:ligatures w14:val="standardContextual"/>
        </w:rPr>
        <w:t xml:space="preserve"> Por último, la facultad para presentar iniciativas se encuentra establecido en los artículos 55 de la Ley de Gobierno y la Administración Pública Municipal del Estado de Jalisco, y 124 del Reglamento del Gobierno Municipal de Puerto Vallarta, Jalisco.</w:t>
      </w:r>
      <w:r w:rsidR="006232B8">
        <w:rPr>
          <w:rFonts w:ascii="Calibri" w:eastAsia="Calibri" w:hAnsi="Calibri" w:cs="Calibri"/>
          <w:kern w:val="2"/>
          <w:sz w:val="20"/>
          <w:szCs w:val="20"/>
          <w:lang w:val="es-ES_tradnl"/>
          <w14:ligatures w14:val="standardContextual"/>
        </w:rPr>
        <w:t xml:space="preserve"> </w:t>
      </w:r>
      <w:bookmarkStart w:id="6" w:name="_pjimrrrxl492" w:colFirst="0" w:colLast="0"/>
      <w:bookmarkEnd w:id="6"/>
      <w:r w:rsidR="006232B8" w:rsidRPr="006232B8">
        <w:rPr>
          <w:rFonts w:ascii="Calibri" w:eastAsia="Calibri" w:hAnsi="Calibri" w:cs="Calibri"/>
          <w:kern w:val="2"/>
          <w:sz w:val="20"/>
          <w:szCs w:val="20"/>
          <w:lang w:val="es-ES_tradnl"/>
          <w14:ligatures w14:val="standardContextual"/>
        </w:rPr>
        <w:t>Una vez expuesto todo lo anterior, someto a la consideración de este Pleno del Ayuntamiento de Puerto Vallarta, Jalisco, para su aprobación, modificación o negación, los siguientes:</w:t>
      </w:r>
      <w:r w:rsidR="006232B8">
        <w:rPr>
          <w:rFonts w:ascii="Calibri" w:eastAsia="Calibri" w:hAnsi="Calibri" w:cs="Calibri"/>
          <w:kern w:val="2"/>
          <w:sz w:val="20"/>
          <w:szCs w:val="20"/>
          <w:lang w:val="es-ES_tradnl"/>
          <w14:ligatures w14:val="standardContextual"/>
        </w:rPr>
        <w:t xml:space="preserve"> </w:t>
      </w:r>
      <w:r w:rsidR="006232B8" w:rsidRPr="006232B8">
        <w:rPr>
          <w:rFonts w:ascii="Calibri" w:eastAsia="Calibri" w:hAnsi="Calibri" w:cs="Calibri"/>
          <w:b/>
          <w:color w:val="000000"/>
          <w:kern w:val="2"/>
          <w:sz w:val="20"/>
          <w:szCs w:val="20"/>
          <w:lang w:val="es-MX"/>
          <w14:ligatures w14:val="standardContextual"/>
        </w:rPr>
        <w:t>PUNTO DE ACUERDO</w:t>
      </w:r>
      <w:r w:rsidR="006232B8">
        <w:rPr>
          <w:rFonts w:ascii="Calibri" w:eastAsia="Calibri" w:hAnsi="Calibri" w:cs="Calibri"/>
          <w:b/>
          <w:color w:val="000000"/>
          <w:kern w:val="2"/>
          <w:sz w:val="20"/>
          <w:szCs w:val="20"/>
          <w:lang w:val="es-MX"/>
          <w14:ligatures w14:val="standardContextual"/>
        </w:rPr>
        <w:t xml:space="preserve">. </w:t>
      </w:r>
      <w:r w:rsidR="006232B8" w:rsidRPr="006232B8">
        <w:rPr>
          <w:rFonts w:ascii="Calibri" w:eastAsia="Calibri" w:hAnsi="Calibri" w:cs="Calibri"/>
          <w:b/>
          <w:bCs/>
          <w:kern w:val="2"/>
          <w:sz w:val="20"/>
          <w:szCs w:val="20"/>
          <w:lang w:val="es-MX"/>
          <w14:ligatures w14:val="standardContextual"/>
        </w:rPr>
        <w:t xml:space="preserve">PRIMERO.- </w:t>
      </w:r>
      <w:r w:rsidR="006232B8" w:rsidRPr="006232B8">
        <w:rPr>
          <w:rFonts w:ascii="Calibri" w:eastAsia="Calibri" w:hAnsi="Calibri" w:cs="Calibri"/>
          <w:kern w:val="2"/>
          <w:sz w:val="20"/>
          <w:szCs w:val="20"/>
          <w:lang w:val="es-MX"/>
          <w14:ligatures w14:val="standardContextual"/>
        </w:rPr>
        <w:t xml:space="preserve">El Honorable Ayuntamiento Constitucional de Puerto Vallarta, Jalisco, aprueba </w:t>
      </w:r>
      <w:r w:rsidR="006232B8" w:rsidRPr="006232B8">
        <w:rPr>
          <w:rFonts w:ascii="Calibri" w:eastAsia="Arial" w:hAnsi="Calibri" w:cs="Calibri"/>
          <w:kern w:val="2"/>
          <w:sz w:val="20"/>
          <w:szCs w:val="20"/>
          <w:lang w:val="es-MX" w:eastAsia="es-ES" w:bidi="es-ES"/>
          <w14:ligatures w14:val="standardContextual"/>
        </w:rPr>
        <w:t xml:space="preserve">celebrar y suscribir un contrato de comodato con el Licenciado David de Anda </w:t>
      </w:r>
      <w:proofErr w:type="spellStart"/>
      <w:r w:rsidR="006232B8" w:rsidRPr="006232B8">
        <w:rPr>
          <w:rFonts w:ascii="Calibri" w:eastAsia="Arial" w:hAnsi="Calibri" w:cs="Calibri"/>
          <w:kern w:val="2"/>
          <w:sz w:val="20"/>
          <w:szCs w:val="20"/>
          <w:lang w:val="es-MX" w:eastAsia="es-ES" w:bidi="es-ES"/>
          <w14:ligatures w14:val="standardContextual"/>
        </w:rPr>
        <w:t>Garciarce</w:t>
      </w:r>
      <w:proofErr w:type="spellEnd"/>
      <w:r w:rsidR="006232B8" w:rsidRPr="006232B8">
        <w:rPr>
          <w:rFonts w:ascii="Calibri" w:eastAsia="Arial" w:hAnsi="Calibri" w:cs="Calibri"/>
          <w:kern w:val="2"/>
          <w:sz w:val="20"/>
          <w:szCs w:val="20"/>
          <w:lang w:val="es-MX" w:eastAsia="es-ES" w:bidi="es-ES"/>
          <w14:ligatures w14:val="standardContextual"/>
        </w:rPr>
        <w:t xml:space="preserve">, con el objeto de que se otorgue a la autoridad municipal el uso y disfrute de un predio de propiedad particular ubicado en la Colonia Joyas del </w:t>
      </w:r>
      <w:proofErr w:type="spellStart"/>
      <w:r w:rsidR="006232B8" w:rsidRPr="006232B8">
        <w:rPr>
          <w:rFonts w:ascii="Calibri" w:eastAsia="Arial" w:hAnsi="Calibri" w:cs="Calibri"/>
          <w:kern w:val="2"/>
          <w:sz w:val="20"/>
          <w:szCs w:val="20"/>
          <w:lang w:val="es-MX" w:eastAsia="es-ES" w:bidi="es-ES"/>
          <w14:ligatures w14:val="standardContextual"/>
        </w:rPr>
        <w:t>Coapinole</w:t>
      </w:r>
      <w:proofErr w:type="spellEnd"/>
      <w:r w:rsidR="006232B8" w:rsidRPr="006232B8">
        <w:rPr>
          <w:rFonts w:ascii="Calibri" w:eastAsia="Arial" w:hAnsi="Calibri" w:cs="Calibri"/>
          <w:kern w:val="2"/>
          <w:sz w:val="20"/>
          <w:szCs w:val="20"/>
          <w:lang w:val="es-MX" w:eastAsia="es-ES" w:bidi="es-ES"/>
          <w14:ligatures w14:val="standardContextual"/>
        </w:rPr>
        <w:t xml:space="preserve">, de esta ciudad, para utilizarlo como una subestación operativa de la Dirección de Protección Civil; Bomberos y Gestión Integral de Riesgos y </w:t>
      </w:r>
      <w:proofErr w:type="spellStart"/>
      <w:r w:rsidR="006232B8" w:rsidRPr="006232B8">
        <w:rPr>
          <w:rFonts w:ascii="Calibri" w:eastAsia="Arial" w:hAnsi="Calibri" w:cs="Calibri"/>
          <w:kern w:val="2"/>
          <w:sz w:val="20"/>
          <w:szCs w:val="20"/>
          <w:lang w:val="es-MX" w:eastAsia="es-ES" w:bidi="es-ES"/>
          <w14:ligatures w14:val="standardContextual"/>
        </w:rPr>
        <w:t>Resiliencia</w:t>
      </w:r>
      <w:proofErr w:type="spellEnd"/>
      <w:r w:rsidR="006232B8" w:rsidRPr="006232B8">
        <w:rPr>
          <w:rFonts w:ascii="Calibri" w:eastAsia="Arial" w:hAnsi="Calibri" w:cs="Calibri"/>
          <w:kern w:val="2"/>
          <w:sz w:val="20"/>
          <w:szCs w:val="20"/>
          <w:lang w:val="es-MX" w:eastAsia="es-ES" w:bidi="es-ES"/>
          <w14:ligatures w14:val="standardContextual"/>
        </w:rPr>
        <w:t>.</w:t>
      </w:r>
      <w:r w:rsidR="006232B8">
        <w:rPr>
          <w:rFonts w:ascii="Calibri" w:eastAsia="Arial" w:hAnsi="Calibri" w:cs="Calibri"/>
          <w:kern w:val="2"/>
          <w:sz w:val="20"/>
          <w:szCs w:val="20"/>
          <w:lang w:val="es-MX" w:eastAsia="es-ES" w:bidi="es-ES"/>
          <w14:ligatures w14:val="standardContextual"/>
        </w:rPr>
        <w:t xml:space="preserve"> </w:t>
      </w:r>
      <w:r w:rsidR="006232B8" w:rsidRPr="006232B8">
        <w:rPr>
          <w:rFonts w:ascii="Calibri" w:eastAsia="Calibri" w:hAnsi="Calibri" w:cs="Calibri"/>
          <w:kern w:val="2"/>
          <w:sz w:val="20"/>
          <w:szCs w:val="20"/>
          <w:lang w:val="es-MX"/>
          <w14:ligatures w14:val="standardContextual"/>
        </w:rPr>
        <w:t>Así mismo, se autoriza que la vigencia de dicho acuerdo de voluntades sea a partir de su firma y por el término de 05 cinco años.</w:t>
      </w:r>
      <w:r w:rsidR="006232B8">
        <w:rPr>
          <w:rFonts w:ascii="Calibri" w:eastAsia="Calibri" w:hAnsi="Calibri" w:cs="Calibri"/>
          <w:kern w:val="2"/>
          <w:sz w:val="20"/>
          <w:szCs w:val="20"/>
          <w:lang w:val="es-MX"/>
          <w14:ligatures w14:val="standardContextual"/>
        </w:rPr>
        <w:t xml:space="preserve"> </w:t>
      </w:r>
      <w:r w:rsidR="006232B8" w:rsidRPr="006232B8">
        <w:rPr>
          <w:rFonts w:ascii="Calibri" w:eastAsia="Calibri" w:hAnsi="Calibri" w:cs="Calibri"/>
          <w:b/>
          <w:bCs/>
          <w:kern w:val="2"/>
          <w:sz w:val="20"/>
          <w:szCs w:val="20"/>
          <w:lang w:val="es-MX"/>
          <w14:ligatures w14:val="standardContextual"/>
        </w:rPr>
        <w:t>SEGUNDO.-</w:t>
      </w:r>
      <w:r w:rsidR="006232B8" w:rsidRPr="006232B8">
        <w:rPr>
          <w:rFonts w:ascii="Calibri" w:eastAsia="Calibri" w:hAnsi="Calibri" w:cs="Calibri"/>
          <w:kern w:val="2"/>
          <w:sz w:val="20"/>
          <w:szCs w:val="20"/>
          <w:lang w:val="es-MX"/>
          <w14:ligatures w14:val="standardContextual"/>
        </w:rPr>
        <w:t xml:space="preserve"> El Honorable Ayuntamiento Constitucional de Puerto Vallarta, Jalisco, autoriza a los Ciudadanos Presidente Municipal, Síndico y Secretario General, para que en nombre y representación del Municipio de Puerto Vallarta, Jalisco, celebren y suscriban los actos jurídicos necesarios para atender y dar cumplimiento al presente.</w:t>
      </w:r>
      <w:r w:rsidR="006232B8">
        <w:rPr>
          <w:rFonts w:ascii="Calibri" w:eastAsia="Calibri" w:hAnsi="Calibri" w:cs="Calibri"/>
          <w:kern w:val="2"/>
          <w:sz w:val="20"/>
          <w:szCs w:val="20"/>
          <w:lang w:val="es-MX"/>
          <w14:ligatures w14:val="standardContextual"/>
        </w:rPr>
        <w:t xml:space="preserve"> </w:t>
      </w:r>
      <w:r w:rsidR="006232B8" w:rsidRPr="006232B8">
        <w:rPr>
          <w:rFonts w:ascii="Calibri" w:eastAsia="Calibri" w:hAnsi="Calibri" w:cs="Calibri"/>
          <w:b/>
          <w:kern w:val="2"/>
          <w:sz w:val="20"/>
          <w:szCs w:val="20"/>
          <w:lang w:val="es-MX"/>
          <w14:ligatures w14:val="standardContextual"/>
        </w:rPr>
        <w:t>TERCERO.-</w:t>
      </w:r>
      <w:r w:rsidR="006232B8" w:rsidRPr="006232B8">
        <w:rPr>
          <w:rFonts w:ascii="Calibri" w:eastAsia="Calibri" w:hAnsi="Calibri" w:cs="Calibri"/>
          <w:kern w:val="2"/>
          <w:sz w:val="20"/>
          <w:szCs w:val="20"/>
          <w:lang w:val="es-MX"/>
          <w14:ligatures w14:val="standardContextual"/>
        </w:rPr>
        <w:t xml:space="preserve"> Se ordena, faculta e instruye a la Dirección Jurídica para que elabore el contrato de comodato en los términos aquí acordados y recabe las firmas correspondientes. </w:t>
      </w:r>
      <w:r w:rsidR="006232B8" w:rsidRPr="006232B8">
        <w:rPr>
          <w:rFonts w:ascii="Calibri" w:eastAsia="Calibri" w:hAnsi="Calibri" w:cs="Calibri"/>
          <w:kern w:val="2"/>
          <w:sz w:val="20"/>
          <w:szCs w:val="20"/>
          <w:lang w:val="es-ES_tradnl"/>
          <w14:ligatures w14:val="standardContextual"/>
        </w:rPr>
        <w:t xml:space="preserve">ATENTAMENTE. Puerto Vallarta, Jalisco, a 09 de diciembre de 2025. “2025, Año de la Eliminación de la Transmisión Materno Infantil de Enfermedades Infecciosas”. (Rúbrica) </w:t>
      </w:r>
      <w:bookmarkStart w:id="7" w:name="_lrxxqk4f2ab5" w:colFirst="0" w:colLast="0"/>
      <w:bookmarkEnd w:id="7"/>
      <w:r w:rsidR="006232B8" w:rsidRPr="006232B8">
        <w:rPr>
          <w:rFonts w:ascii="Calibri" w:eastAsia="Arial" w:hAnsi="Calibri" w:cs="Calibri"/>
          <w:sz w:val="20"/>
          <w:szCs w:val="20"/>
          <w:lang w:val="es-ES_tradnl" w:eastAsia="es-MX"/>
        </w:rPr>
        <w:t xml:space="preserve">Médico José Francisco Sánchez Peña, </w:t>
      </w:r>
      <w:bookmarkStart w:id="8" w:name="_gnihutjkh2t4" w:colFirst="0" w:colLast="0"/>
      <w:bookmarkEnd w:id="8"/>
      <w:r w:rsidR="006232B8" w:rsidRPr="006232B8">
        <w:rPr>
          <w:rFonts w:ascii="Calibri" w:eastAsia="Arial" w:hAnsi="Calibri" w:cs="Calibri"/>
          <w:sz w:val="20"/>
          <w:szCs w:val="20"/>
          <w:lang w:val="es-ES_tradnl" w:eastAsia="es-MX"/>
        </w:rPr>
        <w:t>Síndico del Ayuntamiento Constitucional del Municipio de Puerto Vallarta, Jalisco.</w:t>
      </w:r>
      <w:r w:rsidR="006232B8">
        <w:rPr>
          <w:rFonts w:ascii="Calibri" w:eastAsia="Arial" w:hAnsi="Calibri" w:cs="Calibri"/>
          <w:sz w:val="20"/>
          <w:szCs w:val="20"/>
          <w:lang w:val="es-ES_tradnl" w:eastAsia="es-MX"/>
        </w:rPr>
        <w:t xml:space="preserve"> </w:t>
      </w:r>
      <w:r w:rsidR="00E943AD">
        <w:rPr>
          <w:rFonts w:ascii="Garamond" w:hAnsi="Garamond" w:cs="Calibri"/>
          <w:color w:val="000000"/>
          <w:lang w:val="es-ES_tradnl"/>
        </w:rPr>
        <w:t>--</w:t>
      </w:r>
      <w:r w:rsidR="006232B8">
        <w:rPr>
          <w:rFonts w:ascii="Garamond" w:hAnsi="Garamond" w:cs="Calibri"/>
          <w:color w:val="000000"/>
          <w:lang w:val="es-ES_tradnl"/>
        </w:rPr>
        <w:t>-----</w:t>
      </w:r>
      <w:r w:rsidR="00D93D71">
        <w:rPr>
          <w:rFonts w:ascii="Garamond" w:hAnsi="Garamond" w:cs="Calibri"/>
          <w:color w:val="000000"/>
          <w:lang w:val="es-ES_tradnl"/>
        </w:rPr>
        <w:t>--------------------------------------------------------</w:t>
      </w:r>
      <w:r w:rsidR="006232B8">
        <w:rPr>
          <w:rFonts w:ascii="Garamond" w:hAnsi="Garamond" w:cs="Calibri"/>
          <w:color w:val="000000"/>
          <w:lang w:val="es-ES_tradnl"/>
        </w:rPr>
        <w:t>-----------</w:t>
      </w:r>
      <w:r w:rsidR="00E943AD">
        <w:rPr>
          <w:rFonts w:ascii="Garamond" w:hAnsi="Garamond" w:cs="Calibri"/>
          <w:color w:val="000000"/>
          <w:lang w:val="es-ES_tradnl"/>
        </w:rPr>
        <w:t xml:space="preserve">--- </w:t>
      </w:r>
      <w:r w:rsidR="00417967" w:rsidRPr="00A35D44">
        <w:rPr>
          <w:rFonts w:ascii="Garamond" w:hAnsi="Garamond" w:cs="Calibri"/>
          <w:color w:val="000000"/>
          <w:lang w:val="es-ES_tradnl"/>
        </w:rPr>
        <w:t xml:space="preserve">El C. </w:t>
      </w:r>
      <w:r w:rsidR="00417967" w:rsidRPr="00362EC6">
        <w:rPr>
          <w:rFonts w:ascii="Garamond" w:hAnsi="Garamond" w:cs="Calibri"/>
          <w:color w:val="000000"/>
        </w:rPr>
        <w:t>Presidente Municipal</w:t>
      </w:r>
      <w:r w:rsidR="00417967">
        <w:rPr>
          <w:rFonts w:ascii="Garamond" w:hAnsi="Garamond" w:cs="Calibri"/>
          <w:color w:val="000000"/>
        </w:rPr>
        <w:t>,</w:t>
      </w:r>
      <w:r w:rsidR="00417967" w:rsidRPr="00362EC6">
        <w:rPr>
          <w:rFonts w:ascii="Garamond" w:hAnsi="Garamond" w:cs="Calibri"/>
          <w:color w:val="000000"/>
        </w:rPr>
        <w:t xml:space="preserve"> </w:t>
      </w:r>
      <w:r w:rsidR="00417967" w:rsidRPr="00546ED2">
        <w:rPr>
          <w:rFonts w:ascii="Garamond" w:hAnsi="Garamond" w:cs="Calibri"/>
          <w:color w:val="000000"/>
        </w:rPr>
        <w:t>Arq. Luis Ernesto Munguía González</w:t>
      </w:r>
      <w:r w:rsidR="00417967">
        <w:rPr>
          <w:rFonts w:ascii="Garamond" w:hAnsi="Garamond" w:cs="Calibri"/>
          <w:color w:val="000000"/>
        </w:rPr>
        <w:t>: “</w:t>
      </w:r>
      <w:r w:rsidR="00F96E39">
        <w:rPr>
          <w:rFonts w:ascii="Garamond" w:hAnsi="Garamond"/>
          <w:lang w:val="es-MX"/>
        </w:rPr>
        <w:t xml:space="preserve">Con el uso de la voz </w:t>
      </w:r>
      <w:r w:rsidR="00B93AB1" w:rsidRPr="00417967">
        <w:rPr>
          <w:rFonts w:ascii="Garamond" w:hAnsi="Garamond"/>
          <w:lang w:val="es-MX"/>
        </w:rPr>
        <w:t xml:space="preserve">nuestro </w:t>
      </w:r>
      <w:r w:rsidR="00F96E39" w:rsidRPr="00417967">
        <w:rPr>
          <w:rFonts w:ascii="Garamond" w:hAnsi="Garamond"/>
          <w:lang w:val="es-MX"/>
        </w:rPr>
        <w:t>Síndico Municipal</w:t>
      </w:r>
      <w:r w:rsidR="00B93AB1" w:rsidRPr="00417967">
        <w:rPr>
          <w:rFonts w:ascii="Garamond" w:hAnsi="Garamond"/>
          <w:lang w:val="es-MX"/>
        </w:rPr>
        <w:t xml:space="preserve">, el </w:t>
      </w:r>
      <w:r w:rsidR="00F96E39" w:rsidRPr="00417967">
        <w:rPr>
          <w:rFonts w:ascii="Garamond" w:hAnsi="Garamond"/>
          <w:lang w:val="es-MX"/>
        </w:rPr>
        <w:t xml:space="preserve">Doctor </w:t>
      </w:r>
      <w:r w:rsidR="00B93AB1" w:rsidRPr="00417967">
        <w:rPr>
          <w:rFonts w:ascii="Garamond" w:hAnsi="Garamond"/>
          <w:lang w:val="es-MX"/>
        </w:rPr>
        <w:t>Francisco Sánchez</w:t>
      </w:r>
      <w:r w:rsidR="00F96E39">
        <w:rPr>
          <w:rFonts w:ascii="Garamond" w:hAnsi="Garamond"/>
          <w:lang w:val="es-MX"/>
        </w:rPr>
        <w:t>"</w:t>
      </w:r>
      <w:r w:rsidR="00B93AB1" w:rsidRPr="00417967">
        <w:rPr>
          <w:rFonts w:ascii="Garamond" w:hAnsi="Garamond"/>
          <w:lang w:val="es-MX"/>
        </w:rPr>
        <w:t>.</w:t>
      </w:r>
      <w:r w:rsidR="00F96E39">
        <w:rPr>
          <w:rFonts w:ascii="Garamond" w:hAnsi="Garamond"/>
          <w:lang w:val="es-MX"/>
        </w:rPr>
        <w:t xml:space="preserve"> </w:t>
      </w:r>
      <w:r w:rsidR="002064B2">
        <w:rPr>
          <w:rFonts w:ascii="Garamond" w:hAnsi="Garamond" w:cs="Calibri"/>
          <w:color w:val="000000"/>
          <w:lang w:val="es-ES_tradnl"/>
        </w:rPr>
        <w:t>E</w:t>
      </w:r>
      <w:r w:rsidR="002064B2" w:rsidRPr="00D67967">
        <w:rPr>
          <w:rFonts w:ascii="Garamond" w:hAnsi="Garamond" w:cs="Calibri"/>
          <w:color w:val="000000"/>
          <w:lang w:val="es-ES_tradnl"/>
        </w:rPr>
        <w:t xml:space="preserve">l </w:t>
      </w:r>
      <w:r w:rsidR="002064B2">
        <w:rPr>
          <w:rFonts w:ascii="Garamond" w:hAnsi="Garamond" w:cs="Calibri"/>
          <w:color w:val="000000"/>
          <w:lang w:val="es-ES_tradnl"/>
        </w:rPr>
        <w:t xml:space="preserve">C. </w:t>
      </w:r>
      <w:r w:rsidR="002064B2" w:rsidRPr="00D67967">
        <w:rPr>
          <w:rFonts w:ascii="Garamond" w:hAnsi="Garamond" w:cs="Calibri"/>
          <w:color w:val="000000"/>
          <w:lang w:val="es-ES_tradnl"/>
        </w:rPr>
        <w:t xml:space="preserve">Síndico Municipal, </w:t>
      </w:r>
      <w:r w:rsidR="002064B2">
        <w:rPr>
          <w:rFonts w:ascii="Garamond" w:hAnsi="Garamond" w:cs="Calibri"/>
          <w:color w:val="000000"/>
        </w:rPr>
        <w:t>Méd.</w:t>
      </w:r>
      <w:r w:rsidR="002064B2" w:rsidRPr="00546ED2">
        <w:rPr>
          <w:rFonts w:ascii="Garamond" w:hAnsi="Garamond" w:cs="Calibri"/>
          <w:color w:val="000000"/>
        </w:rPr>
        <w:t xml:space="preserve"> </w:t>
      </w:r>
      <w:r w:rsidR="002064B2">
        <w:rPr>
          <w:rFonts w:ascii="Garamond" w:hAnsi="Garamond"/>
        </w:rPr>
        <w:t>José</w:t>
      </w:r>
      <w:r w:rsidR="002064B2" w:rsidRPr="00546ED2">
        <w:rPr>
          <w:rFonts w:ascii="Garamond" w:hAnsi="Garamond" w:cs="Calibri"/>
          <w:color w:val="000000"/>
        </w:rPr>
        <w:t xml:space="preserve"> Francisco Sánchez Peña</w:t>
      </w:r>
      <w:r w:rsidR="002064B2">
        <w:rPr>
          <w:rFonts w:ascii="Garamond" w:hAnsi="Garamond" w:cs="Calibri"/>
          <w:color w:val="000000"/>
          <w:lang w:val="es-ES_tradnl"/>
        </w:rPr>
        <w:t>: “</w:t>
      </w:r>
      <w:r w:rsidR="00B93AB1" w:rsidRPr="00417967">
        <w:rPr>
          <w:rFonts w:ascii="Garamond" w:hAnsi="Garamond"/>
          <w:lang w:val="es-MX"/>
        </w:rPr>
        <w:t>Buenas noches</w:t>
      </w:r>
      <w:r w:rsidR="00F96E39">
        <w:rPr>
          <w:rFonts w:ascii="Garamond" w:hAnsi="Garamond"/>
          <w:lang w:val="es-MX"/>
        </w:rPr>
        <w:t>.</w:t>
      </w:r>
      <w:r w:rsidR="00B93AB1" w:rsidRPr="00417967">
        <w:rPr>
          <w:rFonts w:ascii="Garamond" w:hAnsi="Garamond"/>
          <w:lang w:val="es-MX"/>
        </w:rPr>
        <w:t xml:space="preserve"> </w:t>
      </w:r>
      <w:r w:rsidR="00F96E39">
        <w:rPr>
          <w:rFonts w:ascii="Garamond" w:hAnsi="Garamond"/>
          <w:lang w:val="es-MX"/>
        </w:rPr>
        <w:t>E</w:t>
      </w:r>
      <w:r w:rsidR="00B93AB1" w:rsidRPr="00F96E39">
        <w:rPr>
          <w:rFonts w:ascii="Garamond" w:hAnsi="Garamond"/>
          <w:lang w:val="es-MX"/>
        </w:rPr>
        <w:t>l</w:t>
      </w:r>
      <w:r w:rsidR="00B93AB1" w:rsidRPr="00417967">
        <w:rPr>
          <w:rFonts w:ascii="Garamond" w:hAnsi="Garamond"/>
          <w:lang w:val="es-MX"/>
        </w:rPr>
        <w:t xml:space="preserve"> que suscribe, </w:t>
      </w:r>
      <w:r w:rsidR="00F96E39">
        <w:rPr>
          <w:rFonts w:ascii="Garamond" w:hAnsi="Garamond"/>
          <w:lang w:val="es-MX"/>
        </w:rPr>
        <w:t>M</w:t>
      </w:r>
      <w:r w:rsidR="00B93AB1" w:rsidRPr="00417967">
        <w:rPr>
          <w:rFonts w:ascii="Garamond" w:hAnsi="Garamond"/>
          <w:lang w:val="es-MX"/>
        </w:rPr>
        <w:t xml:space="preserve">édico José Francisco Sánchez Peña, en mi carácter de </w:t>
      </w:r>
      <w:r w:rsidR="00F96E39" w:rsidRPr="00417967">
        <w:rPr>
          <w:rFonts w:ascii="Garamond" w:hAnsi="Garamond"/>
          <w:lang w:val="es-MX"/>
        </w:rPr>
        <w:t>Síndico</w:t>
      </w:r>
      <w:r w:rsidR="00F96E39">
        <w:rPr>
          <w:rFonts w:ascii="Garamond" w:hAnsi="Garamond"/>
          <w:lang w:val="es-MX"/>
        </w:rPr>
        <w:t xml:space="preserve"> del H</w:t>
      </w:r>
      <w:r w:rsidR="00B93AB1" w:rsidRPr="00417967">
        <w:rPr>
          <w:rFonts w:ascii="Garamond" w:hAnsi="Garamond"/>
          <w:lang w:val="es-MX"/>
        </w:rPr>
        <w:t>onorable A</w:t>
      </w:r>
      <w:r w:rsidR="00F96E39">
        <w:rPr>
          <w:rFonts w:ascii="Garamond" w:hAnsi="Garamond"/>
          <w:lang w:val="es-MX"/>
        </w:rPr>
        <w:t>yuntamiento Constitucional del M</w:t>
      </w:r>
      <w:r w:rsidR="00B93AB1" w:rsidRPr="00417967">
        <w:rPr>
          <w:rFonts w:ascii="Garamond" w:hAnsi="Garamond"/>
          <w:lang w:val="es-MX"/>
        </w:rPr>
        <w:t>unici</w:t>
      </w:r>
      <w:r w:rsidR="00F96E39">
        <w:rPr>
          <w:rFonts w:ascii="Garamond" w:hAnsi="Garamond"/>
          <w:lang w:val="es-MX"/>
        </w:rPr>
        <w:t>pio de Puerto Vallarta, Jalisco, t</w:t>
      </w:r>
      <w:r w:rsidR="00B93AB1" w:rsidRPr="00417967">
        <w:rPr>
          <w:rFonts w:ascii="Garamond" w:hAnsi="Garamond"/>
          <w:lang w:val="es-MX"/>
        </w:rPr>
        <w:t>engo a bien elevar a su distinguida consideración la pre</w:t>
      </w:r>
      <w:r w:rsidR="00F96E39">
        <w:rPr>
          <w:rFonts w:ascii="Garamond" w:hAnsi="Garamond"/>
          <w:lang w:val="es-MX"/>
        </w:rPr>
        <w:t>sente iniciativa de acuerdo de Ayuntamiento, q</w:t>
      </w:r>
      <w:r w:rsidR="00B93AB1" w:rsidRPr="00417967">
        <w:rPr>
          <w:rFonts w:ascii="Garamond" w:hAnsi="Garamond"/>
          <w:lang w:val="es-MX"/>
        </w:rPr>
        <w:t xml:space="preserve">ue tiene por objeto que el </w:t>
      </w:r>
      <w:r w:rsidR="00F96E39">
        <w:rPr>
          <w:rFonts w:ascii="Garamond" w:hAnsi="Garamond"/>
          <w:lang w:val="es-MX"/>
        </w:rPr>
        <w:t>P</w:t>
      </w:r>
      <w:r w:rsidR="00B93AB1" w:rsidRPr="00417967">
        <w:rPr>
          <w:rFonts w:ascii="Garamond" w:hAnsi="Garamond"/>
          <w:lang w:val="es-MX"/>
        </w:rPr>
        <w:t xml:space="preserve">leno del </w:t>
      </w:r>
      <w:r w:rsidR="00F96E39">
        <w:rPr>
          <w:rFonts w:ascii="Garamond" w:hAnsi="Garamond"/>
          <w:lang w:val="es-MX"/>
        </w:rPr>
        <w:t>A</w:t>
      </w:r>
      <w:r w:rsidR="00B93AB1" w:rsidRPr="00417967">
        <w:rPr>
          <w:rFonts w:ascii="Garamond" w:hAnsi="Garamond"/>
          <w:lang w:val="es-MX"/>
        </w:rPr>
        <w:t xml:space="preserve">yuntamiento la celebración y suscripción de un contrato de comodato entre el </w:t>
      </w:r>
      <w:r w:rsidR="00F96E39">
        <w:rPr>
          <w:rFonts w:ascii="Garamond" w:hAnsi="Garamond"/>
          <w:lang w:val="es-MX"/>
        </w:rPr>
        <w:t>L</w:t>
      </w:r>
      <w:r w:rsidR="00B93AB1" w:rsidRPr="00417967">
        <w:rPr>
          <w:rFonts w:ascii="Garamond" w:hAnsi="Garamond"/>
          <w:lang w:val="es-MX"/>
        </w:rPr>
        <w:t>icenciado David de Anda García Arce y el A</w:t>
      </w:r>
      <w:r w:rsidR="00F96E39">
        <w:rPr>
          <w:rFonts w:ascii="Garamond" w:hAnsi="Garamond"/>
          <w:lang w:val="es-MX"/>
        </w:rPr>
        <w:t>yuntamiento Constitucional del M</w:t>
      </w:r>
      <w:r w:rsidR="00B93AB1" w:rsidRPr="00417967">
        <w:rPr>
          <w:rFonts w:ascii="Garamond" w:hAnsi="Garamond"/>
          <w:lang w:val="es-MX"/>
        </w:rPr>
        <w:t>unicipio de Puerto Vallarta, Jalisco, con el objeto de que se otorgue a esta autoridad municipal el uso y disfrute de</w:t>
      </w:r>
      <w:r w:rsidR="00F96E39">
        <w:rPr>
          <w:rFonts w:ascii="Garamond" w:hAnsi="Garamond"/>
          <w:lang w:val="es-MX"/>
        </w:rPr>
        <w:t xml:space="preserve"> un predio propiedad particular, p</w:t>
      </w:r>
      <w:r w:rsidR="00B93AB1" w:rsidRPr="00417967">
        <w:rPr>
          <w:rFonts w:ascii="Garamond" w:hAnsi="Garamond"/>
          <w:lang w:val="es-MX"/>
        </w:rPr>
        <w:t xml:space="preserve">ara utilizarlo como una </w:t>
      </w:r>
      <w:r w:rsidR="00F96E39" w:rsidRPr="00417967">
        <w:rPr>
          <w:rFonts w:ascii="Garamond" w:hAnsi="Garamond"/>
          <w:lang w:val="es-MX"/>
        </w:rPr>
        <w:t xml:space="preserve">Subestación Operativa </w:t>
      </w:r>
      <w:r w:rsidR="00B93AB1" w:rsidRPr="00417967">
        <w:rPr>
          <w:rFonts w:ascii="Garamond" w:hAnsi="Garamond"/>
          <w:lang w:val="es-MX"/>
        </w:rPr>
        <w:t xml:space="preserve">de la Dirección de Protección Civil, Bomberos y Gestión Integral de Riesgo y </w:t>
      </w:r>
      <w:proofErr w:type="spellStart"/>
      <w:r w:rsidR="00B93AB1" w:rsidRPr="00417967">
        <w:rPr>
          <w:rFonts w:ascii="Garamond" w:hAnsi="Garamond"/>
          <w:lang w:val="es-MX"/>
        </w:rPr>
        <w:t>Resiliencia</w:t>
      </w:r>
      <w:proofErr w:type="spellEnd"/>
      <w:r w:rsidR="00B93AB1" w:rsidRPr="00417967">
        <w:rPr>
          <w:rFonts w:ascii="Garamond" w:hAnsi="Garamond"/>
          <w:lang w:val="es-MX"/>
        </w:rPr>
        <w:t>.</w:t>
      </w:r>
      <w:r w:rsidR="00F96E39">
        <w:rPr>
          <w:rFonts w:ascii="Garamond" w:hAnsi="Garamond"/>
          <w:lang w:val="es-MX"/>
        </w:rPr>
        <w:t xml:space="preserve"> </w:t>
      </w:r>
      <w:r w:rsidR="00B93AB1" w:rsidRPr="00417967">
        <w:rPr>
          <w:rFonts w:ascii="Garamond" w:hAnsi="Garamond"/>
          <w:lang w:val="es-MX"/>
        </w:rPr>
        <w:t xml:space="preserve">Asimismo, se autoriza que la vigencia de dicho acuerdo de voluntades sea a partir de su firma y por el término de </w:t>
      </w:r>
      <w:r w:rsidR="002064B2">
        <w:rPr>
          <w:rFonts w:ascii="Garamond" w:hAnsi="Garamond"/>
          <w:lang w:val="es-MX"/>
        </w:rPr>
        <w:t>cinco</w:t>
      </w:r>
      <w:r w:rsidR="00B93AB1" w:rsidRPr="00417967">
        <w:rPr>
          <w:rFonts w:ascii="Garamond" w:hAnsi="Garamond"/>
          <w:lang w:val="es-MX"/>
        </w:rPr>
        <w:t xml:space="preserve"> años.</w:t>
      </w:r>
      <w:r w:rsidR="00F96E39">
        <w:rPr>
          <w:rFonts w:ascii="Garamond" w:hAnsi="Garamond"/>
          <w:lang w:val="es-MX"/>
        </w:rPr>
        <w:t xml:space="preserve"> El H</w:t>
      </w:r>
      <w:r w:rsidR="00B93AB1" w:rsidRPr="00417967">
        <w:rPr>
          <w:rFonts w:ascii="Garamond" w:hAnsi="Garamond"/>
          <w:lang w:val="es-MX"/>
        </w:rPr>
        <w:t xml:space="preserve">onorable Ayuntamiento Constitucional de Puerto Vallarta, Jalisco, autoriza a los ciudadanos </w:t>
      </w:r>
      <w:r w:rsidR="00F96E39" w:rsidRPr="00417967">
        <w:rPr>
          <w:rFonts w:ascii="Garamond" w:hAnsi="Garamond"/>
          <w:lang w:val="es-MX"/>
        </w:rPr>
        <w:t xml:space="preserve">Presidente Municipal, Síndico </w:t>
      </w:r>
      <w:r w:rsidR="00B93AB1" w:rsidRPr="00417967">
        <w:rPr>
          <w:rFonts w:ascii="Garamond" w:hAnsi="Garamond"/>
          <w:lang w:val="es-MX"/>
        </w:rPr>
        <w:t xml:space="preserve">y </w:t>
      </w:r>
      <w:r w:rsidR="00F96E39" w:rsidRPr="00417967">
        <w:rPr>
          <w:rFonts w:ascii="Garamond" w:hAnsi="Garamond"/>
          <w:lang w:val="es-MX"/>
        </w:rPr>
        <w:t>Secretario General</w:t>
      </w:r>
      <w:r w:rsidR="00F96E39">
        <w:rPr>
          <w:rFonts w:ascii="Garamond" w:hAnsi="Garamond"/>
          <w:lang w:val="es-MX"/>
        </w:rPr>
        <w:t>, p</w:t>
      </w:r>
      <w:r w:rsidR="00B93AB1" w:rsidRPr="00417967">
        <w:rPr>
          <w:rFonts w:ascii="Garamond" w:hAnsi="Garamond"/>
          <w:lang w:val="es-MX"/>
        </w:rPr>
        <w:t xml:space="preserve">ara que </w:t>
      </w:r>
      <w:r w:rsidR="00F96E39">
        <w:rPr>
          <w:rFonts w:ascii="Garamond" w:hAnsi="Garamond"/>
          <w:lang w:val="es-MX"/>
        </w:rPr>
        <w:t xml:space="preserve">a </w:t>
      </w:r>
      <w:r w:rsidR="00B93AB1" w:rsidRPr="00417967">
        <w:rPr>
          <w:rFonts w:ascii="Garamond" w:hAnsi="Garamond"/>
          <w:lang w:val="es-MX"/>
        </w:rPr>
        <w:t xml:space="preserve">nombre y representación del </w:t>
      </w:r>
      <w:r w:rsidR="00F96E39" w:rsidRPr="00417967">
        <w:rPr>
          <w:rFonts w:ascii="Garamond" w:hAnsi="Garamond"/>
          <w:lang w:val="es-MX"/>
        </w:rPr>
        <w:t xml:space="preserve">Municipio </w:t>
      </w:r>
      <w:r w:rsidR="00B93AB1" w:rsidRPr="00417967">
        <w:rPr>
          <w:rFonts w:ascii="Garamond" w:hAnsi="Garamond"/>
          <w:lang w:val="es-MX"/>
        </w:rPr>
        <w:t>de Puerto Vallarta, Jalisco, celebren y suscriban los actos jurídicos necesarios para atender</w:t>
      </w:r>
      <w:r w:rsidR="00F96E39">
        <w:rPr>
          <w:rFonts w:ascii="Garamond" w:hAnsi="Garamond"/>
          <w:lang w:val="es-MX"/>
        </w:rPr>
        <w:t xml:space="preserve"> y dar cumplimiento al presente.</w:t>
      </w:r>
      <w:r w:rsidR="00B93AB1" w:rsidRPr="00417967">
        <w:rPr>
          <w:rFonts w:ascii="Garamond" w:hAnsi="Garamond"/>
          <w:lang w:val="es-MX"/>
        </w:rPr>
        <w:t xml:space="preserve"> </w:t>
      </w:r>
      <w:r w:rsidR="00F96E39">
        <w:rPr>
          <w:rFonts w:ascii="Garamond" w:hAnsi="Garamond"/>
          <w:lang w:val="es-MX"/>
        </w:rPr>
        <w:t>P</w:t>
      </w:r>
      <w:r w:rsidR="00B93AB1" w:rsidRPr="00417967">
        <w:rPr>
          <w:rFonts w:ascii="Garamond" w:hAnsi="Garamond"/>
          <w:lang w:val="es-MX"/>
        </w:rPr>
        <w:t xml:space="preserve">or lo que solicito se ordene, faculte e instruya a la </w:t>
      </w:r>
      <w:r w:rsidR="00F96E39" w:rsidRPr="00417967">
        <w:rPr>
          <w:rFonts w:ascii="Garamond" w:hAnsi="Garamond"/>
          <w:lang w:val="es-MX"/>
        </w:rPr>
        <w:t xml:space="preserve">Dirección Jurídica </w:t>
      </w:r>
      <w:r w:rsidR="00B93AB1" w:rsidRPr="00417967">
        <w:rPr>
          <w:rFonts w:ascii="Garamond" w:hAnsi="Garamond"/>
          <w:lang w:val="es-MX"/>
        </w:rPr>
        <w:t>para que elabore el contrato de comodato en los términos aquí acordados y recabe las firmas correspondientes.</w:t>
      </w:r>
      <w:r w:rsidR="00F96E39">
        <w:rPr>
          <w:rFonts w:ascii="Garamond" w:hAnsi="Garamond"/>
          <w:lang w:val="es-MX"/>
        </w:rPr>
        <w:t xml:space="preserve"> </w:t>
      </w:r>
      <w:r w:rsidR="00B93AB1" w:rsidRPr="00417967">
        <w:rPr>
          <w:rFonts w:ascii="Garamond" w:hAnsi="Garamond"/>
          <w:lang w:val="es-MX"/>
        </w:rPr>
        <w:t xml:space="preserve">Quiero explicarles en una forma </w:t>
      </w:r>
      <w:r w:rsidR="00B93AB1" w:rsidRPr="00417967">
        <w:rPr>
          <w:rFonts w:ascii="Garamond" w:hAnsi="Garamond"/>
          <w:lang w:val="es-MX"/>
        </w:rPr>
        <w:lastRenderedPageBreak/>
        <w:t>muy sencilla</w:t>
      </w:r>
      <w:r w:rsidR="00F96E39">
        <w:rPr>
          <w:rFonts w:ascii="Garamond" w:hAnsi="Garamond"/>
          <w:lang w:val="es-MX"/>
        </w:rPr>
        <w:t>,</w:t>
      </w:r>
      <w:r w:rsidR="00B93AB1" w:rsidRPr="00417967">
        <w:rPr>
          <w:rFonts w:ascii="Garamond" w:hAnsi="Garamond"/>
          <w:lang w:val="es-MX"/>
        </w:rPr>
        <w:t xml:space="preserve"> que es un ter</w:t>
      </w:r>
      <w:r w:rsidR="00F96E39">
        <w:rPr>
          <w:rFonts w:ascii="Garamond" w:hAnsi="Garamond"/>
          <w:lang w:val="es-MX"/>
        </w:rPr>
        <w:t>reno propiedad de un particular, q</w:t>
      </w:r>
      <w:r w:rsidR="00B93AB1" w:rsidRPr="00417967">
        <w:rPr>
          <w:rFonts w:ascii="Garamond" w:hAnsi="Garamond"/>
          <w:lang w:val="es-MX"/>
        </w:rPr>
        <w:t xml:space="preserve">ue ya tiene algunos años teniendo </w:t>
      </w:r>
      <w:r w:rsidR="00F96E39">
        <w:rPr>
          <w:rFonts w:ascii="Garamond" w:hAnsi="Garamond"/>
          <w:lang w:val="es-MX"/>
        </w:rPr>
        <w:t xml:space="preserve">a </w:t>
      </w:r>
      <w:r w:rsidR="00B93AB1" w:rsidRPr="00417967">
        <w:rPr>
          <w:rFonts w:ascii="Garamond" w:hAnsi="Garamond"/>
          <w:lang w:val="es-MX"/>
        </w:rPr>
        <w:t>bien en dar</w:t>
      </w:r>
      <w:r w:rsidR="00DA7970">
        <w:rPr>
          <w:rFonts w:ascii="Garamond" w:hAnsi="Garamond"/>
          <w:lang w:val="es-MX"/>
        </w:rPr>
        <w:t>…</w:t>
      </w:r>
      <w:r w:rsidR="00B93AB1" w:rsidRPr="00417967">
        <w:rPr>
          <w:rFonts w:ascii="Garamond" w:hAnsi="Garamond"/>
          <w:lang w:val="es-MX"/>
        </w:rPr>
        <w:t>en</w:t>
      </w:r>
      <w:r w:rsidR="00DA7970">
        <w:rPr>
          <w:rFonts w:ascii="Garamond" w:hAnsi="Garamond"/>
          <w:lang w:val="es-MX"/>
        </w:rPr>
        <w:t xml:space="preserve"> </w:t>
      </w:r>
      <w:r w:rsidR="00B93AB1" w:rsidRPr="00417967">
        <w:rPr>
          <w:rFonts w:ascii="Garamond" w:hAnsi="Garamond"/>
          <w:lang w:val="es-MX"/>
        </w:rPr>
        <w:t>tenerlo</w:t>
      </w:r>
      <w:r w:rsidR="00DA7970">
        <w:rPr>
          <w:rFonts w:ascii="Garamond" w:hAnsi="Garamond"/>
          <w:lang w:val="es-MX"/>
        </w:rPr>
        <w:t xml:space="preserve"> en</w:t>
      </w:r>
      <w:r w:rsidR="00B93AB1" w:rsidRPr="00417967">
        <w:rPr>
          <w:rFonts w:ascii="Garamond" w:hAnsi="Garamond"/>
          <w:lang w:val="es-MX"/>
        </w:rPr>
        <w:t xml:space="preserve"> como</w:t>
      </w:r>
      <w:r w:rsidR="00DA7970">
        <w:rPr>
          <w:rFonts w:ascii="Garamond" w:hAnsi="Garamond"/>
          <w:lang w:val="es-MX"/>
        </w:rPr>
        <w:t>dato para el A</w:t>
      </w:r>
      <w:r w:rsidR="00B93AB1" w:rsidRPr="00417967">
        <w:rPr>
          <w:rFonts w:ascii="Garamond" w:hAnsi="Garamond"/>
          <w:lang w:val="es-MX"/>
        </w:rPr>
        <w:t>yuntamiento</w:t>
      </w:r>
      <w:r w:rsidR="00DA7970">
        <w:rPr>
          <w:rFonts w:ascii="Garamond" w:hAnsi="Garamond"/>
          <w:lang w:val="es-MX"/>
        </w:rPr>
        <w:t>,</w:t>
      </w:r>
      <w:r w:rsidR="00B93AB1" w:rsidRPr="00417967">
        <w:rPr>
          <w:rFonts w:ascii="Garamond" w:hAnsi="Garamond"/>
          <w:lang w:val="es-MX"/>
        </w:rPr>
        <w:t xml:space="preserve"> donde está ubicada, pudiéramos decir, una sucursal de </w:t>
      </w:r>
      <w:r w:rsidR="00DA7970" w:rsidRPr="00417967">
        <w:rPr>
          <w:rFonts w:ascii="Garamond" w:hAnsi="Garamond"/>
          <w:lang w:val="es-MX"/>
        </w:rPr>
        <w:t>Protección Civil</w:t>
      </w:r>
      <w:r w:rsidR="00DA7970">
        <w:rPr>
          <w:rFonts w:ascii="Garamond" w:hAnsi="Garamond"/>
          <w:lang w:val="es-MX"/>
        </w:rPr>
        <w:t>,</w:t>
      </w:r>
      <w:r w:rsidR="00DA7970" w:rsidRPr="00417967">
        <w:rPr>
          <w:rFonts w:ascii="Garamond" w:hAnsi="Garamond"/>
          <w:lang w:val="es-MX"/>
        </w:rPr>
        <w:t xml:space="preserve"> </w:t>
      </w:r>
      <w:r w:rsidR="00B93AB1" w:rsidRPr="00417967">
        <w:rPr>
          <w:rFonts w:ascii="Garamond" w:hAnsi="Garamond"/>
          <w:lang w:val="es-MX"/>
        </w:rPr>
        <w:t>localizado en Joyas del Pedregal, en la calle Diamante con Víctor Iturbe.</w:t>
      </w:r>
      <w:r w:rsidR="00DA7970">
        <w:rPr>
          <w:rFonts w:ascii="Garamond" w:hAnsi="Garamond"/>
          <w:lang w:val="es-MX"/>
        </w:rPr>
        <w:t xml:space="preserve"> </w:t>
      </w:r>
      <w:r w:rsidR="00B93AB1" w:rsidRPr="00417967">
        <w:rPr>
          <w:rFonts w:ascii="Garamond" w:hAnsi="Garamond"/>
          <w:lang w:val="es-MX"/>
        </w:rPr>
        <w:t>Gracias</w:t>
      </w:r>
      <w:r w:rsidR="00DA7970">
        <w:rPr>
          <w:rFonts w:ascii="Garamond" w:hAnsi="Garamond"/>
          <w:lang w:val="es-MX"/>
        </w:rPr>
        <w:t>”</w:t>
      </w:r>
      <w:r w:rsidR="00B93AB1" w:rsidRPr="00417967">
        <w:rPr>
          <w:rFonts w:ascii="Garamond" w:hAnsi="Garamond"/>
          <w:lang w:val="es-MX"/>
        </w:rPr>
        <w:t>.</w:t>
      </w:r>
      <w:r w:rsidR="00DA7970">
        <w:rPr>
          <w:rFonts w:ascii="Garamond" w:hAnsi="Garamond"/>
          <w:lang w:val="es-MX"/>
        </w:rPr>
        <w:t xml:space="preserve"> </w:t>
      </w:r>
      <w:r w:rsidR="00417967" w:rsidRPr="00A35D44">
        <w:rPr>
          <w:rFonts w:ascii="Garamond" w:hAnsi="Garamond" w:cs="Calibri"/>
          <w:color w:val="000000"/>
          <w:lang w:val="es-ES_tradnl"/>
        </w:rPr>
        <w:t xml:space="preserve">El C. </w:t>
      </w:r>
      <w:r w:rsidR="00417967" w:rsidRPr="00362EC6">
        <w:rPr>
          <w:rFonts w:ascii="Garamond" w:hAnsi="Garamond" w:cs="Calibri"/>
          <w:color w:val="000000"/>
        </w:rPr>
        <w:t>Presidente Municipal</w:t>
      </w:r>
      <w:r w:rsidR="00417967">
        <w:rPr>
          <w:rFonts w:ascii="Garamond" w:hAnsi="Garamond" w:cs="Calibri"/>
          <w:color w:val="000000"/>
        </w:rPr>
        <w:t>,</w:t>
      </w:r>
      <w:r w:rsidR="00417967" w:rsidRPr="00362EC6">
        <w:rPr>
          <w:rFonts w:ascii="Garamond" w:hAnsi="Garamond" w:cs="Calibri"/>
          <w:color w:val="000000"/>
        </w:rPr>
        <w:t xml:space="preserve"> </w:t>
      </w:r>
      <w:r w:rsidR="00417967" w:rsidRPr="00546ED2">
        <w:rPr>
          <w:rFonts w:ascii="Garamond" w:hAnsi="Garamond" w:cs="Calibri"/>
          <w:color w:val="000000"/>
        </w:rPr>
        <w:t>Arq. Luis Ernesto Munguía González</w:t>
      </w:r>
      <w:r w:rsidR="00417967">
        <w:rPr>
          <w:rFonts w:ascii="Garamond" w:hAnsi="Garamond" w:cs="Calibri"/>
          <w:color w:val="000000"/>
        </w:rPr>
        <w:t>: “</w:t>
      </w:r>
      <w:r w:rsidR="00B93AB1" w:rsidRPr="00417967">
        <w:rPr>
          <w:rFonts w:ascii="Garamond" w:hAnsi="Garamond"/>
          <w:lang w:val="es-MX"/>
        </w:rPr>
        <w:t xml:space="preserve">Pongo a consideración de este </w:t>
      </w:r>
      <w:r w:rsidR="00DA7970">
        <w:rPr>
          <w:rFonts w:ascii="Garamond" w:hAnsi="Garamond"/>
          <w:lang w:val="es-MX"/>
        </w:rPr>
        <w:t>P</w:t>
      </w:r>
      <w:r w:rsidR="00B93AB1" w:rsidRPr="00417967">
        <w:rPr>
          <w:rFonts w:ascii="Garamond" w:hAnsi="Garamond"/>
          <w:lang w:val="es-MX"/>
        </w:rPr>
        <w:t>leno</w:t>
      </w:r>
      <w:r w:rsidR="00DA7970">
        <w:rPr>
          <w:rFonts w:ascii="Garamond" w:hAnsi="Garamond"/>
          <w:lang w:val="es-MX"/>
        </w:rPr>
        <w:t>,</w:t>
      </w:r>
      <w:r w:rsidR="00B93AB1" w:rsidRPr="00417967">
        <w:rPr>
          <w:rFonts w:ascii="Garamond" w:hAnsi="Garamond"/>
          <w:lang w:val="es-MX"/>
        </w:rPr>
        <w:t xml:space="preserve"> aprobar esta</w:t>
      </w:r>
      <w:r w:rsidR="00DA7970">
        <w:rPr>
          <w:rFonts w:ascii="Garamond" w:hAnsi="Garamond"/>
          <w:lang w:val="es-MX"/>
        </w:rPr>
        <w:t>…</w:t>
      </w:r>
      <w:r w:rsidR="00B93AB1" w:rsidRPr="00417967">
        <w:rPr>
          <w:rFonts w:ascii="Garamond" w:hAnsi="Garamond"/>
          <w:lang w:val="es-MX"/>
        </w:rPr>
        <w:t>este con</w:t>
      </w:r>
      <w:r w:rsidR="00DA7970">
        <w:rPr>
          <w:rFonts w:ascii="Garamond" w:hAnsi="Garamond"/>
          <w:lang w:val="es-MX"/>
        </w:rPr>
        <w:t>venio para recibir el beneficio…</w:t>
      </w:r>
      <w:r w:rsidR="00B93AB1" w:rsidRPr="00417967">
        <w:rPr>
          <w:rFonts w:ascii="Garamond" w:hAnsi="Garamond"/>
          <w:lang w:val="es-MX"/>
        </w:rPr>
        <w:t xml:space="preserve">el convenio de comodato para recibir el beneficio que se plantea para la utilización de este predio particular hasta por </w:t>
      </w:r>
      <w:r w:rsidR="00417967">
        <w:rPr>
          <w:rFonts w:ascii="Garamond" w:hAnsi="Garamond"/>
          <w:lang w:val="es-MX"/>
        </w:rPr>
        <w:t xml:space="preserve">cinco años. </w:t>
      </w:r>
      <w:r w:rsidR="00B93AB1" w:rsidRPr="00417967">
        <w:rPr>
          <w:rFonts w:ascii="Garamond" w:hAnsi="Garamond"/>
          <w:lang w:val="es-MX"/>
        </w:rPr>
        <w:t>Por lo que consulto</w:t>
      </w:r>
      <w:r w:rsidR="00DA7970">
        <w:rPr>
          <w:rFonts w:ascii="Garamond" w:hAnsi="Garamond"/>
          <w:lang w:val="es-MX"/>
        </w:rPr>
        <w:t>,</w:t>
      </w:r>
      <w:r w:rsidR="00B93AB1" w:rsidRPr="00417967">
        <w:rPr>
          <w:rFonts w:ascii="Garamond" w:hAnsi="Garamond"/>
          <w:lang w:val="es-MX"/>
        </w:rPr>
        <w:t xml:space="preserve"> si es de aprobarse manifestarlo levantando su mano</w:t>
      </w:r>
      <w:r w:rsidR="00DA7970">
        <w:rPr>
          <w:rFonts w:ascii="Garamond" w:hAnsi="Garamond"/>
          <w:lang w:val="es-MX"/>
        </w:rPr>
        <w:t>.</w:t>
      </w:r>
      <w:r w:rsidR="00B93AB1" w:rsidRPr="00417967">
        <w:rPr>
          <w:rFonts w:ascii="Garamond" w:hAnsi="Garamond"/>
          <w:lang w:val="es-MX"/>
        </w:rPr>
        <w:t xml:space="preserve"> </w:t>
      </w:r>
      <w:r w:rsidR="00DA7970">
        <w:rPr>
          <w:rFonts w:ascii="Garamond" w:hAnsi="Garamond"/>
          <w:lang w:val="es-MX"/>
        </w:rPr>
        <w:t>¿E</w:t>
      </w:r>
      <w:r w:rsidR="00B93AB1" w:rsidRPr="00417967">
        <w:rPr>
          <w:rFonts w:ascii="Garamond" w:hAnsi="Garamond"/>
          <w:lang w:val="es-MX"/>
        </w:rPr>
        <w:t>n contra</w:t>
      </w:r>
      <w:r w:rsidR="00DA7970">
        <w:rPr>
          <w:rFonts w:ascii="Garamond" w:hAnsi="Garamond"/>
          <w:lang w:val="es-MX"/>
        </w:rPr>
        <w:t>? ¿A</w:t>
      </w:r>
      <w:r w:rsidR="00B93AB1" w:rsidRPr="00417967">
        <w:rPr>
          <w:rFonts w:ascii="Garamond" w:hAnsi="Garamond"/>
          <w:lang w:val="es-MX"/>
        </w:rPr>
        <w:t>bstenciones</w:t>
      </w:r>
      <w:r w:rsidR="00DA7970">
        <w:rPr>
          <w:rFonts w:ascii="Garamond" w:hAnsi="Garamond"/>
          <w:lang w:val="es-MX"/>
        </w:rPr>
        <w:t>? Señor Secretario</w:t>
      </w:r>
      <w:r w:rsidR="00B93AB1" w:rsidRPr="00417967">
        <w:rPr>
          <w:rFonts w:ascii="Garamond" w:hAnsi="Garamond"/>
          <w:lang w:val="es-MX"/>
        </w:rPr>
        <w:t xml:space="preserve"> apóyenos con el resultado de la votación</w:t>
      </w:r>
      <w:r w:rsidR="00DA7970">
        <w:rPr>
          <w:rFonts w:ascii="Garamond" w:hAnsi="Garamond"/>
          <w:lang w:val="es-MX"/>
        </w:rPr>
        <w:t>”</w:t>
      </w:r>
      <w:r w:rsidR="00B93AB1" w:rsidRPr="00417967">
        <w:rPr>
          <w:rFonts w:ascii="Garamond" w:hAnsi="Garamond"/>
          <w:lang w:val="es-MX"/>
        </w:rPr>
        <w:t>.</w:t>
      </w:r>
      <w:r w:rsidR="00DA7970">
        <w:rPr>
          <w:rFonts w:ascii="Garamond" w:hAnsi="Garamond"/>
          <w:lang w:val="es-MX"/>
        </w:rPr>
        <w:t xml:space="preserve"> </w:t>
      </w:r>
      <w:r w:rsidR="00823F24" w:rsidRPr="00417967">
        <w:rPr>
          <w:rFonts w:ascii="Garamond" w:hAnsi="Garamond"/>
          <w:shd w:val="clear" w:color="auto" w:fill="FFFFFF"/>
          <w:lang w:val="es-ES_tradnl"/>
        </w:rPr>
        <w:t xml:space="preserve">El C. Secretario General, </w:t>
      </w:r>
      <w:r w:rsidR="00823F24" w:rsidRPr="00417967">
        <w:rPr>
          <w:rFonts w:ascii="Garamond" w:hAnsi="Garamond"/>
          <w:shd w:val="clear" w:color="auto" w:fill="FFFFFF"/>
        </w:rPr>
        <w:t>Abg. José Juan Velázquez Hernández</w:t>
      </w:r>
      <w:r w:rsidR="00823F24" w:rsidRPr="00417967">
        <w:rPr>
          <w:rFonts w:ascii="Garamond" w:hAnsi="Garamond"/>
          <w:shd w:val="clear" w:color="auto" w:fill="FFFFFF"/>
          <w:lang w:val="es-ES_tradnl"/>
        </w:rPr>
        <w:t>: “</w:t>
      </w:r>
      <w:r w:rsidR="00B93AB1" w:rsidRPr="00417967">
        <w:rPr>
          <w:rFonts w:ascii="Garamond" w:hAnsi="Garamond"/>
          <w:lang w:val="es-MX"/>
        </w:rPr>
        <w:t xml:space="preserve">Claro que sí señor Presidente, tenemos un total de </w:t>
      </w:r>
      <w:r w:rsidR="00823F24" w:rsidRPr="00417967">
        <w:rPr>
          <w:rFonts w:ascii="Garamond" w:hAnsi="Garamond"/>
          <w:lang w:val="es-MX"/>
        </w:rPr>
        <w:t>quince</w:t>
      </w:r>
      <w:r w:rsidR="00B93AB1" w:rsidRPr="00417967">
        <w:rPr>
          <w:rFonts w:ascii="Garamond" w:hAnsi="Garamond"/>
          <w:lang w:val="es-MX"/>
        </w:rPr>
        <w:t xml:space="preserve"> votos a favor, cero votos</w:t>
      </w:r>
      <w:r w:rsidR="00823F24" w:rsidRPr="00417967">
        <w:rPr>
          <w:rFonts w:ascii="Garamond" w:hAnsi="Garamond"/>
          <w:lang w:val="es-MX"/>
        </w:rPr>
        <w:t xml:space="preserve"> en contra y cero abstenciones. Es cuanto</w:t>
      </w:r>
      <w:r w:rsidR="00B93AB1" w:rsidRPr="00417967">
        <w:rPr>
          <w:rFonts w:ascii="Garamond" w:hAnsi="Garamond"/>
          <w:lang w:val="es-MX"/>
        </w:rPr>
        <w:t xml:space="preserve"> señor Presidente</w:t>
      </w:r>
      <w:r w:rsidR="00823F24" w:rsidRPr="00417967">
        <w:rPr>
          <w:rFonts w:ascii="Garamond" w:hAnsi="Garamond"/>
          <w:lang w:val="es-MX"/>
        </w:rPr>
        <w:t>”</w:t>
      </w:r>
      <w:r w:rsidR="00B93AB1" w:rsidRPr="00417967">
        <w:rPr>
          <w:rFonts w:ascii="Garamond" w:hAnsi="Garamond"/>
          <w:lang w:val="es-MX"/>
        </w:rPr>
        <w:t>.</w:t>
      </w:r>
      <w:r w:rsidR="00DA7970">
        <w:rPr>
          <w:rFonts w:ascii="Garamond" w:hAnsi="Garamond"/>
          <w:lang w:val="es-MX"/>
        </w:rPr>
        <w:t xml:space="preserve"> </w:t>
      </w:r>
      <w:r w:rsidR="00417967" w:rsidRPr="00A35D44">
        <w:rPr>
          <w:rFonts w:ascii="Garamond" w:hAnsi="Garamond" w:cs="Calibri"/>
          <w:color w:val="000000"/>
          <w:lang w:val="es-ES_tradnl"/>
        </w:rPr>
        <w:t xml:space="preserve">El C. </w:t>
      </w:r>
      <w:r w:rsidR="00417967" w:rsidRPr="00362EC6">
        <w:rPr>
          <w:rFonts w:ascii="Garamond" w:hAnsi="Garamond" w:cs="Calibri"/>
          <w:color w:val="000000"/>
        </w:rPr>
        <w:t>Presidente Municipal</w:t>
      </w:r>
      <w:r w:rsidR="00417967">
        <w:rPr>
          <w:rFonts w:ascii="Garamond" w:hAnsi="Garamond" w:cs="Calibri"/>
          <w:color w:val="000000"/>
        </w:rPr>
        <w:t>,</w:t>
      </w:r>
      <w:r w:rsidR="00417967" w:rsidRPr="00362EC6">
        <w:rPr>
          <w:rFonts w:ascii="Garamond" w:hAnsi="Garamond" w:cs="Calibri"/>
          <w:color w:val="000000"/>
        </w:rPr>
        <w:t xml:space="preserve"> </w:t>
      </w:r>
      <w:r w:rsidR="00417967" w:rsidRPr="00546ED2">
        <w:rPr>
          <w:rFonts w:ascii="Garamond" w:hAnsi="Garamond" w:cs="Calibri"/>
          <w:color w:val="000000"/>
        </w:rPr>
        <w:t>Arq. Luis Ernesto Munguía González</w:t>
      </w:r>
      <w:r w:rsidR="00417967">
        <w:rPr>
          <w:rFonts w:ascii="Garamond" w:hAnsi="Garamond" w:cs="Calibri"/>
          <w:color w:val="000000"/>
        </w:rPr>
        <w:t>: “</w:t>
      </w:r>
      <w:r w:rsidR="00B93AB1" w:rsidRPr="00417967">
        <w:rPr>
          <w:rFonts w:ascii="Garamond" w:hAnsi="Garamond"/>
          <w:lang w:val="es-MX"/>
        </w:rPr>
        <w:t>Se aprueba por mayoría calificada de votos.</w:t>
      </w:r>
      <w:r w:rsidR="00417967">
        <w:rPr>
          <w:rFonts w:ascii="Garamond" w:hAnsi="Garamond"/>
          <w:lang w:val="es-MX"/>
        </w:rPr>
        <w:t xml:space="preserve"> </w:t>
      </w:r>
      <w:r w:rsidR="00B93AB1" w:rsidRPr="00417967">
        <w:rPr>
          <w:rFonts w:ascii="Garamond" w:hAnsi="Garamond"/>
          <w:lang w:val="es-MX"/>
        </w:rPr>
        <w:t>Pasamos al siguiente punto, que es</w:t>
      </w:r>
      <w:r w:rsidR="00417967">
        <w:rPr>
          <w:rFonts w:ascii="Garamond" w:hAnsi="Garamond"/>
          <w:lang w:val="es-MX"/>
        </w:rPr>
        <w:t>…</w:t>
      </w:r>
      <w:r w:rsidR="00DA7970">
        <w:rPr>
          <w:rFonts w:ascii="Garamond" w:hAnsi="Garamond"/>
          <w:lang w:val="es-MX"/>
        </w:rPr>
        <w:t>para antes nuestra R</w:t>
      </w:r>
      <w:r w:rsidR="00B93AB1" w:rsidRPr="00417967">
        <w:rPr>
          <w:rFonts w:ascii="Garamond" w:hAnsi="Garamond"/>
          <w:lang w:val="es-MX"/>
        </w:rPr>
        <w:t>egidora Laurel y pos</w:t>
      </w:r>
      <w:r w:rsidR="002064B2">
        <w:rPr>
          <w:rFonts w:ascii="Garamond" w:hAnsi="Garamond"/>
          <w:lang w:val="es-MX"/>
        </w:rPr>
        <w:t>terior con iniciativas nuestro R</w:t>
      </w:r>
      <w:r w:rsidR="00B93AB1" w:rsidRPr="00417967">
        <w:rPr>
          <w:rFonts w:ascii="Garamond" w:hAnsi="Garamond"/>
          <w:lang w:val="es-MX"/>
        </w:rPr>
        <w:t>egidor Arnulfo</w:t>
      </w:r>
      <w:r w:rsidR="00DA7970">
        <w:rPr>
          <w:rFonts w:ascii="Garamond" w:hAnsi="Garamond"/>
          <w:lang w:val="es-MX"/>
        </w:rPr>
        <w:t>”</w:t>
      </w:r>
      <w:r w:rsidR="00B93AB1" w:rsidRPr="00417967">
        <w:rPr>
          <w:rFonts w:ascii="Garamond" w:hAnsi="Garamond"/>
          <w:lang w:val="es-MX"/>
        </w:rPr>
        <w:t>.</w:t>
      </w:r>
      <w:r w:rsidR="00DA7970">
        <w:rPr>
          <w:rFonts w:ascii="Garamond" w:hAnsi="Garamond"/>
          <w:lang w:val="es-MX"/>
        </w:rPr>
        <w:t xml:space="preserve"> </w:t>
      </w:r>
      <w:r w:rsidR="002064B2">
        <w:rPr>
          <w:rFonts w:ascii="Garamond" w:hAnsi="Garamond" w:cs="Calibri"/>
          <w:color w:val="000000"/>
          <w:lang w:val="es-ES_tradnl"/>
        </w:rPr>
        <w:t>L</w:t>
      </w:r>
      <w:r w:rsidR="002064B2" w:rsidRPr="00D67967">
        <w:rPr>
          <w:rFonts w:ascii="Garamond" w:hAnsi="Garamond" w:cs="Calibri"/>
          <w:color w:val="000000"/>
          <w:lang w:val="es-ES_tradnl"/>
        </w:rPr>
        <w:t>a</w:t>
      </w:r>
      <w:r w:rsidR="002064B2">
        <w:rPr>
          <w:rFonts w:ascii="Garamond" w:hAnsi="Garamond" w:cs="Calibri"/>
          <w:color w:val="000000"/>
          <w:lang w:val="es-ES_tradnl"/>
        </w:rPr>
        <w:t xml:space="preserve"> C. R</w:t>
      </w:r>
      <w:r w:rsidR="002064B2" w:rsidRPr="00D67967">
        <w:rPr>
          <w:rFonts w:ascii="Garamond" w:hAnsi="Garamond" w:cs="Calibri"/>
          <w:color w:val="000000"/>
          <w:lang w:val="es-ES_tradnl"/>
        </w:rPr>
        <w:t>egidor</w:t>
      </w:r>
      <w:r w:rsidR="002064B2">
        <w:rPr>
          <w:rFonts w:ascii="Garamond" w:hAnsi="Garamond" w:cs="Calibri"/>
          <w:color w:val="000000"/>
          <w:lang w:val="es-ES_tradnl"/>
        </w:rPr>
        <w:t xml:space="preserve">a, </w:t>
      </w:r>
      <w:r w:rsidR="002064B2">
        <w:rPr>
          <w:rFonts w:ascii="Garamond" w:hAnsi="Garamond" w:cs="Calibri"/>
          <w:color w:val="000000"/>
        </w:rPr>
        <w:t>Q.F.B</w:t>
      </w:r>
      <w:r w:rsidR="002064B2" w:rsidRPr="00546ED2">
        <w:rPr>
          <w:rFonts w:ascii="Garamond" w:hAnsi="Garamond" w:cs="Calibri"/>
          <w:color w:val="000000"/>
        </w:rPr>
        <w:t>. María Laurel Carrillo Ventura</w:t>
      </w:r>
      <w:r w:rsidR="002064B2">
        <w:rPr>
          <w:rFonts w:ascii="Garamond" w:hAnsi="Garamond" w:cs="Calibri"/>
          <w:color w:val="000000"/>
          <w:lang w:val="es-ES_tradnl"/>
        </w:rPr>
        <w:t>: “</w:t>
      </w:r>
      <w:r w:rsidR="00B93AB1" w:rsidRPr="00417967">
        <w:rPr>
          <w:rFonts w:ascii="Garamond" w:hAnsi="Garamond"/>
          <w:lang w:val="es-MX"/>
        </w:rPr>
        <w:t>Buenas noches a todas y a todos.</w:t>
      </w:r>
      <w:r w:rsidR="00DA7970">
        <w:rPr>
          <w:rFonts w:ascii="Garamond" w:hAnsi="Garamond"/>
          <w:lang w:val="es-MX"/>
        </w:rPr>
        <w:t xml:space="preserve"> Celebro esta iniciativa, l</w:t>
      </w:r>
      <w:r w:rsidR="00B93AB1" w:rsidRPr="00417967">
        <w:rPr>
          <w:rFonts w:ascii="Garamond" w:hAnsi="Garamond"/>
          <w:lang w:val="es-MX"/>
        </w:rPr>
        <w:t>a verdad que nuestros bomberos merecen no solamente una estaci</w:t>
      </w:r>
      <w:r w:rsidR="00DA7970">
        <w:rPr>
          <w:rFonts w:ascii="Garamond" w:hAnsi="Garamond"/>
          <w:lang w:val="es-MX"/>
        </w:rPr>
        <w:t>ón más, sino todo el apoyo del G</w:t>
      </w:r>
      <w:r w:rsidR="00B93AB1" w:rsidRPr="00417967">
        <w:rPr>
          <w:rFonts w:ascii="Garamond" w:hAnsi="Garamond"/>
          <w:lang w:val="es-MX"/>
        </w:rPr>
        <w:t>obierno, porque son los primeros respondientes en cualquier incidente que pasa en Puerto Vallarta.</w:t>
      </w:r>
      <w:r w:rsidR="00823F24" w:rsidRPr="00417967">
        <w:rPr>
          <w:rFonts w:ascii="Garamond" w:hAnsi="Garamond"/>
          <w:lang w:val="es-MX"/>
        </w:rPr>
        <w:t xml:space="preserve"> </w:t>
      </w:r>
      <w:r w:rsidR="00B93AB1" w:rsidRPr="00417967">
        <w:rPr>
          <w:rFonts w:ascii="Garamond" w:hAnsi="Garamond"/>
          <w:lang w:val="es-MX"/>
        </w:rPr>
        <w:t>Es cuanto</w:t>
      </w:r>
      <w:r w:rsidR="00823F24" w:rsidRPr="00417967">
        <w:rPr>
          <w:rFonts w:ascii="Garamond" w:hAnsi="Garamond"/>
          <w:lang w:val="es-MX"/>
        </w:rPr>
        <w:t>”</w:t>
      </w:r>
      <w:r w:rsidR="00B93AB1" w:rsidRPr="00417967">
        <w:rPr>
          <w:rFonts w:ascii="Garamond" w:hAnsi="Garamond"/>
          <w:lang w:val="es-MX"/>
        </w:rPr>
        <w:t>.</w:t>
      </w:r>
      <w:r w:rsidR="00DA7970">
        <w:rPr>
          <w:rFonts w:ascii="Garamond" w:hAnsi="Garamond"/>
          <w:lang w:val="es-MX"/>
        </w:rPr>
        <w:t xml:space="preserve"> </w:t>
      </w:r>
      <w:r w:rsidR="00417967" w:rsidRPr="00A35D44">
        <w:rPr>
          <w:rFonts w:ascii="Garamond" w:hAnsi="Garamond" w:cs="Calibri"/>
          <w:color w:val="000000"/>
          <w:lang w:val="es-ES_tradnl"/>
        </w:rPr>
        <w:t xml:space="preserve">El C. </w:t>
      </w:r>
      <w:r w:rsidR="00417967" w:rsidRPr="00362EC6">
        <w:rPr>
          <w:rFonts w:ascii="Garamond" w:hAnsi="Garamond" w:cs="Calibri"/>
          <w:color w:val="000000"/>
        </w:rPr>
        <w:t>Presidente Municipal</w:t>
      </w:r>
      <w:r w:rsidR="00417967">
        <w:rPr>
          <w:rFonts w:ascii="Garamond" w:hAnsi="Garamond" w:cs="Calibri"/>
          <w:color w:val="000000"/>
        </w:rPr>
        <w:t>,</w:t>
      </w:r>
      <w:r w:rsidR="00417967" w:rsidRPr="00362EC6">
        <w:rPr>
          <w:rFonts w:ascii="Garamond" w:hAnsi="Garamond" w:cs="Calibri"/>
          <w:color w:val="000000"/>
        </w:rPr>
        <w:t xml:space="preserve"> </w:t>
      </w:r>
      <w:r w:rsidR="00417967" w:rsidRPr="00546ED2">
        <w:rPr>
          <w:rFonts w:ascii="Garamond" w:hAnsi="Garamond" w:cs="Calibri"/>
          <w:color w:val="000000"/>
        </w:rPr>
        <w:t>Arq. Luis Ernesto Munguía González</w:t>
      </w:r>
      <w:r w:rsidR="00417967">
        <w:rPr>
          <w:rFonts w:ascii="Garamond" w:hAnsi="Garamond" w:cs="Calibri"/>
          <w:color w:val="000000"/>
        </w:rPr>
        <w:t>: “</w:t>
      </w:r>
      <w:r w:rsidR="00417967">
        <w:rPr>
          <w:rFonts w:ascii="Garamond" w:hAnsi="Garamond"/>
          <w:lang w:val="es-MX"/>
        </w:rPr>
        <w:t>Muchas gracias R</w:t>
      </w:r>
      <w:r w:rsidR="00B93AB1" w:rsidRPr="00417967">
        <w:rPr>
          <w:rFonts w:ascii="Garamond" w:hAnsi="Garamond"/>
          <w:lang w:val="es-MX"/>
        </w:rPr>
        <w:t>egidora</w:t>
      </w:r>
      <w:r w:rsidR="00417967">
        <w:rPr>
          <w:rFonts w:ascii="Garamond" w:hAnsi="Garamond"/>
          <w:lang w:val="es-MX"/>
        </w:rPr>
        <w:t>”</w:t>
      </w:r>
      <w:r w:rsidR="00B93AB1" w:rsidRPr="00417967">
        <w:rPr>
          <w:rFonts w:ascii="Garamond" w:hAnsi="Garamond"/>
          <w:lang w:val="es-MX"/>
        </w:rPr>
        <w:t>.</w:t>
      </w:r>
      <w:r w:rsidR="00DA7970">
        <w:rPr>
          <w:rFonts w:ascii="Garamond" w:hAnsi="Garamond"/>
          <w:lang w:val="es-MX"/>
        </w:rPr>
        <w:t xml:space="preserve"> </w:t>
      </w:r>
      <w:r w:rsidR="00DA7970" w:rsidRPr="00DA7970">
        <w:rPr>
          <w:rFonts w:ascii="Garamond" w:hAnsi="Garamond"/>
          <w:b/>
          <w:lang w:val="es-MX"/>
        </w:rPr>
        <w:t xml:space="preserve">Se Aprueba por Mayoría </w:t>
      </w:r>
      <w:r w:rsidR="00DA7970">
        <w:rPr>
          <w:rFonts w:ascii="Garamond" w:hAnsi="Garamond"/>
          <w:b/>
          <w:lang w:val="es-MX"/>
        </w:rPr>
        <w:t>Calificada</w:t>
      </w:r>
      <w:r w:rsidR="00DA7970" w:rsidRPr="00DA7970">
        <w:rPr>
          <w:rFonts w:ascii="Garamond" w:hAnsi="Garamond"/>
          <w:b/>
          <w:lang w:val="es-MX"/>
        </w:rPr>
        <w:t xml:space="preserve"> de votos, </w:t>
      </w:r>
      <w:r w:rsidR="00DA7970" w:rsidRPr="00DA7970">
        <w:rPr>
          <w:rFonts w:ascii="Garamond" w:hAnsi="Garamond"/>
          <w:lang w:val="es-MX"/>
        </w:rPr>
        <w:t>por 1</w:t>
      </w:r>
      <w:r w:rsidR="00DA7970">
        <w:rPr>
          <w:rFonts w:ascii="Garamond" w:hAnsi="Garamond"/>
          <w:lang w:val="es-MX"/>
        </w:rPr>
        <w:t>5</w:t>
      </w:r>
      <w:r w:rsidR="00DA7970" w:rsidRPr="00DA7970">
        <w:rPr>
          <w:rFonts w:ascii="Garamond" w:hAnsi="Garamond"/>
          <w:lang w:val="es-MX"/>
        </w:rPr>
        <w:t xml:space="preserve"> </w:t>
      </w:r>
      <w:r w:rsidR="00DA7970">
        <w:rPr>
          <w:rFonts w:ascii="Garamond" w:hAnsi="Garamond"/>
          <w:lang w:val="es-MX"/>
        </w:rPr>
        <w:t>quince</w:t>
      </w:r>
      <w:r w:rsidR="00DA7970" w:rsidRPr="00DA7970">
        <w:rPr>
          <w:rFonts w:ascii="Garamond" w:hAnsi="Garamond"/>
          <w:lang w:val="es-MX"/>
        </w:rPr>
        <w:t xml:space="preserve"> a favor, 0 cero en contra y 0 cero abstenciones.</w:t>
      </w:r>
      <w:r w:rsidR="00DA7970">
        <w:rPr>
          <w:rFonts w:ascii="Garamond" w:hAnsi="Garamond"/>
          <w:lang w:val="es-MX"/>
        </w:rPr>
        <w:t xml:space="preserve"> ---------------------------------------------------------------------------------------------------------</w:t>
      </w:r>
      <w:r w:rsidR="003F4139" w:rsidRPr="000F444E">
        <w:rPr>
          <w:rFonts w:ascii="Garamond" w:eastAsia="Calibri" w:hAnsi="Garamond" w:cs="Times New Roman"/>
          <w:bCs/>
          <w:iCs/>
          <w:lang w:val="es-MX"/>
        </w:rPr>
        <w:t>-----------------------------------------------------------------------------------------------------------------------------------------------------------------------------------------------------------------------------------</w:t>
      </w:r>
      <w:r w:rsidR="000F444E">
        <w:rPr>
          <w:rFonts w:ascii="Garamond" w:eastAsia="Calibri" w:hAnsi="Garamond" w:cs="Times New Roman"/>
          <w:bCs/>
          <w:iCs/>
          <w:lang w:val="es-MX"/>
        </w:rPr>
        <w:t>------------</w:t>
      </w:r>
      <w:r w:rsidR="006A1698" w:rsidRPr="000F444E">
        <w:rPr>
          <w:rFonts w:ascii="Garamond" w:hAnsi="Garamond"/>
        </w:rPr>
        <w:t>----</w:t>
      </w:r>
      <w:r w:rsidR="006A1698" w:rsidRPr="000F444E">
        <w:rPr>
          <w:rFonts w:ascii="Garamond" w:hAnsi="Garamond"/>
          <w:b/>
        </w:rPr>
        <w:t xml:space="preserve"> </w:t>
      </w:r>
      <w:r w:rsidR="006A1698">
        <w:rPr>
          <w:rFonts w:ascii="Garamond" w:hAnsi="Garamond"/>
          <w:b/>
        </w:rPr>
        <w:t xml:space="preserve">5.2.- </w:t>
      </w:r>
      <w:r w:rsidR="00CB0889" w:rsidRPr="00CB0889">
        <w:rPr>
          <w:rFonts w:ascii="Garamond" w:hAnsi="Garamond"/>
          <w:b/>
          <w:lang w:val="es-MX"/>
        </w:rPr>
        <w:t>Iniciativa de acuerdo edilicio presentada por el C. Regidor, Lic. Arnulfo Ortega Contreras, q</w:t>
      </w:r>
      <w:r w:rsidR="00CB0889" w:rsidRPr="00CB0889">
        <w:rPr>
          <w:rFonts w:ascii="Garamond" w:hAnsi="Garamond"/>
          <w:b/>
          <w:bCs/>
          <w:lang w:val="es-MX"/>
        </w:rPr>
        <w:t>ue tiene por objeto que el pleno del Ayuntamiento por medio del presidente Municipal Arquitecto Luis Ernesto Munguía González, realice las Gestiones necesarias ante el Gobernador del estado de Jalisco, Lic. Jesús Pablo Lemus Navarro, para la solicitud al funcionario estatal competente en materia de Transporte público de pasajeros y en materia de vialidad, para que resuelva el problema de falta de camiones de transporte público de pasajeros en esta ciudad, ya que son insuficientes los que existen en la actualidad y eso provoca no solamente un problema de movilidad sino también un problema económico</w:t>
      </w:r>
      <w:r w:rsidR="00CB0889" w:rsidRPr="00CB0889">
        <w:rPr>
          <w:rFonts w:ascii="Garamond" w:hAnsi="Garamond"/>
          <w:b/>
          <w:lang w:val="es-MX"/>
        </w:rPr>
        <w:t>.</w:t>
      </w:r>
      <w:r w:rsidR="00CB0889">
        <w:rPr>
          <w:rFonts w:ascii="Garamond" w:hAnsi="Garamond"/>
          <w:b/>
          <w:lang w:val="es-MX"/>
        </w:rPr>
        <w:t xml:space="preserve"> </w:t>
      </w:r>
      <w:r w:rsidR="006A1698" w:rsidRPr="00C574D3">
        <w:rPr>
          <w:rFonts w:ascii="Garamond" w:eastAsia="Calibri" w:hAnsi="Garamond" w:cs="Times New Roman"/>
          <w:lang w:val="es-MX"/>
        </w:rPr>
        <w:t>Lo anterior de conformidad a la iniciativa planteada y aprobada en los siguientes términos: -</w:t>
      </w:r>
      <w:r w:rsidR="006A1698">
        <w:rPr>
          <w:rFonts w:ascii="Garamond" w:eastAsia="Calibri" w:hAnsi="Garamond" w:cs="Times New Roman"/>
          <w:lang w:val="es-MX"/>
        </w:rPr>
        <w:t>-</w:t>
      </w:r>
      <w:r w:rsidR="006232B8">
        <w:rPr>
          <w:rFonts w:ascii="Garamond" w:eastAsia="Calibri" w:hAnsi="Garamond" w:cs="Times New Roman"/>
          <w:lang w:val="es-MX"/>
        </w:rPr>
        <w:t>---------------------------------------------------------------------------------------------</w:t>
      </w:r>
      <w:r w:rsidR="006A1698">
        <w:rPr>
          <w:rFonts w:ascii="Garamond" w:eastAsia="Calibri" w:hAnsi="Garamond" w:cs="Times New Roman"/>
          <w:lang w:val="es-MX"/>
        </w:rPr>
        <w:t>-----</w:t>
      </w:r>
      <w:r w:rsidR="006232B8">
        <w:rPr>
          <w:rFonts w:ascii="Garamond" w:eastAsia="Calibri" w:hAnsi="Garamond" w:cs="Times New Roman"/>
          <w:lang w:val="es-MX"/>
        </w:rPr>
        <w:t xml:space="preserve"> </w:t>
      </w:r>
      <w:r w:rsidR="006232B8" w:rsidRPr="00371B16">
        <w:rPr>
          <w:rFonts w:ascii="Calibri" w:eastAsia="Calibri" w:hAnsi="Calibri" w:cs="Calibri"/>
          <w:b/>
          <w:sz w:val="20"/>
          <w:szCs w:val="20"/>
          <w:lang w:val="es-MX"/>
        </w:rPr>
        <w:t xml:space="preserve">CIUDADANOS INTEGRANTES DEL PLENO DEL AYUNTAMIENTO CONSTITUCIONAL DE PUERTO VALLARTA, JALISCO. </w:t>
      </w:r>
      <w:r w:rsidR="006232B8" w:rsidRPr="00371B16">
        <w:rPr>
          <w:rFonts w:ascii="Calibri" w:eastAsia="Calibri" w:hAnsi="Calibri" w:cs="Calibri"/>
          <w:b/>
          <w:sz w:val="20"/>
          <w:szCs w:val="20"/>
          <w:lang w:val="pt-BR"/>
        </w:rPr>
        <w:t xml:space="preserve">PRESENTE. </w:t>
      </w:r>
      <w:r w:rsidR="006232B8" w:rsidRPr="00371B16">
        <w:rPr>
          <w:rFonts w:ascii="Calibri" w:eastAsia="Calibri" w:hAnsi="Calibri" w:cs="Calibri"/>
          <w:sz w:val="20"/>
          <w:szCs w:val="20"/>
          <w:lang w:val="pt-BR"/>
        </w:rPr>
        <w:t xml:space="preserve">El que </w:t>
      </w:r>
      <w:r w:rsidR="006232B8" w:rsidRPr="00371B16">
        <w:rPr>
          <w:rFonts w:ascii="Calibri" w:eastAsia="Calibri" w:hAnsi="Calibri" w:cs="Calibri"/>
          <w:sz w:val="20"/>
          <w:szCs w:val="20"/>
          <w:lang w:val="es-ES_tradnl"/>
        </w:rPr>
        <w:t>suscribe</w:t>
      </w:r>
      <w:r w:rsidR="006232B8" w:rsidRPr="00371B16">
        <w:rPr>
          <w:rFonts w:ascii="Calibri" w:eastAsia="Calibri" w:hAnsi="Calibri" w:cs="Calibri"/>
          <w:sz w:val="20"/>
          <w:szCs w:val="20"/>
          <w:lang w:val="pt-BR"/>
        </w:rPr>
        <w:t xml:space="preserve">, </w:t>
      </w:r>
      <w:r w:rsidR="006232B8" w:rsidRPr="00371B16">
        <w:rPr>
          <w:rFonts w:ascii="Calibri" w:eastAsia="Calibri" w:hAnsi="Calibri" w:cs="Calibri"/>
          <w:bCs/>
          <w:sz w:val="20"/>
          <w:szCs w:val="20"/>
          <w:lang w:val="pt-BR"/>
        </w:rPr>
        <w:t xml:space="preserve">Lic. </w:t>
      </w:r>
      <w:r w:rsidR="006232B8" w:rsidRPr="00371B16">
        <w:rPr>
          <w:rFonts w:ascii="Calibri" w:eastAsia="Calibri" w:hAnsi="Calibri" w:cs="Calibri"/>
          <w:bCs/>
          <w:sz w:val="20"/>
          <w:szCs w:val="20"/>
          <w:lang w:val="es-MX"/>
        </w:rPr>
        <w:t>Arnulfo Ortega Contreras</w:t>
      </w:r>
      <w:r w:rsidR="006232B8" w:rsidRPr="00371B16">
        <w:rPr>
          <w:rFonts w:ascii="Calibri" w:eastAsia="Calibri" w:hAnsi="Calibri" w:cs="Calibri"/>
          <w:sz w:val="20"/>
          <w:szCs w:val="20"/>
          <w:lang w:val="es-MX"/>
        </w:rPr>
        <w:t xml:space="preserve">, en mi carácter de regidor e integrante del Ayuntamiento Constitucional de Puerto Vallarta y en ejercicio de las facultades conferidas por los artículos </w:t>
      </w:r>
      <w:r w:rsidR="006232B8" w:rsidRPr="00371B16">
        <w:rPr>
          <w:rFonts w:ascii="Calibri" w:eastAsia="Calibri" w:hAnsi="Calibri" w:cs="Calibri"/>
          <w:bCs/>
          <w:sz w:val="20"/>
          <w:szCs w:val="20"/>
          <w:lang w:val="es-MX"/>
        </w:rPr>
        <w:t>41 fracción II y 50 fracción I, de la Ley del Gobierno y la Administración Pública Municipal del Estado de Jalisco</w:t>
      </w:r>
      <w:r w:rsidR="006232B8" w:rsidRPr="00371B16">
        <w:rPr>
          <w:rFonts w:ascii="Calibri" w:eastAsia="Calibri" w:hAnsi="Calibri" w:cs="Calibri"/>
          <w:sz w:val="20"/>
          <w:szCs w:val="20"/>
          <w:lang w:val="es-MX"/>
        </w:rPr>
        <w:t xml:space="preserve">, así como los diversos  </w:t>
      </w:r>
      <w:r w:rsidR="006232B8" w:rsidRPr="00371B16">
        <w:rPr>
          <w:rFonts w:ascii="Calibri" w:eastAsia="Calibri" w:hAnsi="Calibri" w:cs="Calibri"/>
          <w:bCs/>
          <w:sz w:val="20"/>
          <w:szCs w:val="20"/>
          <w:lang w:val="es-MX"/>
        </w:rPr>
        <w:t>124 y 125 del Reglamento del Gobierno y la Administración Pública del Municipio de Puerto Vallarta, Jalisco</w:t>
      </w:r>
      <w:r w:rsidR="006232B8" w:rsidRPr="00371B16">
        <w:rPr>
          <w:rFonts w:ascii="Calibri" w:eastAsia="Calibri" w:hAnsi="Calibri" w:cs="Calibri"/>
          <w:sz w:val="20"/>
          <w:szCs w:val="20"/>
          <w:lang w:val="es-MX"/>
        </w:rPr>
        <w:t xml:space="preserve">, en mi calidad de presidente de la Comisión Edilicia de </w:t>
      </w:r>
      <w:r w:rsidR="006232B8" w:rsidRPr="00371B16">
        <w:rPr>
          <w:rFonts w:ascii="Calibri" w:eastAsia="Calibri" w:hAnsi="Calibri" w:cs="Calibri"/>
          <w:bCs/>
          <w:sz w:val="20"/>
          <w:szCs w:val="20"/>
          <w:lang w:val="es-MX"/>
        </w:rPr>
        <w:t xml:space="preserve">Crecimiento, diversificación y </w:t>
      </w:r>
      <w:proofErr w:type="spellStart"/>
      <w:r w:rsidR="006232B8" w:rsidRPr="00371B16">
        <w:rPr>
          <w:rFonts w:ascii="Calibri" w:eastAsia="Calibri" w:hAnsi="Calibri" w:cs="Calibri"/>
          <w:bCs/>
          <w:sz w:val="20"/>
          <w:szCs w:val="20"/>
          <w:lang w:val="es-MX"/>
        </w:rPr>
        <w:t>vocacionamiento</w:t>
      </w:r>
      <w:proofErr w:type="spellEnd"/>
      <w:r w:rsidR="006232B8" w:rsidRPr="00371B16">
        <w:rPr>
          <w:rFonts w:ascii="Calibri" w:eastAsia="Calibri" w:hAnsi="Calibri" w:cs="Calibri"/>
          <w:bCs/>
          <w:sz w:val="20"/>
          <w:szCs w:val="20"/>
          <w:lang w:val="es-MX"/>
        </w:rPr>
        <w:t xml:space="preserve"> económico”</w:t>
      </w:r>
      <w:r w:rsidR="006232B8" w:rsidRPr="00371B16">
        <w:rPr>
          <w:rFonts w:ascii="Calibri" w:eastAsia="Calibri" w:hAnsi="Calibri" w:cs="Calibri"/>
          <w:sz w:val="20"/>
          <w:szCs w:val="20"/>
          <w:lang w:val="es-MX"/>
        </w:rPr>
        <w:t xml:space="preserve"> me permito someter a la consideración de este Honorable Cuerpo Edilicio La Siguiente: </w:t>
      </w:r>
      <w:r w:rsidR="006232B8" w:rsidRPr="00371B16">
        <w:rPr>
          <w:rFonts w:ascii="Calibri" w:eastAsia="Calibri" w:hAnsi="Calibri" w:cs="Calibri"/>
          <w:b/>
          <w:bCs/>
          <w:sz w:val="20"/>
          <w:szCs w:val="20"/>
          <w:u w:val="single"/>
          <w:lang w:val="es-MX"/>
        </w:rPr>
        <w:t xml:space="preserve">INICIATIVA DE ACUERDO EDILICIO. </w:t>
      </w:r>
      <w:bookmarkStart w:id="9" w:name="_Hlk215504885"/>
      <w:r w:rsidR="006232B8" w:rsidRPr="00371B16">
        <w:rPr>
          <w:rFonts w:ascii="Calibri" w:eastAsia="Calibri" w:hAnsi="Calibri" w:cs="Calibri"/>
          <w:bCs/>
          <w:sz w:val="20"/>
          <w:szCs w:val="20"/>
          <w:lang w:val="es-MX"/>
        </w:rPr>
        <w:t xml:space="preserve">Que tiene por objeto </w:t>
      </w:r>
      <w:bookmarkStart w:id="10" w:name="_Hlk215745929"/>
      <w:r w:rsidR="006232B8" w:rsidRPr="00371B16">
        <w:rPr>
          <w:rFonts w:ascii="Calibri" w:eastAsia="Calibri" w:hAnsi="Calibri" w:cs="Calibri"/>
          <w:bCs/>
          <w:sz w:val="20"/>
          <w:szCs w:val="20"/>
          <w:lang w:val="es-MX"/>
        </w:rPr>
        <w:t xml:space="preserve">que el pleno del Ayuntamiento por medio del presidente Municipal Arquitecto Luis Ernesto Munguía González, realice las Gestiones necesarias ante el Gobernador del estado de Jalisco, Lic. Jesús Pablo Lemus Navarro, para la solicitud al funcionario estatal competente en materia de Transporte público de pasajeros y en materia de vialidad, para que resuelva el problema de falta de camiones de transporte público de pasajeros en esta ciudad, ya que son insuficientes los que existen en la actualidad y eso provoca no solamente un problema de movilidad sino también un problema económico. </w:t>
      </w:r>
      <w:bookmarkEnd w:id="9"/>
      <w:bookmarkEnd w:id="10"/>
      <w:r w:rsidR="006232B8" w:rsidRPr="00371B16">
        <w:rPr>
          <w:rFonts w:ascii="Calibri" w:eastAsia="Calibri" w:hAnsi="Calibri" w:cs="Calibri"/>
          <w:b/>
          <w:bCs/>
          <w:sz w:val="20"/>
          <w:szCs w:val="20"/>
          <w:u w:val="single"/>
          <w:lang w:val="es-MX"/>
        </w:rPr>
        <w:t>I. EXPOSICIÓN DE MOTIVOS.</w:t>
      </w:r>
      <w:r w:rsidR="006232B8" w:rsidRPr="00371B16">
        <w:rPr>
          <w:rFonts w:ascii="Calibri" w:eastAsia="Calibri" w:hAnsi="Calibri" w:cs="Calibri"/>
          <w:b/>
          <w:bCs/>
          <w:sz w:val="20"/>
          <w:szCs w:val="20"/>
          <w:lang w:val="es-MX"/>
        </w:rPr>
        <w:t xml:space="preserve"> </w:t>
      </w:r>
      <w:r w:rsidR="006232B8" w:rsidRPr="00371B16">
        <w:rPr>
          <w:rFonts w:ascii="Calibri" w:eastAsia="Calibri" w:hAnsi="Calibri" w:cs="Calibri"/>
          <w:sz w:val="20"/>
          <w:szCs w:val="20"/>
          <w:lang w:val="es-419"/>
        </w:rPr>
        <w:t xml:space="preserve">1-. Durante los últimos Años, se han registrado múltiples quejas ciudadanas en diversos sectores del municipio de Puerto Vallarta, por motivo de que hay un </w:t>
      </w:r>
      <w:r w:rsidR="006232B8" w:rsidRPr="00371B16">
        <w:rPr>
          <w:rFonts w:ascii="Calibri" w:eastAsia="Calibri" w:hAnsi="Calibri" w:cs="Calibri"/>
          <w:sz w:val="20"/>
          <w:szCs w:val="20"/>
          <w:lang w:val="es-419"/>
        </w:rPr>
        <w:lastRenderedPageBreak/>
        <w:t xml:space="preserve">numero insuficiente de camiones del servicios publico de transporte de pasajeros y eso ha provocado problemas de movilidad a la ciudadanía, lo anterior en virtud de que primero tardan mucho tiempo en pasar, ya que en algunas rutas se tardan hasta una hora y media para que pasen y cuando pasan estos camiones van completamente llenos y hasta colgados los pasajeros, que no permiten que en todas las estaciones, los pasajeros se puedan subir para llegar en tiempo y en forma a su trabajo, escuela o actividades particulares. 2-. En otros casos, cuando el camión se detiene en una estación para bajar personas y queda un espacio para que suban pocas personas, estas no alcanzan a subir hasta la parte de arriba del camión y van literalmente colgados en las puertas e inclusive muchas veces el camión va con las puertas abiertas, por tanta gente que quiere subir para llegar a tiempo a sus trabajos, a su escuela o a cualquier otra actividad que vayan a realizar y por desgracia no tienen el recurso económico suficiente, para tomar un taxi de manera diaria o un uber, didi, etc y que debido a la demanda en horas picos sus tarifas están demasiado altas y eso al final de la semana, les provoca problemas en su trabajo, escuela, etc, O en caso extremo por necesidad de llegar a tiempo hechan mano del poco recurso económico que guardan para otras necesidades causando con eso un decremento en sus recursos económico al final del dia. 3-. También es importante señalar, que cuando los camiones de transporte de pasajeros van completamente llenos, los pasajeros sufren aventones, pisotones, apretones en varias partes de su cuerpo e inclusive acoso sexual  y es indigno como persona viajar en esas condiciones y sobre todo es violatorio de sus derechos humanos por su derecho a la movilidad que debe ser garantizada por el estado. </w:t>
      </w:r>
      <w:r w:rsidR="006232B8" w:rsidRPr="00371B16">
        <w:rPr>
          <w:rFonts w:ascii="Calibri" w:eastAsia="Calibri" w:hAnsi="Calibri" w:cs="Calibri"/>
          <w:b/>
          <w:bCs/>
          <w:sz w:val="20"/>
          <w:szCs w:val="20"/>
          <w:u w:val="single"/>
          <w:lang w:val="es-MX"/>
        </w:rPr>
        <w:t>II. OBJETIVO GENERAL.</w:t>
      </w:r>
      <w:r w:rsidR="006232B8" w:rsidRPr="00371B16">
        <w:rPr>
          <w:rFonts w:ascii="Calibri" w:eastAsia="Calibri" w:hAnsi="Calibri" w:cs="Calibri"/>
          <w:b/>
          <w:bCs/>
          <w:sz w:val="20"/>
          <w:szCs w:val="20"/>
          <w:lang w:val="es-MX"/>
        </w:rPr>
        <w:t xml:space="preserve"> </w:t>
      </w:r>
      <w:bookmarkStart w:id="11" w:name="_Hlk215746156"/>
      <w:r w:rsidR="006232B8" w:rsidRPr="00371B16">
        <w:rPr>
          <w:rFonts w:ascii="Calibri" w:eastAsia="Calibri" w:hAnsi="Calibri" w:cs="Calibri"/>
          <w:sz w:val="20"/>
          <w:szCs w:val="20"/>
          <w:lang w:val="es-MX"/>
        </w:rPr>
        <w:t xml:space="preserve">El objetivo general de esta iniciativa de acuerdo edilicio es que se realicen las gestiones necesarias, porque de antemano, conocemos de fondo que el Ayuntamiento constitucional de puerto Vallarta, no es competente para lo relativo al servicio público de transporte de pasajeros, pero no podemos hacer oídos sordos a los presentes problemas, máxime que </w:t>
      </w:r>
      <w:r w:rsidR="006232B8" w:rsidRPr="00371B16">
        <w:rPr>
          <w:rFonts w:ascii="Calibri" w:eastAsia="Calibri" w:hAnsi="Calibri" w:cs="Calibri"/>
          <w:bCs/>
          <w:sz w:val="20"/>
          <w:szCs w:val="20"/>
          <w:u w:val="single"/>
          <w:lang w:val="es-MX"/>
        </w:rPr>
        <w:t xml:space="preserve">es un derecho humano lo relativo a la Movilidad, tal y como lo señala nuestra carta magna en su artículo número 4 párrafo 21 que dice a la letra: ARTICULO 4 CONSTITUCION POLITICA DE LOS ESTADOS UNIDOS MEXICANOS. PARRAFO 21. </w:t>
      </w:r>
      <w:bookmarkStart w:id="12" w:name="_Hlk215505145"/>
      <w:r w:rsidR="006232B8" w:rsidRPr="00371B16">
        <w:rPr>
          <w:rFonts w:ascii="Calibri" w:eastAsia="Calibri" w:hAnsi="Calibri" w:cs="Calibri"/>
          <w:bCs/>
          <w:sz w:val="20"/>
          <w:szCs w:val="20"/>
          <w:u w:val="single"/>
          <w:lang w:val="es-MX"/>
        </w:rPr>
        <w:t>Toda persona tiene derecho a la movilidad en condiciones de seguridad vial, accesibilidad, eficiencia, sostenibilidad, calidad, inclusión e igualdad.</w:t>
      </w:r>
      <w:r w:rsidR="00371B16" w:rsidRPr="00371B16">
        <w:rPr>
          <w:rFonts w:ascii="Calibri" w:eastAsia="Calibri" w:hAnsi="Calibri" w:cs="Calibri"/>
          <w:bCs/>
          <w:sz w:val="20"/>
          <w:szCs w:val="20"/>
          <w:u w:val="single"/>
          <w:lang w:val="es-MX"/>
        </w:rPr>
        <w:t xml:space="preserve"> </w:t>
      </w:r>
      <w:bookmarkEnd w:id="11"/>
      <w:bookmarkEnd w:id="12"/>
      <w:r w:rsidR="006232B8" w:rsidRPr="00371B16">
        <w:rPr>
          <w:rFonts w:ascii="Calibri" w:eastAsia="Calibri" w:hAnsi="Calibri" w:cs="Calibri"/>
          <w:b/>
          <w:bCs/>
          <w:sz w:val="20"/>
          <w:szCs w:val="20"/>
          <w:u w:val="single"/>
          <w:lang w:val="es-MX"/>
        </w:rPr>
        <w:t>IV. FUNDAMENTACIÓN JURÍDICA</w:t>
      </w:r>
      <w:r w:rsidR="00371B16" w:rsidRPr="00371B16">
        <w:rPr>
          <w:rFonts w:ascii="Calibri" w:eastAsia="Calibri" w:hAnsi="Calibri" w:cs="Calibri"/>
          <w:b/>
          <w:bCs/>
          <w:sz w:val="20"/>
          <w:szCs w:val="20"/>
          <w:u w:val="single"/>
          <w:lang w:val="es-MX"/>
        </w:rPr>
        <w:t xml:space="preserve">. </w:t>
      </w:r>
      <w:r w:rsidR="006232B8" w:rsidRPr="00371B16">
        <w:rPr>
          <w:rFonts w:ascii="Calibri" w:eastAsia="Calibri" w:hAnsi="Calibri" w:cs="Calibri"/>
          <w:sz w:val="20"/>
          <w:szCs w:val="20"/>
          <w:lang w:val="es-MX"/>
        </w:rPr>
        <w:t>Esta Iniciativa se fundamenta en los siguientes ordenamientos:</w:t>
      </w:r>
      <w:r w:rsidR="00371B16" w:rsidRPr="00371B16">
        <w:rPr>
          <w:rFonts w:ascii="Calibri" w:eastAsia="Calibri" w:hAnsi="Calibri" w:cs="Calibri"/>
          <w:sz w:val="20"/>
          <w:szCs w:val="20"/>
          <w:lang w:val="es-MX"/>
        </w:rPr>
        <w:t xml:space="preserve"> </w:t>
      </w:r>
      <w:r w:rsidR="006232B8" w:rsidRPr="00371B16">
        <w:rPr>
          <w:rFonts w:ascii="Calibri" w:eastAsia="Calibri" w:hAnsi="Calibri" w:cs="Calibri"/>
          <w:b/>
          <w:bCs/>
          <w:sz w:val="20"/>
          <w:szCs w:val="20"/>
          <w:lang w:val="es-MX"/>
        </w:rPr>
        <w:t xml:space="preserve">Artículo 4 </w:t>
      </w:r>
      <w:proofErr w:type="spellStart"/>
      <w:r w:rsidR="006232B8" w:rsidRPr="00371B16">
        <w:rPr>
          <w:rFonts w:ascii="Calibri" w:eastAsia="Calibri" w:hAnsi="Calibri" w:cs="Calibri"/>
          <w:b/>
          <w:bCs/>
          <w:sz w:val="20"/>
          <w:szCs w:val="20"/>
          <w:lang w:val="es-MX"/>
        </w:rPr>
        <w:t>Parrafo</w:t>
      </w:r>
      <w:proofErr w:type="spellEnd"/>
      <w:r w:rsidR="006232B8" w:rsidRPr="00371B16">
        <w:rPr>
          <w:rFonts w:ascii="Calibri" w:eastAsia="Calibri" w:hAnsi="Calibri" w:cs="Calibri"/>
          <w:b/>
          <w:bCs/>
          <w:sz w:val="20"/>
          <w:szCs w:val="20"/>
          <w:lang w:val="es-MX"/>
        </w:rPr>
        <w:t xml:space="preserve"> 21, de la Constitución Política de los Estados Unidos Mexicanos</w:t>
      </w:r>
      <w:r w:rsidR="006232B8" w:rsidRPr="00371B16">
        <w:rPr>
          <w:rFonts w:ascii="Calibri" w:eastAsia="Calibri" w:hAnsi="Calibri" w:cs="Calibri"/>
          <w:sz w:val="20"/>
          <w:szCs w:val="20"/>
          <w:lang w:val="es-MX"/>
        </w:rPr>
        <w:t>, que establece que toda persona tiene derecho a la movilidad en condiciones de seguridad vial, accesibilidad, eficiencia, sostenibilidad, calidad, inclusión e igualdad.</w:t>
      </w:r>
      <w:r w:rsidR="00371B16" w:rsidRPr="00371B16">
        <w:rPr>
          <w:rFonts w:ascii="Calibri" w:eastAsia="Calibri" w:hAnsi="Calibri" w:cs="Calibri"/>
          <w:sz w:val="20"/>
          <w:szCs w:val="20"/>
          <w:lang w:val="es-MX"/>
        </w:rPr>
        <w:t xml:space="preserve"> </w:t>
      </w:r>
      <w:r w:rsidR="006232B8" w:rsidRPr="00371B16">
        <w:rPr>
          <w:rFonts w:ascii="Calibri" w:eastAsia="Calibri" w:hAnsi="Calibri" w:cs="Calibri"/>
          <w:b/>
          <w:bCs/>
          <w:sz w:val="20"/>
          <w:szCs w:val="20"/>
          <w:lang w:val="es-MX"/>
        </w:rPr>
        <w:t>Artículo 115 de la Constitución Política de los Estados Unidos Mexicanos</w:t>
      </w:r>
      <w:r w:rsidR="006232B8" w:rsidRPr="00371B16">
        <w:rPr>
          <w:rFonts w:ascii="Calibri" w:eastAsia="Calibri" w:hAnsi="Calibri" w:cs="Calibri"/>
          <w:sz w:val="20"/>
          <w:szCs w:val="20"/>
          <w:lang w:val="es-MX"/>
        </w:rPr>
        <w:t xml:space="preserve">, que establece la responsabilidad del municipio en la prestación de servicios públicos y de manera solidaria en esta parte lo relativo al servicio </w:t>
      </w:r>
      <w:r w:rsidR="00371B16" w:rsidRPr="00371B16">
        <w:rPr>
          <w:rFonts w:ascii="Calibri" w:eastAsia="Calibri" w:hAnsi="Calibri" w:cs="Calibri"/>
          <w:sz w:val="20"/>
          <w:szCs w:val="20"/>
          <w:lang w:val="es-MX"/>
        </w:rPr>
        <w:t>público</w:t>
      </w:r>
      <w:r w:rsidR="006232B8" w:rsidRPr="00371B16">
        <w:rPr>
          <w:rFonts w:ascii="Calibri" w:eastAsia="Calibri" w:hAnsi="Calibri" w:cs="Calibri"/>
          <w:sz w:val="20"/>
          <w:szCs w:val="20"/>
          <w:lang w:val="es-MX"/>
        </w:rPr>
        <w:t xml:space="preserve"> de transporte de pasajeros.</w:t>
      </w:r>
      <w:r w:rsidR="00371B16" w:rsidRPr="00371B16">
        <w:rPr>
          <w:rFonts w:ascii="Calibri" w:eastAsia="Calibri" w:hAnsi="Calibri" w:cs="Calibri"/>
          <w:sz w:val="20"/>
          <w:szCs w:val="20"/>
          <w:lang w:val="es-MX"/>
        </w:rPr>
        <w:t xml:space="preserve"> </w:t>
      </w:r>
      <w:r w:rsidR="006232B8" w:rsidRPr="00371B16">
        <w:rPr>
          <w:rFonts w:ascii="Calibri" w:eastAsia="Calibri" w:hAnsi="Calibri" w:cs="Calibri"/>
          <w:b/>
          <w:bCs/>
          <w:sz w:val="20"/>
          <w:szCs w:val="20"/>
          <w:lang w:val="es-MX"/>
        </w:rPr>
        <w:t>Artículo 41 Fracción II Y 50 Fracción I, de la Ley del Gobierno y la Administración Pública Municipal del Estado de Jalisco</w:t>
      </w:r>
      <w:r w:rsidR="006232B8" w:rsidRPr="00371B16">
        <w:rPr>
          <w:rFonts w:ascii="Calibri" w:eastAsia="Calibri" w:hAnsi="Calibri" w:cs="Calibri"/>
          <w:sz w:val="20"/>
          <w:szCs w:val="20"/>
          <w:lang w:val="es-MX"/>
        </w:rPr>
        <w:t>, que facultan a los regidores para proponer acciones que optimicen la prestación de servicios públicos.</w:t>
      </w:r>
      <w:r w:rsidR="00371B16" w:rsidRPr="00371B16">
        <w:rPr>
          <w:rFonts w:ascii="Calibri" w:eastAsia="Calibri" w:hAnsi="Calibri" w:cs="Calibri"/>
          <w:sz w:val="20"/>
          <w:szCs w:val="20"/>
          <w:lang w:val="es-MX"/>
        </w:rPr>
        <w:t xml:space="preserve"> </w:t>
      </w:r>
      <w:bookmarkStart w:id="13" w:name="_Hlk216187327"/>
      <w:r w:rsidR="006232B8" w:rsidRPr="00371B16">
        <w:rPr>
          <w:rFonts w:ascii="Calibri" w:eastAsia="Calibri" w:hAnsi="Calibri" w:cs="Calibri"/>
          <w:b/>
          <w:bCs/>
          <w:sz w:val="20"/>
          <w:szCs w:val="20"/>
          <w:u w:val="single"/>
          <w:lang w:val="es-MX"/>
        </w:rPr>
        <w:t>V. PUNTO DE ACUERDO</w:t>
      </w:r>
      <w:r w:rsidR="00371B16" w:rsidRPr="00371B16">
        <w:rPr>
          <w:rFonts w:ascii="Calibri" w:eastAsia="Calibri" w:hAnsi="Calibri" w:cs="Calibri"/>
          <w:b/>
          <w:bCs/>
          <w:sz w:val="20"/>
          <w:szCs w:val="20"/>
          <w:u w:val="single"/>
          <w:lang w:val="es-MX"/>
        </w:rPr>
        <w:t xml:space="preserve">. </w:t>
      </w:r>
      <w:r w:rsidR="006232B8" w:rsidRPr="00371B16">
        <w:rPr>
          <w:rFonts w:ascii="Calibri" w:eastAsia="Calibri" w:hAnsi="Calibri" w:cs="Calibri"/>
          <w:b/>
          <w:bCs/>
          <w:sz w:val="20"/>
          <w:szCs w:val="20"/>
          <w:lang w:val="es-419"/>
        </w:rPr>
        <w:t xml:space="preserve">ÚNICO. </w:t>
      </w:r>
      <w:r w:rsidR="006232B8" w:rsidRPr="00371B16">
        <w:rPr>
          <w:rFonts w:ascii="Calibri" w:eastAsia="Calibri" w:hAnsi="Calibri" w:cs="Calibri"/>
          <w:bCs/>
          <w:sz w:val="20"/>
          <w:szCs w:val="20"/>
          <w:lang w:val="es-MX"/>
        </w:rPr>
        <w:t>Que el pleno del Ayuntamiento aprueba que el presidente Municipal Arquitecto Luis Ernesto Munguía González, realice las Gestiones necesarias ante el Gobernador del estado de Jalisco, Lic. Jesús Pablo Lemus Navarro, para la solicitud al funcionario estatal competente en materia de Transporte público de pasajeros y en materia de movilidad, para que resuelva el problema de falta de camiones de transporte público de pasajeros en esta ciudad, ya que son insuficientes los que existen en la actualidad y eso provoca no solamente un problema de movilidad sino también un problema económico.</w:t>
      </w:r>
      <w:r w:rsidR="00371B16" w:rsidRPr="00371B16">
        <w:rPr>
          <w:rFonts w:ascii="Calibri" w:eastAsia="Calibri" w:hAnsi="Calibri" w:cs="Calibri"/>
          <w:bCs/>
          <w:sz w:val="20"/>
          <w:szCs w:val="20"/>
          <w:lang w:val="es-MX"/>
        </w:rPr>
        <w:t xml:space="preserve"> </w:t>
      </w:r>
      <w:bookmarkEnd w:id="13"/>
      <w:r w:rsidR="006232B8" w:rsidRPr="00371B16">
        <w:rPr>
          <w:rFonts w:ascii="Calibri" w:eastAsia="Calibri" w:hAnsi="Calibri" w:cs="Calibri"/>
          <w:sz w:val="20"/>
          <w:szCs w:val="20"/>
          <w:lang w:val="es-MX"/>
        </w:rPr>
        <w:t xml:space="preserve">Atentamente. “2025, Año de la Eliminación de la Transmisión Materno Infantil de Enfermedades Infecciosas”. Puerto Vallarta, Jalisco a  4 de diciembre de 2025. (Rúbrica) </w:t>
      </w:r>
      <w:r w:rsidR="006232B8" w:rsidRPr="00371B16">
        <w:rPr>
          <w:rFonts w:ascii="Calibri" w:eastAsia="Calibri" w:hAnsi="Calibri" w:cs="Calibri"/>
          <w:bCs/>
          <w:sz w:val="20"/>
          <w:szCs w:val="20"/>
          <w:lang w:val="es-MX"/>
        </w:rPr>
        <w:t xml:space="preserve">Lic. Arnulfo Ortega Contreras. </w:t>
      </w:r>
      <w:r w:rsidR="006232B8" w:rsidRPr="00371B16">
        <w:rPr>
          <w:rFonts w:ascii="Calibri" w:eastAsia="Calibri" w:hAnsi="Calibri" w:cs="Calibri"/>
          <w:sz w:val="20"/>
          <w:szCs w:val="20"/>
          <w:lang w:val="es-MX"/>
        </w:rPr>
        <w:t xml:space="preserve">Regidor Presidente de la Comisión </w:t>
      </w:r>
      <w:r w:rsidR="00D93D71" w:rsidRPr="00371B16">
        <w:rPr>
          <w:rFonts w:ascii="Calibri" w:eastAsia="Calibri" w:hAnsi="Calibri" w:cs="Calibri"/>
          <w:sz w:val="20"/>
          <w:szCs w:val="20"/>
          <w:lang w:val="es-MX"/>
        </w:rPr>
        <w:t xml:space="preserve">Edilicia Permanente </w:t>
      </w:r>
      <w:r w:rsidR="006232B8" w:rsidRPr="00371B16">
        <w:rPr>
          <w:rFonts w:ascii="Calibri" w:eastAsia="Calibri" w:hAnsi="Calibri" w:cs="Calibri"/>
          <w:sz w:val="20"/>
          <w:szCs w:val="20"/>
          <w:lang w:val="es-MX"/>
        </w:rPr>
        <w:t xml:space="preserve">de Crecimiento, </w:t>
      </w:r>
      <w:r w:rsidR="00D93D71" w:rsidRPr="00371B16">
        <w:rPr>
          <w:rFonts w:ascii="Calibri" w:eastAsia="Calibri" w:hAnsi="Calibri" w:cs="Calibri"/>
          <w:sz w:val="20"/>
          <w:szCs w:val="20"/>
          <w:lang w:val="es-MX"/>
        </w:rPr>
        <w:t xml:space="preserve">Diversificación Y </w:t>
      </w:r>
      <w:proofErr w:type="spellStart"/>
      <w:r w:rsidR="00D93D71" w:rsidRPr="00371B16">
        <w:rPr>
          <w:rFonts w:ascii="Calibri" w:eastAsia="Calibri" w:hAnsi="Calibri" w:cs="Calibri"/>
          <w:sz w:val="20"/>
          <w:szCs w:val="20"/>
          <w:lang w:val="es-MX"/>
        </w:rPr>
        <w:t>Vocacionamiento</w:t>
      </w:r>
      <w:proofErr w:type="spellEnd"/>
      <w:r w:rsidR="00D93D71" w:rsidRPr="00371B16">
        <w:rPr>
          <w:rFonts w:ascii="Calibri" w:eastAsia="Calibri" w:hAnsi="Calibri" w:cs="Calibri"/>
          <w:sz w:val="20"/>
          <w:szCs w:val="20"/>
          <w:lang w:val="es-MX"/>
        </w:rPr>
        <w:t xml:space="preserve"> Económico</w:t>
      </w:r>
      <w:r w:rsidR="00371B16" w:rsidRPr="00371B16">
        <w:rPr>
          <w:rFonts w:ascii="Calibri" w:eastAsia="Calibri" w:hAnsi="Calibri" w:cs="Calibri"/>
          <w:sz w:val="20"/>
          <w:szCs w:val="20"/>
          <w:lang w:val="es-MX"/>
        </w:rPr>
        <w:t xml:space="preserve">. </w:t>
      </w:r>
      <w:r w:rsidR="00371B16">
        <w:rPr>
          <w:rFonts w:ascii="Garamond" w:hAnsi="Garamond" w:cs="Calibri"/>
          <w:color w:val="000000"/>
          <w:lang w:val="es-ES_tradnl"/>
        </w:rPr>
        <w:t>--</w:t>
      </w:r>
      <w:r w:rsidR="006232B8">
        <w:rPr>
          <w:rFonts w:ascii="Garamond" w:hAnsi="Garamond" w:cs="Calibri"/>
          <w:color w:val="000000"/>
          <w:lang w:val="es-ES_tradnl"/>
        </w:rPr>
        <w:t>-</w:t>
      </w:r>
      <w:r w:rsidR="00371B16">
        <w:rPr>
          <w:rFonts w:ascii="Garamond" w:hAnsi="Garamond" w:cs="Calibri"/>
          <w:color w:val="000000"/>
          <w:lang w:val="es-ES_tradnl"/>
        </w:rPr>
        <w:t>-------------------------------------------------</w:t>
      </w:r>
      <w:r w:rsidR="006232B8">
        <w:rPr>
          <w:rFonts w:ascii="Garamond" w:hAnsi="Garamond" w:cs="Calibri"/>
          <w:color w:val="000000"/>
          <w:lang w:val="es-ES_tradnl"/>
        </w:rPr>
        <w:t xml:space="preserve">-- </w:t>
      </w:r>
      <w:r w:rsidR="00C12DDA" w:rsidRPr="00A35D44">
        <w:rPr>
          <w:rFonts w:ascii="Garamond" w:hAnsi="Garamond" w:cs="Calibri"/>
          <w:color w:val="000000"/>
          <w:lang w:val="es-ES_tradnl"/>
        </w:rPr>
        <w:t xml:space="preserve">El C. </w:t>
      </w:r>
      <w:r w:rsidR="00C12DDA" w:rsidRPr="00362EC6">
        <w:rPr>
          <w:rFonts w:ascii="Garamond" w:hAnsi="Garamond" w:cs="Calibri"/>
          <w:color w:val="000000"/>
        </w:rPr>
        <w:t>Presidente Municipal</w:t>
      </w:r>
      <w:r w:rsidR="00C12DDA">
        <w:rPr>
          <w:rFonts w:ascii="Garamond" w:hAnsi="Garamond" w:cs="Calibri"/>
          <w:color w:val="000000"/>
        </w:rPr>
        <w:t>,</w:t>
      </w:r>
      <w:r w:rsidR="00C12DDA" w:rsidRPr="00362EC6">
        <w:rPr>
          <w:rFonts w:ascii="Garamond" w:hAnsi="Garamond" w:cs="Calibri"/>
          <w:color w:val="000000"/>
        </w:rPr>
        <w:t xml:space="preserve"> </w:t>
      </w:r>
      <w:r w:rsidR="00C12DDA" w:rsidRPr="00546ED2">
        <w:rPr>
          <w:rFonts w:ascii="Garamond" w:hAnsi="Garamond" w:cs="Calibri"/>
          <w:color w:val="000000"/>
        </w:rPr>
        <w:t>Arq. Luis Ernesto Munguía González</w:t>
      </w:r>
      <w:r w:rsidR="00C12DDA">
        <w:rPr>
          <w:rFonts w:ascii="Garamond" w:hAnsi="Garamond" w:cs="Calibri"/>
          <w:color w:val="000000"/>
        </w:rPr>
        <w:t>: “</w:t>
      </w:r>
      <w:r w:rsidR="00B93AB1" w:rsidRPr="00B93AB1">
        <w:rPr>
          <w:rFonts w:ascii="Garamond" w:eastAsia="Calibri" w:hAnsi="Garamond" w:cs="Times New Roman"/>
          <w:lang w:val="es-MX"/>
        </w:rPr>
        <w:t>Par</w:t>
      </w:r>
      <w:r w:rsidR="004C44F4">
        <w:rPr>
          <w:rFonts w:ascii="Garamond" w:eastAsia="Calibri" w:hAnsi="Garamond" w:cs="Times New Roman"/>
          <w:lang w:val="es-MX"/>
        </w:rPr>
        <w:t>a turno de iniciativa, nuestro R</w:t>
      </w:r>
      <w:r w:rsidR="00B93AB1" w:rsidRPr="00B93AB1">
        <w:rPr>
          <w:rFonts w:ascii="Garamond" w:eastAsia="Calibri" w:hAnsi="Garamond" w:cs="Times New Roman"/>
          <w:lang w:val="es-MX"/>
        </w:rPr>
        <w:t>egidor Arnulfo Ortega</w:t>
      </w:r>
      <w:r w:rsidR="004C44F4">
        <w:rPr>
          <w:rFonts w:ascii="Garamond" w:eastAsia="Calibri" w:hAnsi="Garamond" w:cs="Times New Roman"/>
          <w:lang w:val="es-MX"/>
        </w:rPr>
        <w:t>”</w:t>
      </w:r>
      <w:r w:rsidR="00B93AB1" w:rsidRPr="00B93AB1">
        <w:rPr>
          <w:rFonts w:ascii="Garamond" w:eastAsia="Calibri" w:hAnsi="Garamond" w:cs="Times New Roman"/>
          <w:lang w:val="es-MX"/>
        </w:rPr>
        <w:t>.</w:t>
      </w:r>
      <w:r w:rsidR="004C44F4">
        <w:rPr>
          <w:rFonts w:ascii="Garamond" w:eastAsia="Calibri" w:hAnsi="Garamond" w:cs="Times New Roman"/>
          <w:lang w:val="es-MX"/>
        </w:rPr>
        <w:t xml:space="preserve"> </w:t>
      </w:r>
      <w:r w:rsidR="002064B2">
        <w:rPr>
          <w:rFonts w:ascii="Garamond" w:hAnsi="Garamond" w:cs="Calibri"/>
          <w:color w:val="000000"/>
          <w:lang w:val="es-ES_tradnl"/>
        </w:rPr>
        <w:t>El C. R</w:t>
      </w:r>
      <w:r w:rsidR="002064B2" w:rsidRPr="00D67967">
        <w:rPr>
          <w:rFonts w:ascii="Garamond" w:hAnsi="Garamond" w:cs="Calibri"/>
          <w:color w:val="000000"/>
          <w:lang w:val="es-ES_tradnl"/>
        </w:rPr>
        <w:t>egid</w:t>
      </w:r>
      <w:bookmarkStart w:id="14" w:name="_GoBack"/>
      <w:bookmarkEnd w:id="14"/>
      <w:r w:rsidR="002064B2" w:rsidRPr="00D67967">
        <w:rPr>
          <w:rFonts w:ascii="Garamond" w:hAnsi="Garamond" w:cs="Calibri"/>
          <w:color w:val="000000"/>
          <w:lang w:val="es-ES_tradnl"/>
        </w:rPr>
        <w:t>or,</w:t>
      </w:r>
      <w:r w:rsidR="002064B2">
        <w:rPr>
          <w:rFonts w:ascii="Garamond" w:hAnsi="Garamond" w:cs="Calibri"/>
          <w:color w:val="000000"/>
          <w:lang w:val="es-ES_tradnl"/>
        </w:rPr>
        <w:t xml:space="preserve"> </w:t>
      </w:r>
      <w:r w:rsidR="002064B2">
        <w:rPr>
          <w:rFonts w:ascii="Garamond" w:hAnsi="Garamond" w:cs="Calibri"/>
          <w:color w:val="000000"/>
        </w:rPr>
        <w:t>Lic</w:t>
      </w:r>
      <w:r w:rsidR="002064B2" w:rsidRPr="00546ED2">
        <w:rPr>
          <w:rFonts w:ascii="Garamond" w:hAnsi="Garamond" w:cs="Calibri"/>
          <w:color w:val="000000"/>
        </w:rPr>
        <w:t xml:space="preserve">. Arnulfo </w:t>
      </w:r>
      <w:r w:rsidR="002064B2" w:rsidRPr="00B41F3E">
        <w:rPr>
          <w:rFonts w:ascii="Garamond" w:hAnsi="Garamond" w:cs="Calibri"/>
          <w:color w:val="000000"/>
        </w:rPr>
        <w:t>Ortega</w:t>
      </w:r>
      <w:r w:rsidR="002064B2" w:rsidRPr="00546ED2">
        <w:rPr>
          <w:rFonts w:ascii="Garamond" w:hAnsi="Garamond" w:cs="Calibri"/>
          <w:color w:val="000000"/>
        </w:rPr>
        <w:t xml:space="preserve"> Contreras</w:t>
      </w:r>
      <w:r w:rsidR="002064B2">
        <w:rPr>
          <w:rFonts w:ascii="Garamond" w:hAnsi="Garamond" w:cs="Calibri"/>
          <w:color w:val="000000"/>
          <w:lang w:val="es-ES_tradnl"/>
        </w:rPr>
        <w:t>:</w:t>
      </w:r>
      <w:r w:rsidR="002064B2" w:rsidRPr="00D67967">
        <w:rPr>
          <w:rFonts w:ascii="Garamond" w:hAnsi="Garamond" w:cs="Calibri"/>
          <w:color w:val="000000"/>
          <w:lang w:val="es-ES_tradnl"/>
        </w:rPr>
        <w:t xml:space="preserve"> </w:t>
      </w:r>
      <w:r w:rsidR="002064B2">
        <w:rPr>
          <w:rFonts w:ascii="Garamond" w:hAnsi="Garamond" w:cs="Calibri"/>
          <w:color w:val="000000"/>
          <w:lang w:val="es-ES_tradnl"/>
        </w:rPr>
        <w:t>“</w:t>
      </w:r>
      <w:r w:rsidR="00B93AB1" w:rsidRPr="00B93AB1">
        <w:rPr>
          <w:rFonts w:ascii="Garamond" w:eastAsia="Calibri" w:hAnsi="Garamond" w:cs="Times New Roman"/>
          <w:lang w:val="es-MX"/>
        </w:rPr>
        <w:t>Buenas noches para todos.</w:t>
      </w:r>
      <w:r w:rsidR="001E74C4">
        <w:rPr>
          <w:rFonts w:ascii="Garamond" w:eastAsia="Calibri" w:hAnsi="Garamond" w:cs="Times New Roman"/>
          <w:lang w:val="es-MX"/>
        </w:rPr>
        <w:t xml:space="preserve"> </w:t>
      </w:r>
      <w:r w:rsidR="00B93AB1" w:rsidRPr="00B93AB1">
        <w:rPr>
          <w:rFonts w:ascii="Garamond" w:eastAsia="Calibri" w:hAnsi="Garamond" w:cs="Times New Roman"/>
          <w:lang w:val="es-MX"/>
        </w:rPr>
        <w:t xml:space="preserve">En mi carácter de presidente de la Comisión Edilicia Permanente de Crecimiento, </w:t>
      </w:r>
      <w:r w:rsidR="00B93AB1" w:rsidRPr="00B93AB1">
        <w:rPr>
          <w:rFonts w:ascii="Garamond" w:eastAsia="Calibri" w:hAnsi="Garamond" w:cs="Times New Roman"/>
          <w:lang w:val="es-MX"/>
        </w:rPr>
        <w:lastRenderedPageBreak/>
        <w:t xml:space="preserve">Diversificación y </w:t>
      </w:r>
      <w:proofErr w:type="spellStart"/>
      <w:r w:rsidR="00B93AB1" w:rsidRPr="00B93AB1">
        <w:rPr>
          <w:rFonts w:ascii="Garamond" w:eastAsia="Calibri" w:hAnsi="Garamond" w:cs="Times New Roman"/>
          <w:lang w:val="es-MX"/>
        </w:rPr>
        <w:t>Vocacionamiento</w:t>
      </w:r>
      <w:proofErr w:type="spellEnd"/>
      <w:r w:rsidR="00B93AB1" w:rsidRPr="00B93AB1">
        <w:rPr>
          <w:rFonts w:ascii="Garamond" w:eastAsia="Calibri" w:hAnsi="Garamond" w:cs="Times New Roman"/>
          <w:lang w:val="es-MX"/>
        </w:rPr>
        <w:t xml:space="preserve"> Económico, presento de manera formal la siguiente iniciativa de acuerd</w:t>
      </w:r>
      <w:r w:rsidR="001E74C4">
        <w:rPr>
          <w:rFonts w:ascii="Garamond" w:eastAsia="Calibri" w:hAnsi="Garamond" w:cs="Times New Roman"/>
          <w:lang w:val="es-MX"/>
        </w:rPr>
        <w:t>o edilicio</w:t>
      </w:r>
      <w:r w:rsidR="00D94464">
        <w:rPr>
          <w:rFonts w:ascii="Garamond" w:eastAsia="Calibri" w:hAnsi="Garamond" w:cs="Times New Roman"/>
          <w:lang w:val="es-MX"/>
        </w:rPr>
        <w:t>,</w:t>
      </w:r>
      <w:r w:rsidR="001E74C4">
        <w:rPr>
          <w:rFonts w:ascii="Garamond" w:eastAsia="Calibri" w:hAnsi="Garamond" w:cs="Times New Roman"/>
          <w:lang w:val="es-MX"/>
        </w:rPr>
        <w:t xml:space="preserve"> que tiene por objeto que e</w:t>
      </w:r>
      <w:r w:rsidR="00B93AB1" w:rsidRPr="00B93AB1">
        <w:rPr>
          <w:rFonts w:ascii="Garamond" w:eastAsia="Calibri" w:hAnsi="Garamond" w:cs="Times New Roman"/>
          <w:lang w:val="es-MX"/>
        </w:rPr>
        <w:t xml:space="preserve">l </w:t>
      </w:r>
      <w:r w:rsidR="00D94464" w:rsidRPr="00B93AB1">
        <w:rPr>
          <w:rFonts w:ascii="Garamond" w:eastAsia="Calibri" w:hAnsi="Garamond" w:cs="Times New Roman"/>
          <w:lang w:val="es-MX"/>
        </w:rPr>
        <w:t xml:space="preserve">Pleno </w:t>
      </w:r>
      <w:r w:rsidR="00D94464">
        <w:rPr>
          <w:rFonts w:ascii="Garamond" w:eastAsia="Calibri" w:hAnsi="Garamond" w:cs="Times New Roman"/>
          <w:lang w:val="es-MX"/>
        </w:rPr>
        <w:t>del A</w:t>
      </w:r>
      <w:r w:rsidR="00B93AB1" w:rsidRPr="00B93AB1">
        <w:rPr>
          <w:rFonts w:ascii="Garamond" w:eastAsia="Calibri" w:hAnsi="Garamond" w:cs="Times New Roman"/>
          <w:lang w:val="es-MX"/>
        </w:rPr>
        <w:t xml:space="preserve">yuntamiento, por medio del </w:t>
      </w:r>
      <w:r w:rsidR="00D94464">
        <w:rPr>
          <w:rFonts w:ascii="Garamond" w:eastAsia="Calibri" w:hAnsi="Garamond" w:cs="Times New Roman"/>
          <w:lang w:val="es-MX"/>
        </w:rPr>
        <w:t>Presidente Municipal, A</w:t>
      </w:r>
      <w:r w:rsidR="00B93AB1" w:rsidRPr="00B93AB1">
        <w:rPr>
          <w:rFonts w:ascii="Garamond" w:eastAsia="Calibri" w:hAnsi="Garamond" w:cs="Times New Roman"/>
          <w:lang w:val="es-MX"/>
        </w:rPr>
        <w:t>rquitecto Luis Ernesto Munguía González, realice la</w:t>
      </w:r>
      <w:r w:rsidR="00D94464">
        <w:rPr>
          <w:rFonts w:ascii="Garamond" w:eastAsia="Calibri" w:hAnsi="Garamond" w:cs="Times New Roman"/>
          <w:lang w:val="es-MX"/>
        </w:rPr>
        <w:t>s gestiones necesarias ante el G</w:t>
      </w:r>
      <w:r w:rsidR="00B93AB1" w:rsidRPr="00B93AB1">
        <w:rPr>
          <w:rFonts w:ascii="Garamond" w:eastAsia="Calibri" w:hAnsi="Garamond" w:cs="Times New Roman"/>
          <w:lang w:val="es-MX"/>
        </w:rPr>
        <w:t xml:space="preserve">obernador del </w:t>
      </w:r>
      <w:r w:rsidR="00D94464">
        <w:rPr>
          <w:rFonts w:ascii="Garamond" w:eastAsia="Calibri" w:hAnsi="Garamond" w:cs="Times New Roman"/>
          <w:lang w:val="es-MX"/>
        </w:rPr>
        <w:t>Estado de Jalisco, el L</w:t>
      </w:r>
      <w:r w:rsidR="00B93AB1" w:rsidRPr="00B93AB1">
        <w:rPr>
          <w:rFonts w:ascii="Garamond" w:eastAsia="Calibri" w:hAnsi="Garamond" w:cs="Times New Roman"/>
          <w:lang w:val="es-MX"/>
        </w:rPr>
        <w:t xml:space="preserve">icenciado Jesús Pablo Lemus Navarro, para la solicitud del </w:t>
      </w:r>
      <w:r w:rsidR="00D94464" w:rsidRPr="00B93AB1">
        <w:rPr>
          <w:rFonts w:ascii="Garamond" w:eastAsia="Calibri" w:hAnsi="Garamond" w:cs="Times New Roman"/>
          <w:lang w:val="es-MX"/>
        </w:rPr>
        <w:t xml:space="preserve">Funcionario Estatal </w:t>
      </w:r>
      <w:r w:rsidR="00B93AB1" w:rsidRPr="00B93AB1">
        <w:rPr>
          <w:rFonts w:ascii="Garamond" w:eastAsia="Calibri" w:hAnsi="Garamond" w:cs="Times New Roman"/>
          <w:lang w:val="es-MX"/>
        </w:rPr>
        <w:t>competente en materia de transporte público de pas</w:t>
      </w:r>
      <w:r w:rsidR="00D94464">
        <w:rPr>
          <w:rFonts w:ascii="Garamond" w:eastAsia="Calibri" w:hAnsi="Garamond" w:cs="Times New Roman"/>
          <w:lang w:val="es-MX"/>
        </w:rPr>
        <w:t>ajeros y en materia de vialidad, p</w:t>
      </w:r>
      <w:r w:rsidR="00B93AB1" w:rsidRPr="00B93AB1">
        <w:rPr>
          <w:rFonts w:ascii="Garamond" w:eastAsia="Calibri" w:hAnsi="Garamond" w:cs="Times New Roman"/>
          <w:lang w:val="es-MX"/>
        </w:rPr>
        <w:t>ara que se resuelva el problema de la falta de camiones de transporte público de pasajeros en esta ciudad, ya que son insuficientes los que existen en la actualidad y eso provoca no solamente un problema de movilidad, sino también un problema económico para la ciudadanía.</w:t>
      </w:r>
      <w:r w:rsidR="00D94464">
        <w:rPr>
          <w:rFonts w:ascii="Garamond" w:eastAsia="Calibri" w:hAnsi="Garamond" w:cs="Times New Roman"/>
          <w:lang w:val="es-MX"/>
        </w:rPr>
        <w:t xml:space="preserve"> </w:t>
      </w:r>
      <w:r w:rsidR="00B93AB1" w:rsidRPr="00B93AB1">
        <w:rPr>
          <w:rFonts w:ascii="Garamond" w:eastAsia="Calibri" w:hAnsi="Garamond" w:cs="Times New Roman"/>
          <w:lang w:val="es-MX"/>
        </w:rPr>
        <w:t>El obje</w:t>
      </w:r>
      <w:r w:rsidR="00D94464">
        <w:rPr>
          <w:rFonts w:ascii="Garamond" w:eastAsia="Calibri" w:hAnsi="Garamond" w:cs="Times New Roman"/>
          <w:lang w:val="es-MX"/>
        </w:rPr>
        <w:t>tivo general de esta iniciativa</w:t>
      </w:r>
      <w:r w:rsidR="00B93AB1" w:rsidRPr="00B93AB1">
        <w:rPr>
          <w:rFonts w:ascii="Garamond" w:eastAsia="Calibri" w:hAnsi="Garamond" w:cs="Times New Roman"/>
          <w:lang w:val="es-MX"/>
        </w:rPr>
        <w:t xml:space="preserve"> de acuerdo edilicio, es que se realicen</w:t>
      </w:r>
      <w:r w:rsidR="00D94464">
        <w:rPr>
          <w:rFonts w:ascii="Garamond" w:eastAsia="Calibri" w:hAnsi="Garamond" w:cs="Times New Roman"/>
          <w:lang w:val="es-MX"/>
        </w:rPr>
        <w:t>…</w:t>
      </w:r>
      <w:r w:rsidR="00B93AB1" w:rsidRPr="00B93AB1">
        <w:rPr>
          <w:rFonts w:ascii="Garamond" w:eastAsia="Calibri" w:hAnsi="Garamond" w:cs="Times New Roman"/>
          <w:lang w:val="es-MX"/>
        </w:rPr>
        <w:t>re</w:t>
      </w:r>
      <w:r w:rsidR="00D94464">
        <w:rPr>
          <w:rFonts w:ascii="Garamond" w:eastAsia="Calibri" w:hAnsi="Garamond" w:cs="Times New Roman"/>
          <w:lang w:val="es-MX"/>
        </w:rPr>
        <w:t>alicen las gestiones necesarias p</w:t>
      </w:r>
      <w:r w:rsidR="00B93AB1" w:rsidRPr="00B93AB1">
        <w:rPr>
          <w:rFonts w:ascii="Garamond" w:eastAsia="Calibri" w:hAnsi="Garamond" w:cs="Times New Roman"/>
          <w:lang w:val="es-MX"/>
        </w:rPr>
        <w:t>orque de antemano conocemos de fondo que el Ayuntamiento Constitucional de Puerto Vallarta</w:t>
      </w:r>
      <w:r w:rsidR="00D94464">
        <w:rPr>
          <w:rFonts w:ascii="Garamond" w:eastAsia="Calibri" w:hAnsi="Garamond" w:cs="Times New Roman"/>
          <w:lang w:val="es-MX"/>
        </w:rPr>
        <w:t>,</w:t>
      </w:r>
      <w:r w:rsidR="00B93AB1" w:rsidRPr="00B93AB1">
        <w:rPr>
          <w:rFonts w:ascii="Garamond" w:eastAsia="Calibri" w:hAnsi="Garamond" w:cs="Times New Roman"/>
          <w:lang w:val="es-MX"/>
        </w:rPr>
        <w:t xml:space="preserve"> no es competente para l</w:t>
      </w:r>
      <w:r w:rsidR="00E943AD">
        <w:rPr>
          <w:rFonts w:ascii="Garamond" w:eastAsia="Calibri" w:hAnsi="Garamond" w:cs="Times New Roman"/>
          <w:lang w:val="es-MX"/>
        </w:rPr>
        <w:t>o relativo al servicio público de</w:t>
      </w:r>
      <w:r w:rsidR="00B93AB1" w:rsidRPr="00B93AB1">
        <w:rPr>
          <w:rFonts w:ascii="Garamond" w:eastAsia="Calibri" w:hAnsi="Garamond" w:cs="Times New Roman"/>
          <w:lang w:val="es-MX"/>
        </w:rPr>
        <w:t xml:space="preserve"> transporte de pasajeros</w:t>
      </w:r>
      <w:r w:rsidR="00D94464">
        <w:rPr>
          <w:rFonts w:ascii="Garamond" w:eastAsia="Calibri" w:hAnsi="Garamond" w:cs="Times New Roman"/>
          <w:lang w:val="es-MX"/>
        </w:rPr>
        <w:t>.</w:t>
      </w:r>
      <w:r w:rsidR="00B93AB1" w:rsidRPr="00B93AB1">
        <w:rPr>
          <w:rFonts w:ascii="Garamond" w:eastAsia="Calibri" w:hAnsi="Garamond" w:cs="Times New Roman"/>
          <w:lang w:val="es-MX"/>
        </w:rPr>
        <w:t xml:space="preserve"> </w:t>
      </w:r>
      <w:r w:rsidR="00D94464">
        <w:rPr>
          <w:rFonts w:ascii="Garamond" w:eastAsia="Calibri" w:hAnsi="Garamond" w:cs="Times New Roman"/>
          <w:lang w:val="es-MX"/>
        </w:rPr>
        <w:t>P</w:t>
      </w:r>
      <w:r w:rsidR="00B93AB1" w:rsidRPr="00B93AB1">
        <w:rPr>
          <w:rFonts w:ascii="Garamond" w:eastAsia="Calibri" w:hAnsi="Garamond" w:cs="Times New Roman"/>
          <w:lang w:val="es-MX"/>
        </w:rPr>
        <w:t xml:space="preserve">ero no podemos hacer oídos sordos a los presentes problemas, máxime que es un derecho humano lo relativo a la movilidad, tal y como lo señala nuestra Carta Magna en su artículo número cuatro, párrafo </w:t>
      </w:r>
      <w:r w:rsidR="00D94464">
        <w:rPr>
          <w:rFonts w:ascii="Garamond" w:eastAsia="Calibri" w:hAnsi="Garamond" w:cs="Times New Roman"/>
          <w:lang w:val="es-MX"/>
        </w:rPr>
        <w:t>veintiuno, que dice a la letra:</w:t>
      </w:r>
      <w:r w:rsidR="00B93AB1" w:rsidRPr="00B93AB1">
        <w:rPr>
          <w:rFonts w:ascii="Garamond" w:eastAsia="Calibri" w:hAnsi="Garamond" w:cs="Times New Roman"/>
          <w:lang w:val="es-MX"/>
        </w:rPr>
        <w:t xml:space="preserve"> </w:t>
      </w:r>
      <w:r w:rsidR="00D94464">
        <w:rPr>
          <w:rFonts w:ascii="Garamond" w:eastAsia="Calibri" w:hAnsi="Garamond" w:cs="Times New Roman"/>
          <w:lang w:val="es-MX"/>
        </w:rPr>
        <w:t>“Artículo cuatro. Constitución P</w:t>
      </w:r>
      <w:r w:rsidR="00B93AB1" w:rsidRPr="00B93AB1">
        <w:rPr>
          <w:rFonts w:ascii="Garamond" w:eastAsia="Calibri" w:hAnsi="Garamond" w:cs="Times New Roman"/>
          <w:lang w:val="es-MX"/>
        </w:rPr>
        <w:t xml:space="preserve">olítica de los Estados Unidos Mexicanos, párrafo </w:t>
      </w:r>
      <w:r w:rsidR="00D94464">
        <w:rPr>
          <w:rFonts w:ascii="Garamond" w:eastAsia="Calibri" w:hAnsi="Garamond" w:cs="Times New Roman"/>
          <w:lang w:val="es-MX"/>
        </w:rPr>
        <w:t>veintiuno: T</w:t>
      </w:r>
      <w:r w:rsidR="00B93AB1" w:rsidRPr="00B93AB1">
        <w:rPr>
          <w:rFonts w:ascii="Garamond" w:eastAsia="Calibri" w:hAnsi="Garamond" w:cs="Times New Roman"/>
          <w:lang w:val="es-MX"/>
        </w:rPr>
        <w:t>oda persona tiene derecho a la movilidad en condiciones de seguridad vial, accesibilidad, eficiencia, sostenibilidad, calidad, inclusión e igualdad</w:t>
      </w:r>
      <w:r w:rsidR="00D94464">
        <w:rPr>
          <w:rFonts w:ascii="Garamond" w:eastAsia="Calibri" w:hAnsi="Garamond" w:cs="Times New Roman"/>
          <w:lang w:val="es-MX"/>
        </w:rPr>
        <w:t>”</w:t>
      </w:r>
      <w:r w:rsidR="00B93AB1" w:rsidRPr="00B93AB1">
        <w:rPr>
          <w:rFonts w:ascii="Garamond" w:eastAsia="Calibri" w:hAnsi="Garamond" w:cs="Times New Roman"/>
          <w:lang w:val="es-MX"/>
        </w:rPr>
        <w:t>.</w:t>
      </w:r>
      <w:r w:rsidR="00D94464">
        <w:rPr>
          <w:rFonts w:ascii="Garamond" w:eastAsia="Calibri" w:hAnsi="Garamond" w:cs="Times New Roman"/>
          <w:lang w:val="es-MX"/>
        </w:rPr>
        <w:t xml:space="preserve"> </w:t>
      </w:r>
      <w:r w:rsidR="00B93AB1" w:rsidRPr="00B93AB1">
        <w:rPr>
          <w:rFonts w:ascii="Garamond" w:eastAsia="Calibri" w:hAnsi="Garamond" w:cs="Times New Roman"/>
          <w:lang w:val="es-MX"/>
        </w:rPr>
        <w:t>También es importante informarles</w:t>
      </w:r>
      <w:r w:rsidR="00D94464">
        <w:rPr>
          <w:rFonts w:ascii="Garamond" w:eastAsia="Calibri" w:hAnsi="Garamond" w:cs="Times New Roman"/>
          <w:lang w:val="es-MX"/>
        </w:rPr>
        <w:t>,</w:t>
      </w:r>
      <w:r w:rsidR="00B93AB1" w:rsidRPr="00B93AB1">
        <w:rPr>
          <w:rFonts w:ascii="Garamond" w:eastAsia="Calibri" w:hAnsi="Garamond" w:cs="Times New Roman"/>
          <w:lang w:val="es-MX"/>
        </w:rPr>
        <w:t xml:space="preserve"> que según algunos medios de comunicación, ya habían llegad</w:t>
      </w:r>
      <w:r w:rsidR="00D94464">
        <w:rPr>
          <w:rFonts w:ascii="Garamond" w:eastAsia="Calibri" w:hAnsi="Garamond" w:cs="Times New Roman"/>
          <w:lang w:val="es-MX"/>
        </w:rPr>
        <w:t>o camiones para Puerto Vallarta, p</w:t>
      </w:r>
      <w:r w:rsidR="00B93AB1" w:rsidRPr="00B93AB1">
        <w:rPr>
          <w:rFonts w:ascii="Garamond" w:eastAsia="Calibri" w:hAnsi="Garamond" w:cs="Times New Roman"/>
          <w:lang w:val="es-MX"/>
        </w:rPr>
        <w:t xml:space="preserve">ero no han entrado en </w:t>
      </w:r>
      <w:r w:rsidR="00D94464">
        <w:rPr>
          <w:rFonts w:ascii="Garamond" w:eastAsia="Calibri" w:hAnsi="Garamond" w:cs="Times New Roman"/>
          <w:lang w:val="es-MX"/>
        </w:rPr>
        <w:t>funcionamiento en la actualidad.</w:t>
      </w:r>
      <w:r w:rsidR="00B93AB1" w:rsidRPr="00B93AB1">
        <w:rPr>
          <w:rFonts w:ascii="Garamond" w:eastAsia="Calibri" w:hAnsi="Garamond" w:cs="Times New Roman"/>
          <w:lang w:val="es-MX"/>
        </w:rPr>
        <w:t xml:space="preserve"> </w:t>
      </w:r>
      <w:r w:rsidR="00D94464">
        <w:rPr>
          <w:rFonts w:ascii="Garamond" w:eastAsia="Calibri" w:hAnsi="Garamond" w:cs="Times New Roman"/>
          <w:lang w:val="es-MX"/>
        </w:rPr>
        <w:t xml:space="preserve">Esto para verificar, </w:t>
      </w:r>
      <w:r w:rsidR="00B93AB1" w:rsidRPr="00B93AB1">
        <w:rPr>
          <w:rFonts w:ascii="Garamond" w:eastAsia="Calibri" w:hAnsi="Garamond" w:cs="Times New Roman"/>
          <w:lang w:val="es-MX"/>
        </w:rPr>
        <w:t>si van a resolver o no el problema del transporte público de pasajeros, por lo que es urgente y necesario, y por ese motivo pres</w:t>
      </w:r>
      <w:r w:rsidR="00D94464">
        <w:rPr>
          <w:rFonts w:ascii="Garamond" w:eastAsia="Calibri" w:hAnsi="Garamond" w:cs="Times New Roman"/>
          <w:lang w:val="es-MX"/>
        </w:rPr>
        <w:t>ento el punto de acuerdo único: Que el P</w:t>
      </w:r>
      <w:r w:rsidR="00B93AB1" w:rsidRPr="00B93AB1">
        <w:rPr>
          <w:rFonts w:ascii="Garamond" w:eastAsia="Calibri" w:hAnsi="Garamond" w:cs="Times New Roman"/>
          <w:lang w:val="es-MX"/>
        </w:rPr>
        <w:t xml:space="preserve">leno del </w:t>
      </w:r>
      <w:r w:rsidR="00D94464">
        <w:rPr>
          <w:rFonts w:ascii="Garamond" w:eastAsia="Calibri" w:hAnsi="Garamond" w:cs="Times New Roman"/>
          <w:lang w:val="es-MX"/>
        </w:rPr>
        <w:t>A</w:t>
      </w:r>
      <w:r w:rsidR="00B93AB1" w:rsidRPr="00B93AB1">
        <w:rPr>
          <w:rFonts w:ascii="Garamond" w:eastAsia="Calibri" w:hAnsi="Garamond" w:cs="Times New Roman"/>
          <w:lang w:val="es-MX"/>
        </w:rPr>
        <w:t>yuntamiento apruebe con dispensa de trámite</w:t>
      </w:r>
      <w:r w:rsidR="00D94464">
        <w:rPr>
          <w:rFonts w:ascii="Garamond" w:eastAsia="Calibri" w:hAnsi="Garamond" w:cs="Times New Roman"/>
          <w:lang w:val="es-MX"/>
        </w:rPr>
        <w:t>,</w:t>
      </w:r>
      <w:r w:rsidR="00B93AB1" w:rsidRPr="00B93AB1">
        <w:rPr>
          <w:rFonts w:ascii="Garamond" w:eastAsia="Calibri" w:hAnsi="Garamond" w:cs="Times New Roman"/>
          <w:lang w:val="es-MX"/>
        </w:rPr>
        <w:t xml:space="preserve"> que el </w:t>
      </w:r>
      <w:r w:rsidR="00D94464" w:rsidRPr="00B93AB1">
        <w:rPr>
          <w:rFonts w:ascii="Garamond" w:eastAsia="Calibri" w:hAnsi="Garamond" w:cs="Times New Roman"/>
          <w:lang w:val="es-MX"/>
        </w:rPr>
        <w:t>Presidente Municipal</w:t>
      </w:r>
      <w:r w:rsidR="00D94464">
        <w:rPr>
          <w:rFonts w:ascii="Garamond" w:eastAsia="Calibri" w:hAnsi="Garamond" w:cs="Times New Roman"/>
          <w:lang w:val="es-MX"/>
        </w:rPr>
        <w:t>,</w:t>
      </w:r>
      <w:r w:rsidR="00D94464" w:rsidRPr="00B93AB1">
        <w:rPr>
          <w:rFonts w:ascii="Garamond" w:eastAsia="Calibri" w:hAnsi="Garamond" w:cs="Times New Roman"/>
          <w:lang w:val="es-MX"/>
        </w:rPr>
        <w:t xml:space="preserve"> Arquitecto </w:t>
      </w:r>
      <w:r w:rsidR="00D94464">
        <w:rPr>
          <w:rFonts w:ascii="Garamond" w:eastAsia="Calibri" w:hAnsi="Garamond" w:cs="Times New Roman"/>
          <w:lang w:val="es-MX"/>
        </w:rPr>
        <w:t>Luis Ernesto Munguía González, r</w:t>
      </w:r>
      <w:r w:rsidR="00B93AB1" w:rsidRPr="00B93AB1">
        <w:rPr>
          <w:rFonts w:ascii="Garamond" w:eastAsia="Calibri" w:hAnsi="Garamond" w:cs="Times New Roman"/>
          <w:lang w:val="es-MX"/>
        </w:rPr>
        <w:t>ealice la</w:t>
      </w:r>
      <w:r w:rsidR="00D94464">
        <w:rPr>
          <w:rFonts w:ascii="Garamond" w:eastAsia="Calibri" w:hAnsi="Garamond" w:cs="Times New Roman"/>
          <w:lang w:val="es-MX"/>
        </w:rPr>
        <w:t>s gestiones necesarias ante el G</w:t>
      </w:r>
      <w:r w:rsidR="00B93AB1" w:rsidRPr="00B93AB1">
        <w:rPr>
          <w:rFonts w:ascii="Garamond" w:eastAsia="Calibri" w:hAnsi="Garamond" w:cs="Times New Roman"/>
          <w:lang w:val="es-MX"/>
        </w:rPr>
        <w:t>ob</w:t>
      </w:r>
      <w:r w:rsidR="00D94464">
        <w:rPr>
          <w:rFonts w:ascii="Garamond" w:eastAsia="Calibri" w:hAnsi="Garamond" w:cs="Times New Roman"/>
          <w:lang w:val="es-MX"/>
        </w:rPr>
        <w:t>ernador del Estado de Jalisco, L</w:t>
      </w:r>
      <w:r w:rsidR="00B93AB1" w:rsidRPr="00B93AB1">
        <w:rPr>
          <w:rFonts w:ascii="Garamond" w:eastAsia="Calibri" w:hAnsi="Garamond" w:cs="Times New Roman"/>
          <w:lang w:val="es-MX"/>
        </w:rPr>
        <w:t xml:space="preserve">icenciado Jesús Pablo Lemus Navarro, para la solicitud al </w:t>
      </w:r>
      <w:r w:rsidR="00D94464" w:rsidRPr="00B93AB1">
        <w:rPr>
          <w:rFonts w:ascii="Garamond" w:eastAsia="Calibri" w:hAnsi="Garamond" w:cs="Times New Roman"/>
          <w:lang w:val="es-MX"/>
        </w:rPr>
        <w:t xml:space="preserve">Funcionario Estatal </w:t>
      </w:r>
      <w:r w:rsidR="00B93AB1" w:rsidRPr="00B93AB1">
        <w:rPr>
          <w:rFonts w:ascii="Garamond" w:eastAsia="Calibri" w:hAnsi="Garamond" w:cs="Times New Roman"/>
          <w:lang w:val="es-MX"/>
        </w:rPr>
        <w:t>competente en materia de transporte público de pasajeros y en materia de movilidad, para que se resuelva el problema de falta de camiones de transport</w:t>
      </w:r>
      <w:r w:rsidR="00D94464">
        <w:rPr>
          <w:rFonts w:ascii="Garamond" w:eastAsia="Calibri" w:hAnsi="Garamond" w:cs="Times New Roman"/>
          <w:lang w:val="es-MX"/>
        </w:rPr>
        <w:t>e público de pasajeros en esta C</w:t>
      </w:r>
      <w:r w:rsidR="00B93AB1" w:rsidRPr="00B93AB1">
        <w:rPr>
          <w:rFonts w:ascii="Garamond" w:eastAsia="Calibri" w:hAnsi="Garamond" w:cs="Times New Roman"/>
          <w:lang w:val="es-MX"/>
        </w:rPr>
        <w:t>iudad, ya que son insuficientes l</w:t>
      </w:r>
      <w:r w:rsidR="00D94464">
        <w:rPr>
          <w:rFonts w:ascii="Garamond" w:eastAsia="Calibri" w:hAnsi="Garamond" w:cs="Times New Roman"/>
          <w:lang w:val="es-MX"/>
        </w:rPr>
        <w:t>os que existen en la actualidad y</w:t>
      </w:r>
      <w:r w:rsidR="00B93AB1" w:rsidRPr="00B93AB1">
        <w:rPr>
          <w:rFonts w:ascii="Garamond" w:eastAsia="Calibri" w:hAnsi="Garamond" w:cs="Times New Roman"/>
          <w:lang w:val="es-MX"/>
        </w:rPr>
        <w:t xml:space="preserve"> eso provoca no solamente un problema de movilidad, sino también un problema económico para nuestros ciudadanos.</w:t>
      </w:r>
      <w:r w:rsidR="00C12DDA">
        <w:rPr>
          <w:rFonts w:ascii="Garamond" w:eastAsia="Calibri" w:hAnsi="Garamond" w:cs="Times New Roman"/>
          <w:lang w:val="es-MX"/>
        </w:rPr>
        <w:t xml:space="preserve"> </w:t>
      </w:r>
      <w:r w:rsidR="00B93AB1" w:rsidRPr="00B93AB1">
        <w:rPr>
          <w:rFonts w:ascii="Garamond" w:eastAsia="Calibri" w:hAnsi="Garamond" w:cs="Times New Roman"/>
          <w:lang w:val="es-MX"/>
        </w:rPr>
        <w:t>Es cu</w:t>
      </w:r>
      <w:r w:rsidR="00C12DDA">
        <w:rPr>
          <w:rFonts w:ascii="Garamond" w:eastAsia="Calibri" w:hAnsi="Garamond" w:cs="Times New Roman"/>
          <w:lang w:val="es-MX"/>
        </w:rPr>
        <w:t>a</w:t>
      </w:r>
      <w:r w:rsidR="00B93AB1" w:rsidRPr="00B93AB1">
        <w:rPr>
          <w:rFonts w:ascii="Garamond" w:eastAsia="Calibri" w:hAnsi="Garamond" w:cs="Times New Roman"/>
          <w:lang w:val="es-MX"/>
        </w:rPr>
        <w:t>nto</w:t>
      </w:r>
      <w:r w:rsidR="00D94464">
        <w:rPr>
          <w:rFonts w:ascii="Garamond" w:eastAsia="Calibri" w:hAnsi="Garamond" w:cs="Times New Roman"/>
          <w:lang w:val="es-MX"/>
        </w:rPr>
        <w:t>. Muchas gracias</w:t>
      </w:r>
      <w:r w:rsidR="00C12DDA">
        <w:rPr>
          <w:rFonts w:ascii="Garamond" w:eastAsia="Calibri" w:hAnsi="Garamond" w:cs="Times New Roman"/>
          <w:lang w:val="es-MX"/>
        </w:rPr>
        <w:t xml:space="preserve">”. </w:t>
      </w:r>
      <w:r w:rsidR="00D94464">
        <w:rPr>
          <w:rFonts w:ascii="Garamond" w:eastAsia="Calibri" w:hAnsi="Garamond" w:cs="Times New Roman"/>
          <w:lang w:val="es-MX"/>
        </w:rPr>
        <w:t xml:space="preserve"> </w:t>
      </w:r>
      <w:r w:rsidR="00C12DDA" w:rsidRPr="00A35D44">
        <w:rPr>
          <w:rFonts w:ascii="Garamond" w:hAnsi="Garamond" w:cs="Calibri"/>
          <w:color w:val="000000"/>
          <w:lang w:val="es-ES_tradnl"/>
        </w:rPr>
        <w:t xml:space="preserve">El C. </w:t>
      </w:r>
      <w:r w:rsidR="00C12DDA" w:rsidRPr="00362EC6">
        <w:rPr>
          <w:rFonts w:ascii="Garamond" w:hAnsi="Garamond" w:cs="Calibri"/>
          <w:color w:val="000000"/>
        </w:rPr>
        <w:t>Presidente Municipal</w:t>
      </w:r>
      <w:r w:rsidR="00C12DDA">
        <w:rPr>
          <w:rFonts w:ascii="Garamond" w:hAnsi="Garamond" w:cs="Calibri"/>
          <w:color w:val="000000"/>
        </w:rPr>
        <w:t>,</w:t>
      </w:r>
      <w:r w:rsidR="00C12DDA" w:rsidRPr="00362EC6">
        <w:rPr>
          <w:rFonts w:ascii="Garamond" w:hAnsi="Garamond" w:cs="Calibri"/>
          <w:color w:val="000000"/>
        </w:rPr>
        <w:t xml:space="preserve"> </w:t>
      </w:r>
      <w:r w:rsidR="00C12DDA" w:rsidRPr="00546ED2">
        <w:rPr>
          <w:rFonts w:ascii="Garamond" w:hAnsi="Garamond" w:cs="Calibri"/>
          <w:color w:val="000000"/>
        </w:rPr>
        <w:t>Arq. Luis Ernesto Munguía González</w:t>
      </w:r>
      <w:r w:rsidR="00C12DDA">
        <w:rPr>
          <w:rFonts w:ascii="Garamond" w:hAnsi="Garamond" w:cs="Calibri"/>
          <w:color w:val="000000"/>
        </w:rPr>
        <w:t>: “</w:t>
      </w:r>
      <w:r w:rsidR="00D94464">
        <w:rPr>
          <w:rFonts w:ascii="Garamond" w:eastAsia="Calibri" w:hAnsi="Garamond" w:cs="Times New Roman"/>
          <w:lang w:val="es-MX"/>
        </w:rPr>
        <w:t>Muchas gracia Regidor.</w:t>
      </w:r>
      <w:r w:rsidR="00B93AB1" w:rsidRPr="00B93AB1">
        <w:rPr>
          <w:rFonts w:ascii="Garamond" w:eastAsia="Calibri" w:hAnsi="Garamond" w:cs="Times New Roman"/>
          <w:lang w:val="es-MX"/>
        </w:rPr>
        <w:t xml:space="preserve"> </w:t>
      </w:r>
      <w:r w:rsidR="00D94464">
        <w:rPr>
          <w:rFonts w:ascii="Garamond" w:eastAsia="Calibri" w:hAnsi="Garamond" w:cs="Times New Roman"/>
          <w:lang w:val="es-MX"/>
        </w:rPr>
        <w:t>Y</w:t>
      </w:r>
      <w:r w:rsidR="00B93AB1" w:rsidRPr="00B93AB1">
        <w:rPr>
          <w:rFonts w:ascii="Garamond" w:eastAsia="Calibri" w:hAnsi="Garamond" w:cs="Times New Roman"/>
          <w:lang w:val="es-MX"/>
        </w:rPr>
        <w:t xml:space="preserve"> coincid</w:t>
      </w:r>
      <w:r w:rsidR="00D94464">
        <w:rPr>
          <w:rFonts w:ascii="Garamond" w:eastAsia="Calibri" w:hAnsi="Garamond" w:cs="Times New Roman"/>
          <w:lang w:val="es-MX"/>
        </w:rPr>
        <w:t>imos plenamente en la necesidad, e</w:t>
      </w:r>
      <w:r w:rsidR="00B93AB1" w:rsidRPr="00B93AB1">
        <w:rPr>
          <w:rFonts w:ascii="Garamond" w:eastAsia="Calibri" w:hAnsi="Garamond" w:cs="Times New Roman"/>
          <w:lang w:val="es-MX"/>
        </w:rPr>
        <w:t>s muy atinada su iniciativa, dado que es una solicitud ciudadana muy recu</w:t>
      </w:r>
      <w:r w:rsidR="00D94464">
        <w:rPr>
          <w:rFonts w:ascii="Garamond" w:eastAsia="Calibri" w:hAnsi="Garamond" w:cs="Times New Roman"/>
          <w:lang w:val="es-MX"/>
        </w:rPr>
        <w:t>rrente, la mejora y</w:t>
      </w:r>
      <w:r w:rsidR="00B93AB1" w:rsidRPr="00B93AB1">
        <w:rPr>
          <w:rFonts w:ascii="Garamond" w:eastAsia="Calibri" w:hAnsi="Garamond" w:cs="Times New Roman"/>
          <w:lang w:val="es-MX"/>
        </w:rPr>
        <w:t xml:space="preserve"> sobre todo en ello, que nuestro </w:t>
      </w:r>
      <w:r w:rsidR="00D94464">
        <w:rPr>
          <w:rFonts w:ascii="Garamond" w:eastAsia="Calibri" w:hAnsi="Garamond" w:cs="Times New Roman"/>
          <w:lang w:val="es-MX"/>
        </w:rPr>
        <w:t>G</w:t>
      </w:r>
      <w:r w:rsidR="00B93AB1" w:rsidRPr="00B93AB1">
        <w:rPr>
          <w:rFonts w:ascii="Garamond" w:eastAsia="Calibri" w:hAnsi="Garamond" w:cs="Times New Roman"/>
          <w:lang w:val="es-MX"/>
        </w:rPr>
        <w:t>obernador ha ido cumpliendo cada uno de sus planteamientos y sus compromisos de</w:t>
      </w:r>
      <w:r w:rsidR="00D94464">
        <w:rPr>
          <w:rFonts w:ascii="Garamond" w:eastAsia="Calibri" w:hAnsi="Garamond" w:cs="Times New Roman"/>
          <w:lang w:val="es-MX"/>
        </w:rPr>
        <w:t>…</w:t>
      </w:r>
      <w:r w:rsidR="00B93AB1" w:rsidRPr="00B93AB1">
        <w:rPr>
          <w:rFonts w:ascii="Garamond" w:eastAsia="Calibri" w:hAnsi="Garamond" w:cs="Times New Roman"/>
          <w:lang w:val="es-MX"/>
        </w:rPr>
        <w:t>este</w:t>
      </w:r>
      <w:r w:rsidR="00D94464">
        <w:rPr>
          <w:rFonts w:ascii="Garamond" w:eastAsia="Calibri" w:hAnsi="Garamond" w:cs="Times New Roman"/>
          <w:lang w:val="es-MX"/>
        </w:rPr>
        <w:t>…</w:t>
      </w:r>
      <w:r w:rsidR="00B93AB1" w:rsidRPr="00B93AB1">
        <w:rPr>
          <w:rFonts w:ascii="Garamond" w:eastAsia="Calibri" w:hAnsi="Garamond" w:cs="Times New Roman"/>
          <w:lang w:val="es-MX"/>
        </w:rPr>
        <w:t>aquí con nuestro destino turístico, y yo estoy seguro que no será la excepción.</w:t>
      </w:r>
      <w:r w:rsidR="00D94464">
        <w:rPr>
          <w:rFonts w:ascii="Garamond" w:eastAsia="Calibri" w:hAnsi="Garamond" w:cs="Times New Roman"/>
          <w:lang w:val="es-MX"/>
        </w:rPr>
        <w:t xml:space="preserve"> </w:t>
      </w:r>
      <w:r w:rsidR="00B93AB1" w:rsidRPr="00B93AB1">
        <w:rPr>
          <w:rFonts w:ascii="Garamond" w:eastAsia="Calibri" w:hAnsi="Garamond" w:cs="Times New Roman"/>
          <w:lang w:val="es-MX"/>
        </w:rPr>
        <w:t xml:space="preserve">El tema del transporte es de mucho interés para nuestro </w:t>
      </w:r>
      <w:r w:rsidR="00D94464">
        <w:rPr>
          <w:rFonts w:ascii="Garamond" w:eastAsia="Calibri" w:hAnsi="Garamond" w:cs="Times New Roman"/>
          <w:lang w:val="es-MX"/>
        </w:rPr>
        <w:t>G</w:t>
      </w:r>
      <w:r w:rsidR="00B93AB1" w:rsidRPr="00B93AB1">
        <w:rPr>
          <w:rFonts w:ascii="Garamond" w:eastAsia="Calibri" w:hAnsi="Garamond" w:cs="Times New Roman"/>
          <w:lang w:val="es-MX"/>
        </w:rPr>
        <w:t>obernador, para el Secre</w:t>
      </w:r>
      <w:r w:rsidR="00D94464">
        <w:rPr>
          <w:rFonts w:ascii="Garamond" w:eastAsia="Calibri" w:hAnsi="Garamond" w:cs="Times New Roman"/>
          <w:lang w:val="es-MX"/>
        </w:rPr>
        <w:t xml:space="preserve">tario de Movilidad, Diego </w:t>
      </w:r>
      <w:proofErr w:type="spellStart"/>
      <w:r w:rsidR="00D94464">
        <w:rPr>
          <w:rFonts w:ascii="Garamond" w:eastAsia="Calibri" w:hAnsi="Garamond" w:cs="Times New Roman"/>
          <w:lang w:val="es-MX"/>
        </w:rPr>
        <w:t>Monráz</w:t>
      </w:r>
      <w:proofErr w:type="spellEnd"/>
      <w:r w:rsidR="00D94464">
        <w:rPr>
          <w:rFonts w:ascii="Garamond" w:eastAsia="Calibri" w:hAnsi="Garamond" w:cs="Times New Roman"/>
          <w:lang w:val="es-MX"/>
        </w:rPr>
        <w:t>, para nuestro R</w:t>
      </w:r>
      <w:r w:rsidR="00B93AB1" w:rsidRPr="00B93AB1">
        <w:rPr>
          <w:rFonts w:ascii="Garamond" w:eastAsia="Calibri" w:hAnsi="Garamond" w:cs="Times New Roman"/>
          <w:lang w:val="es-MX"/>
        </w:rPr>
        <w:t>egidor Felipe, que también ha estado al tanto.</w:t>
      </w:r>
      <w:r w:rsidR="00D94464">
        <w:rPr>
          <w:rFonts w:ascii="Garamond" w:eastAsia="Calibri" w:hAnsi="Garamond" w:cs="Times New Roman"/>
          <w:lang w:val="es-MX"/>
        </w:rPr>
        <w:t xml:space="preserve"> </w:t>
      </w:r>
      <w:r w:rsidR="00B93AB1" w:rsidRPr="00B93AB1">
        <w:rPr>
          <w:rFonts w:ascii="Garamond" w:eastAsia="Calibri" w:hAnsi="Garamond" w:cs="Times New Roman"/>
          <w:lang w:val="es-MX"/>
        </w:rPr>
        <w:t>Y tengo la certeza de poderle compartir</w:t>
      </w:r>
      <w:r w:rsidR="00D94464">
        <w:rPr>
          <w:rFonts w:ascii="Garamond" w:eastAsia="Calibri" w:hAnsi="Garamond" w:cs="Times New Roman"/>
          <w:lang w:val="es-MX"/>
        </w:rPr>
        <w:t>,</w:t>
      </w:r>
      <w:r w:rsidR="00B93AB1" w:rsidRPr="00B93AB1">
        <w:rPr>
          <w:rFonts w:ascii="Garamond" w:eastAsia="Calibri" w:hAnsi="Garamond" w:cs="Times New Roman"/>
          <w:lang w:val="es-MX"/>
        </w:rPr>
        <w:t xml:space="preserve"> que en ese diálogo estoy seguro que la entrega formal será antes de este cierre de año.</w:t>
      </w:r>
      <w:r w:rsidR="00D94464">
        <w:rPr>
          <w:rFonts w:ascii="Garamond" w:eastAsia="Calibri" w:hAnsi="Garamond" w:cs="Times New Roman"/>
          <w:lang w:val="es-MX"/>
        </w:rPr>
        <w:t xml:space="preserve"> Gracias R</w:t>
      </w:r>
      <w:r w:rsidR="00B93AB1" w:rsidRPr="00B93AB1">
        <w:rPr>
          <w:rFonts w:ascii="Garamond" w:eastAsia="Calibri" w:hAnsi="Garamond" w:cs="Times New Roman"/>
          <w:lang w:val="es-MX"/>
        </w:rPr>
        <w:t>egidor y gracias a todas y todos por estar al pendiente de un tema tan trascendental como el tema del transporte.</w:t>
      </w:r>
      <w:r w:rsidR="00D94464">
        <w:rPr>
          <w:rFonts w:ascii="Garamond" w:eastAsia="Calibri" w:hAnsi="Garamond" w:cs="Times New Roman"/>
          <w:lang w:val="es-MX"/>
        </w:rPr>
        <w:t xml:space="preserve"> </w:t>
      </w:r>
      <w:r w:rsidR="00B93AB1" w:rsidRPr="00B93AB1">
        <w:rPr>
          <w:rFonts w:ascii="Garamond" w:eastAsia="Calibri" w:hAnsi="Garamond" w:cs="Times New Roman"/>
          <w:lang w:val="es-MX"/>
        </w:rPr>
        <w:t>Pasamos</w:t>
      </w:r>
      <w:r w:rsidR="00D94464">
        <w:rPr>
          <w:rFonts w:ascii="Garamond" w:eastAsia="Calibri" w:hAnsi="Garamond" w:cs="Times New Roman"/>
          <w:lang w:val="es-MX"/>
        </w:rPr>
        <w:t>…</w:t>
      </w:r>
      <w:r w:rsidR="00B93AB1" w:rsidRPr="00B93AB1">
        <w:rPr>
          <w:rFonts w:ascii="Garamond" w:eastAsia="Calibri" w:hAnsi="Garamond" w:cs="Times New Roman"/>
          <w:lang w:val="es-MX"/>
        </w:rPr>
        <w:t>quienes estén a fav</w:t>
      </w:r>
      <w:r w:rsidR="00D94464">
        <w:rPr>
          <w:rFonts w:ascii="Garamond" w:eastAsia="Calibri" w:hAnsi="Garamond" w:cs="Times New Roman"/>
          <w:lang w:val="es-MX"/>
        </w:rPr>
        <w:t>or de la iniciativa de nuestro R</w:t>
      </w:r>
      <w:r w:rsidR="00B93AB1" w:rsidRPr="00B93AB1">
        <w:rPr>
          <w:rFonts w:ascii="Garamond" w:eastAsia="Calibri" w:hAnsi="Garamond" w:cs="Times New Roman"/>
          <w:lang w:val="es-MX"/>
        </w:rPr>
        <w:t>egidor Arnulfo, manifestarlo levantando su mano.</w:t>
      </w:r>
      <w:r w:rsidR="00C12DDA">
        <w:rPr>
          <w:rFonts w:ascii="Garamond" w:eastAsia="Calibri" w:hAnsi="Garamond" w:cs="Times New Roman"/>
          <w:lang w:val="es-MX"/>
        </w:rPr>
        <w:t xml:space="preserve"> ¿</w:t>
      </w:r>
      <w:r w:rsidR="00B93AB1" w:rsidRPr="00B93AB1">
        <w:rPr>
          <w:rFonts w:ascii="Garamond" w:eastAsia="Calibri" w:hAnsi="Garamond" w:cs="Times New Roman"/>
          <w:lang w:val="es-MX"/>
        </w:rPr>
        <w:t>En contra</w:t>
      </w:r>
      <w:r w:rsidR="00C12DDA">
        <w:rPr>
          <w:rFonts w:ascii="Garamond" w:eastAsia="Calibri" w:hAnsi="Garamond" w:cs="Times New Roman"/>
          <w:lang w:val="es-MX"/>
        </w:rPr>
        <w:t>? ¿A</w:t>
      </w:r>
      <w:r w:rsidR="00B93AB1" w:rsidRPr="00B93AB1">
        <w:rPr>
          <w:rFonts w:ascii="Garamond" w:eastAsia="Calibri" w:hAnsi="Garamond" w:cs="Times New Roman"/>
          <w:lang w:val="es-MX"/>
        </w:rPr>
        <w:t>bstenciones</w:t>
      </w:r>
      <w:r w:rsidR="00C12DDA">
        <w:rPr>
          <w:rFonts w:ascii="Garamond" w:eastAsia="Calibri" w:hAnsi="Garamond" w:cs="Times New Roman"/>
          <w:lang w:val="es-MX"/>
        </w:rPr>
        <w:t>? Señor Secretario dé</w:t>
      </w:r>
      <w:r w:rsidR="00B93AB1" w:rsidRPr="00B93AB1">
        <w:rPr>
          <w:rFonts w:ascii="Garamond" w:eastAsia="Calibri" w:hAnsi="Garamond" w:cs="Times New Roman"/>
          <w:lang w:val="es-MX"/>
        </w:rPr>
        <w:t xml:space="preserve"> cuenta </w:t>
      </w:r>
      <w:r w:rsidR="00D94464">
        <w:rPr>
          <w:rFonts w:ascii="Garamond" w:eastAsia="Calibri" w:hAnsi="Garamond" w:cs="Times New Roman"/>
          <w:lang w:val="es-MX"/>
        </w:rPr>
        <w:t>d</w:t>
      </w:r>
      <w:r w:rsidR="00B93AB1" w:rsidRPr="00B93AB1">
        <w:rPr>
          <w:rFonts w:ascii="Garamond" w:eastAsia="Calibri" w:hAnsi="Garamond" w:cs="Times New Roman"/>
          <w:lang w:val="es-MX"/>
        </w:rPr>
        <w:t>el resultado de la votación</w:t>
      </w:r>
      <w:r w:rsidR="00C12DDA">
        <w:rPr>
          <w:rFonts w:ascii="Garamond" w:eastAsia="Calibri" w:hAnsi="Garamond" w:cs="Times New Roman"/>
          <w:lang w:val="es-MX"/>
        </w:rPr>
        <w:t>”</w:t>
      </w:r>
      <w:r w:rsidR="00B93AB1" w:rsidRPr="00B93AB1">
        <w:rPr>
          <w:rFonts w:ascii="Garamond" w:eastAsia="Calibri" w:hAnsi="Garamond" w:cs="Times New Roman"/>
          <w:lang w:val="es-MX"/>
        </w:rPr>
        <w:t>.</w:t>
      </w:r>
      <w:r w:rsidR="00D94464">
        <w:rPr>
          <w:rFonts w:ascii="Garamond" w:eastAsia="Calibri" w:hAnsi="Garamond" w:cs="Times New Roman"/>
          <w:lang w:val="es-MX"/>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B93AB1" w:rsidRPr="00B93AB1">
        <w:rPr>
          <w:rFonts w:ascii="Garamond" w:eastAsia="Calibri" w:hAnsi="Garamond" w:cs="Times New Roman"/>
          <w:lang w:val="es-MX"/>
        </w:rPr>
        <w:t>Claro que sí seño</w:t>
      </w:r>
      <w:r w:rsidR="00D94464">
        <w:rPr>
          <w:rFonts w:ascii="Garamond" w:eastAsia="Calibri" w:hAnsi="Garamond" w:cs="Times New Roman"/>
          <w:lang w:val="es-MX"/>
        </w:rPr>
        <w:t xml:space="preserve">r Presidente, como lo instruye </w:t>
      </w:r>
      <w:r w:rsidR="00B93AB1" w:rsidRPr="00B93AB1">
        <w:rPr>
          <w:rFonts w:ascii="Garamond" w:eastAsia="Calibri" w:hAnsi="Garamond" w:cs="Times New Roman"/>
          <w:lang w:val="es-MX"/>
        </w:rPr>
        <w:t>doy cuen</w:t>
      </w:r>
      <w:r w:rsidR="00823F24">
        <w:rPr>
          <w:rFonts w:ascii="Garamond" w:eastAsia="Calibri" w:hAnsi="Garamond" w:cs="Times New Roman"/>
          <w:lang w:val="es-MX"/>
        </w:rPr>
        <w:t>ta del resultado de la votación, tenemos quince</w:t>
      </w:r>
      <w:r w:rsidR="00B93AB1" w:rsidRPr="00B93AB1">
        <w:rPr>
          <w:rFonts w:ascii="Garamond" w:eastAsia="Calibri" w:hAnsi="Garamond" w:cs="Times New Roman"/>
          <w:lang w:val="es-MX"/>
        </w:rPr>
        <w:t xml:space="preserve"> votos a favor, cero votos</w:t>
      </w:r>
      <w:r w:rsidR="00823F24">
        <w:rPr>
          <w:rFonts w:ascii="Garamond" w:eastAsia="Calibri" w:hAnsi="Garamond" w:cs="Times New Roman"/>
          <w:lang w:val="es-MX"/>
        </w:rPr>
        <w:t xml:space="preserve"> en contra y cero abstenciones. </w:t>
      </w:r>
      <w:r w:rsidR="00B93AB1" w:rsidRPr="00B93AB1">
        <w:rPr>
          <w:rFonts w:ascii="Garamond" w:eastAsia="Calibri" w:hAnsi="Garamond" w:cs="Times New Roman"/>
          <w:lang w:val="es-MX"/>
        </w:rPr>
        <w:t>Es cuanto señor Presidente</w:t>
      </w:r>
      <w:r w:rsidR="00823F24">
        <w:rPr>
          <w:rFonts w:ascii="Garamond" w:eastAsia="Calibri" w:hAnsi="Garamond" w:cs="Times New Roman"/>
          <w:lang w:val="es-MX"/>
        </w:rPr>
        <w:t>”</w:t>
      </w:r>
      <w:r w:rsidR="00B93AB1" w:rsidRPr="00B93AB1">
        <w:rPr>
          <w:rFonts w:ascii="Garamond" w:eastAsia="Calibri" w:hAnsi="Garamond" w:cs="Times New Roman"/>
          <w:lang w:val="es-MX"/>
        </w:rPr>
        <w:t>.</w:t>
      </w:r>
      <w:r w:rsidR="00D94464">
        <w:rPr>
          <w:rFonts w:ascii="Garamond" w:eastAsia="Calibri" w:hAnsi="Garamond" w:cs="Times New Roman"/>
          <w:lang w:val="es-MX"/>
        </w:rPr>
        <w:t xml:space="preserve"> </w:t>
      </w:r>
      <w:r w:rsidR="00C12DDA" w:rsidRPr="00A35D44">
        <w:rPr>
          <w:rFonts w:ascii="Garamond" w:hAnsi="Garamond" w:cs="Calibri"/>
          <w:color w:val="000000"/>
          <w:lang w:val="es-ES_tradnl"/>
        </w:rPr>
        <w:t xml:space="preserve">El C. </w:t>
      </w:r>
      <w:r w:rsidR="00C12DDA" w:rsidRPr="00362EC6">
        <w:rPr>
          <w:rFonts w:ascii="Garamond" w:hAnsi="Garamond" w:cs="Calibri"/>
          <w:color w:val="000000"/>
        </w:rPr>
        <w:t>Presidente Municipal</w:t>
      </w:r>
      <w:r w:rsidR="00C12DDA">
        <w:rPr>
          <w:rFonts w:ascii="Garamond" w:hAnsi="Garamond" w:cs="Calibri"/>
          <w:color w:val="000000"/>
        </w:rPr>
        <w:t>,</w:t>
      </w:r>
      <w:r w:rsidR="00C12DDA" w:rsidRPr="00362EC6">
        <w:rPr>
          <w:rFonts w:ascii="Garamond" w:hAnsi="Garamond" w:cs="Calibri"/>
          <w:color w:val="000000"/>
        </w:rPr>
        <w:t xml:space="preserve"> </w:t>
      </w:r>
      <w:r w:rsidR="00C12DDA" w:rsidRPr="00546ED2">
        <w:rPr>
          <w:rFonts w:ascii="Garamond" w:hAnsi="Garamond" w:cs="Calibri"/>
          <w:color w:val="000000"/>
        </w:rPr>
        <w:t>Arq. Luis Ernesto Munguía González</w:t>
      </w:r>
      <w:r w:rsidR="00C12DDA">
        <w:rPr>
          <w:rFonts w:ascii="Garamond" w:hAnsi="Garamond" w:cs="Calibri"/>
          <w:color w:val="000000"/>
        </w:rPr>
        <w:t>: “</w:t>
      </w:r>
      <w:r w:rsidR="00B93AB1" w:rsidRPr="00B93AB1">
        <w:rPr>
          <w:rFonts w:ascii="Garamond" w:eastAsia="Calibri" w:hAnsi="Garamond" w:cs="Times New Roman"/>
          <w:lang w:val="es-MX"/>
        </w:rPr>
        <w:t>Queda aprobado por mayoría simple de votos</w:t>
      </w:r>
      <w:r w:rsidR="00C12DDA">
        <w:rPr>
          <w:rFonts w:ascii="Garamond" w:eastAsia="Calibri" w:hAnsi="Garamond" w:cs="Times New Roman"/>
          <w:lang w:val="es-MX"/>
        </w:rPr>
        <w:t>”</w:t>
      </w:r>
      <w:r w:rsidR="00B93AB1" w:rsidRPr="00B93AB1">
        <w:rPr>
          <w:rFonts w:ascii="Garamond" w:eastAsia="Calibri" w:hAnsi="Garamond" w:cs="Times New Roman"/>
          <w:lang w:val="es-MX"/>
        </w:rPr>
        <w:t>.</w:t>
      </w:r>
      <w:r w:rsidR="00D94464">
        <w:rPr>
          <w:rFonts w:ascii="Garamond" w:eastAsia="Calibri" w:hAnsi="Garamond" w:cs="Times New Roman"/>
          <w:lang w:val="es-MX"/>
        </w:rPr>
        <w:t xml:space="preserve"> </w:t>
      </w:r>
      <w:r w:rsidR="003F4139" w:rsidRPr="003F4139">
        <w:rPr>
          <w:rFonts w:ascii="Garamond" w:eastAsia="Calibri" w:hAnsi="Garamond" w:cs="Times New Roman"/>
          <w:b/>
          <w:lang w:val="es-MX"/>
        </w:rPr>
        <w:t xml:space="preserve">Se Aprueba por Mayoría Simple de votos, </w:t>
      </w:r>
      <w:r w:rsidR="003F4139" w:rsidRPr="003F4139">
        <w:rPr>
          <w:rFonts w:ascii="Garamond" w:eastAsia="Calibri" w:hAnsi="Garamond" w:cs="Times New Roman"/>
          <w:lang w:val="es-MX"/>
        </w:rPr>
        <w:t>por 16 dieciséis a favor, 0 cero en contra y 0 cero abstenciones. -----------------------------------------------------------------------------------------------------------------------------------------------------------------------------------------------------------------------------------------------------------------------------------------</w:t>
      </w:r>
      <w:r w:rsidR="00D94464">
        <w:rPr>
          <w:rFonts w:ascii="Garamond" w:eastAsia="Calibri" w:hAnsi="Garamond" w:cs="Times New Roman"/>
          <w:lang w:val="es-MX"/>
        </w:rPr>
        <w:t>--------------------------------------------------------------</w:t>
      </w:r>
      <w:r w:rsidR="00D94464">
        <w:rPr>
          <w:rFonts w:ascii="Garamond" w:eastAsia="Calibri" w:hAnsi="Garamond" w:cs="Times New Roman"/>
          <w:lang w:val="es-MX"/>
        </w:rPr>
        <w:lastRenderedPageBreak/>
        <w:t>--</w:t>
      </w:r>
      <w:r w:rsidR="003F4139" w:rsidRPr="003F4139">
        <w:rPr>
          <w:rFonts w:ascii="Garamond" w:eastAsia="Calibri" w:hAnsi="Garamond" w:cs="Times New Roman"/>
          <w:lang w:val="es-MX"/>
        </w:rPr>
        <w:t>---</w:t>
      </w:r>
      <w:r w:rsidR="003F4139">
        <w:rPr>
          <w:rFonts w:ascii="Garamond" w:eastAsia="Calibri" w:hAnsi="Garamond" w:cs="Times New Roman"/>
          <w:sz w:val="24"/>
          <w:szCs w:val="24"/>
          <w:lang w:val="es-MX"/>
        </w:rPr>
        <w:t xml:space="preserve"> </w:t>
      </w:r>
      <w:r w:rsidR="006A1698">
        <w:rPr>
          <w:rFonts w:ascii="Garamond" w:hAnsi="Garamond"/>
          <w:b/>
        </w:rPr>
        <w:t xml:space="preserve">5.3.- </w:t>
      </w:r>
      <w:r w:rsidR="00CB0889" w:rsidRPr="00CB0889">
        <w:rPr>
          <w:rFonts w:ascii="Garamond" w:hAnsi="Garamond"/>
          <w:b/>
          <w:lang w:val="es-MX"/>
        </w:rPr>
        <w:t xml:space="preserve">Iniciativa de Acuerdo Edilicio presentada por el Presidente Municipal, Arq. Luis Ernesto Munguía González, que tiene por objeto reformar los artículos 129, 145, 172, 173, 175, 178, 187, 195, 196, 197, 206, 212, 214, 215, 216, 221, 227, 237, 241, 243, 251, 257, 267, 268, 269, 300, 317, 321, 325 y 328, asimismo se reforman la denominaciones del Capítulo VIII, del Título Segundo, así como del Capítulo II del Título Tercero, ambos del Libro Tercero; así como se deroga la fracción III de su artículo 197 y la fracción I del artículo 216, así como los artículos 207, 208, 217, 218, 219, 230 y 232; asimismo se deroga la Sección Primera del Título Segundo, del Libro Tercero y se adicionan los artículos 196 bis, 196 ter, 196 </w:t>
      </w:r>
      <w:proofErr w:type="spellStart"/>
      <w:r w:rsidR="00CB0889" w:rsidRPr="00CB0889">
        <w:rPr>
          <w:rFonts w:ascii="Garamond" w:hAnsi="Garamond"/>
          <w:b/>
          <w:lang w:val="es-MX"/>
        </w:rPr>
        <w:t>quater</w:t>
      </w:r>
      <w:proofErr w:type="spellEnd"/>
      <w:r w:rsidR="00CB0889" w:rsidRPr="00CB0889">
        <w:rPr>
          <w:rFonts w:ascii="Garamond" w:hAnsi="Garamond"/>
          <w:b/>
          <w:lang w:val="es-MX"/>
        </w:rPr>
        <w:t xml:space="preserve">, 196 </w:t>
      </w:r>
      <w:proofErr w:type="spellStart"/>
      <w:r w:rsidR="00CB0889" w:rsidRPr="00CB0889">
        <w:rPr>
          <w:rFonts w:ascii="Garamond" w:hAnsi="Garamond"/>
          <w:b/>
          <w:lang w:val="es-MX"/>
        </w:rPr>
        <w:t>quinquies</w:t>
      </w:r>
      <w:proofErr w:type="spellEnd"/>
      <w:r w:rsidR="00CB0889" w:rsidRPr="00CB0889">
        <w:rPr>
          <w:rFonts w:ascii="Garamond" w:hAnsi="Garamond"/>
          <w:b/>
          <w:lang w:val="es-MX"/>
        </w:rPr>
        <w:t xml:space="preserve">, 205 bis, 214 bis, 214 ter, 214 </w:t>
      </w:r>
      <w:proofErr w:type="spellStart"/>
      <w:r w:rsidR="00CB0889" w:rsidRPr="00CB0889">
        <w:rPr>
          <w:rFonts w:ascii="Garamond" w:hAnsi="Garamond"/>
          <w:b/>
          <w:lang w:val="es-MX"/>
        </w:rPr>
        <w:t>quater</w:t>
      </w:r>
      <w:proofErr w:type="spellEnd"/>
      <w:r w:rsidR="00CB0889" w:rsidRPr="00CB0889">
        <w:rPr>
          <w:rFonts w:ascii="Garamond" w:hAnsi="Garamond"/>
          <w:b/>
          <w:lang w:val="es-MX"/>
        </w:rPr>
        <w:t xml:space="preserve">, 214 </w:t>
      </w:r>
      <w:proofErr w:type="spellStart"/>
      <w:r w:rsidR="00CB0889" w:rsidRPr="00CB0889">
        <w:rPr>
          <w:rFonts w:ascii="Garamond" w:hAnsi="Garamond"/>
          <w:b/>
          <w:lang w:val="es-MX"/>
        </w:rPr>
        <w:t>quinquies</w:t>
      </w:r>
      <w:proofErr w:type="spellEnd"/>
      <w:r w:rsidR="00CB0889" w:rsidRPr="00CB0889">
        <w:rPr>
          <w:rFonts w:ascii="Garamond" w:hAnsi="Garamond"/>
          <w:b/>
          <w:lang w:val="es-MX"/>
        </w:rPr>
        <w:t xml:space="preserve">, 214 </w:t>
      </w:r>
      <w:proofErr w:type="spellStart"/>
      <w:r w:rsidR="00CB0889" w:rsidRPr="00CB0889">
        <w:rPr>
          <w:rFonts w:ascii="Garamond" w:hAnsi="Garamond"/>
          <w:b/>
          <w:lang w:val="es-MX"/>
        </w:rPr>
        <w:t>sexies</w:t>
      </w:r>
      <w:proofErr w:type="spellEnd"/>
      <w:r w:rsidR="00CB0889" w:rsidRPr="00CB0889">
        <w:rPr>
          <w:rFonts w:ascii="Garamond" w:hAnsi="Garamond"/>
          <w:b/>
          <w:lang w:val="es-MX"/>
        </w:rPr>
        <w:t xml:space="preserve">, 214 </w:t>
      </w:r>
      <w:proofErr w:type="spellStart"/>
      <w:r w:rsidR="00CB0889" w:rsidRPr="00CB0889">
        <w:rPr>
          <w:rFonts w:ascii="Garamond" w:hAnsi="Garamond"/>
          <w:b/>
          <w:lang w:val="es-MX"/>
        </w:rPr>
        <w:t>septies</w:t>
      </w:r>
      <w:proofErr w:type="spellEnd"/>
      <w:r w:rsidR="00CB0889" w:rsidRPr="00CB0889">
        <w:rPr>
          <w:rFonts w:ascii="Garamond" w:hAnsi="Garamond"/>
          <w:b/>
          <w:lang w:val="es-MX"/>
        </w:rPr>
        <w:t xml:space="preserve">, 225 bis, 225 ter, 225 </w:t>
      </w:r>
      <w:proofErr w:type="spellStart"/>
      <w:r w:rsidR="00CB0889" w:rsidRPr="00CB0889">
        <w:rPr>
          <w:rFonts w:ascii="Garamond" w:hAnsi="Garamond"/>
          <w:b/>
          <w:lang w:val="es-MX"/>
        </w:rPr>
        <w:t>quater</w:t>
      </w:r>
      <w:proofErr w:type="spellEnd"/>
      <w:r w:rsidR="00CB0889" w:rsidRPr="00CB0889">
        <w:rPr>
          <w:rFonts w:ascii="Garamond" w:hAnsi="Garamond"/>
          <w:b/>
          <w:lang w:val="es-MX"/>
        </w:rPr>
        <w:t xml:space="preserve">, 225 </w:t>
      </w:r>
      <w:proofErr w:type="spellStart"/>
      <w:r w:rsidR="00CB0889" w:rsidRPr="00CB0889">
        <w:rPr>
          <w:rFonts w:ascii="Garamond" w:hAnsi="Garamond"/>
          <w:b/>
          <w:lang w:val="es-MX"/>
        </w:rPr>
        <w:t>quinquies</w:t>
      </w:r>
      <w:proofErr w:type="spellEnd"/>
      <w:r w:rsidR="00CB0889" w:rsidRPr="00CB0889">
        <w:rPr>
          <w:rFonts w:ascii="Garamond" w:hAnsi="Garamond"/>
          <w:b/>
          <w:lang w:val="es-MX"/>
        </w:rPr>
        <w:t xml:space="preserve">, 225 </w:t>
      </w:r>
      <w:proofErr w:type="spellStart"/>
      <w:r w:rsidR="00CB0889" w:rsidRPr="00CB0889">
        <w:rPr>
          <w:rFonts w:ascii="Garamond" w:hAnsi="Garamond"/>
          <w:b/>
          <w:lang w:val="es-MX"/>
        </w:rPr>
        <w:t>sexies</w:t>
      </w:r>
      <w:proofErr w:type="spellEnd"/>
      <w:r w:rsidR="00CB0889" w:rsidRPr="00CB0889">
        <w:rPr>
          <w:rFonts w:ascii="Garamond" w:hAnsi="Garamond"/>
          <w:b/>
          <w:lang w:val="es-MX"/>
        </w:rPr>
        <w:t xml:space="preserve">, 225 </w:t>
      </w:r>
      <w:proofErr w:type="spellStart"/>
      <w:r w:rsidR="00CB0889" w:rsidRPr="00CB0889">
        <w:rPr>
          <w:rFonts w:ascii="Garamond" w:hAnsi="Garamond"/>
          <w:b/>
          <w:lang w:val="es-MX"/>
        </w:rPr>
        <w:t>septies</w:t>
      </w:r>
      <w:proofErr w:type="spellEnd"/>
      <w:r w:rsidR="00CB0889" w:rsidRPr="00CB0889">
        <w:rPr>
          <w:rFonts w:ascii="Garamond" w:hAnsi="Garamond"/>
          <w:b/>
          <w:lang w:val="es-MX"/>
        </w:rPr>
        <w:t xml:space="preserve">, 233 bis, 233 ter, 236 bis, 236 ter, 245 bis, 251 bis, 251 ter, 259 bis, 270 bis, 270 ter, 270 </w:t>
      </w:r>
      <w:proofErr w:type="spellStart"/>
      <w:r w:rsidR="00CB0889" w:rsidRPr="00CB0889">
        <w:rPr>
          <w:rFonts w:ascii="Garamond" w:hAnsi="Garamond"/>
          <w:b/>
          <w:lang w:val="es-MX"/>
        </w:rPr>
        <w:t>quater</w:t>
      </w:r>
      <w:proofErr w:type="spellEnd"/>
      <w:r w:rsidR="00CB0889" w:rsidRPr="00CB0889">
        <w:rPr>
          <w:rFonts w:ascii="Garamond" w:hAnsi="Garamond"/>
          <w:b/>
          <w:lang w:val="es-MX"/>
        </w:rPr>
        <w:t xml:space="preserve">, 270 </w:t>
      </w:r>
      <w:proofErr w:type="spellStart"/>
      <w:r w:rsidR="00CB0889" w:rsidRPr="00CB0889">
        <w:rPr>
          <w:rFonts w:ascii="Garamond" w:hAnsi="Garamond"/>
          <w:b/>
          <w:lang w:val="es-MX"/>
        </w:rPr>
        <w:t>quinquies</w:t>
      </w:r>
      <w:proofErr w:type="spellEnd"/>
      <w:r w:rsidR="00CB0889" w:rsidRPr="00CB0889">
        <w:rPr>
          <w:rFonts w:ascii="Garamond" w:hAnsi="Garamond"/>
          <w:b/>
          <w:lang w:val="es-MX"/>
        </w:rPr>
        <w:t xml:space="preserve"> y 270 </w:t>
      </w:r>
      <w:proofErr w:type="spellStart"/>
      <w:r w:rsidR="00CB0889" w:rsidRPr="00CB0889">
        <w:rPr>
          <w:rFonts w:ascii="Garamond" w:hAnsi="Garamond"/>
          <w:b/>
          <w:lang w:val="es-MX"/>
        </w:rPr>
        <w:t>sexies</w:t>
      </w:r>
      <w:proofErr w:type="spellEnd"/>
      <w:r w:rsidR="00CB0889" w:rsidRPr="00CB0889">
        <w:rPr>
          <w:rFonts w:ascii="Garamond" w:hAnsi="Garamond"/>
          <w:b/>
          <w:lang w:val="es-MX"/>
        </w:rPr>
        <w:t>; así como también se adiciona el Capítulo III (Bis), la Sección Primera y Segunda al Capítulo III, el Capítulo IV (Bis), la Sección Primera y Segunda del Capítulo IV (Bis), la Sección Primera (Bis) del Capítulo V, la Sección Cuarta (Bis) del Capítulo VI y la Sección Primera (Bis) del Capítulo VIII, todos del Título Segundo, del Libro Tercero, referente al Reglamento del Gobierno Municipal de Puerto Vallarta</w:t>
      </w:r>
      <w:r w:rsidR="00CB0889">
        <w:rPr>
          <w:rFonts w:ascii="Garamond" w:hAnsi="Garamond"/>
          <w:b/>
          <w:lang w:val="es-MX"/>
        </w:rPr>
        <w:t>.</w:t>
      </w:r>
      <w:r w:rsidR="001F0F58">
        <w:rPr>
          <w:rFonts w:ascii="Garamond" w:hAnsi="Garamond"/>
          <w:b/>
          <w:lang w:val="es-MX"/>
        </w:rPr>
        <w:t xml:space="preserve"> </w:t>
      </w:r>
      <w:r w:rsidR="00445397" w:rsidRPr="00A35D44">
        <w:rPr>
          <w:rFonts w:ascii="Garamond" w:hAnsi="Garamond" w:cs="Calibri"/>
          <w:color w:val="000000"/>
          <w:lang w:val="es-ES_tradnl"/>
        </w:rPr>
        <w:t xml:space="preserve">El C. </w:t>
      </w:r>
      <w:r w:rsidR="00445397" w:rsidRPr="00362EC6">
        <w:rPr>
          <w:rFonts w:ascii="Garamond" w:hAnsi="Garamond" w:cs="Calibri"/>
          <w:color w:val="000000"/>
        </w:rPr>
        <w:t>Presidente Municipal</w:t>
      </w:r>
      <w:r w:rsidR="00445397">
        <w:rPr>
          <w:rFonts w:ascii="Garamond" w:hAnsi="Garamond" w:cs="Calibri"/>
          <w:color w:val="000000"/>
        </w:rPr>
        <w:t>,</w:t>
      </w:r>
      <w:r w:rsidR="00445397" w:rsidRPr="00362EC6">
        <w:rPr>
          <w:rFonts w:ascii="Garamond" w:hAnsi="Garamond" w:cs="Calibri"/>
          <w:color w:val="000000"/>
        </w:rPr>
        <w:t xml:space="preserve"> </w:t>
      </w:r>
      <w:r w:rsidR="00445397" w:rsidRPr="00546ED2">
        <w:rPr>
          <w:rFonts w:ascii="Garamond" w:hAnsi="Garamond" w:cs="Calibri"/>
          <w:color w:val="000000"/>
        </w:rPr>
        <w:t>Arq. Luis Ernesto Munguía González</w:t>
      </w:r>
      <w:r w:rsidR="00445397">
        <w:rPr>
          <w:rFonts w:ascii="Garamond" w:hAnsi="Garamond" w:cs="Calibri"/>
          <w:color w:val="000000"/>
        </w:rPr>
        <w:t>: “</w:t>
      </w:r>
      <w:r w:rsidR="00B93AB1" w:rsidRPr="00B93AB1">
        <w:rPr>
          <w:rFonts w:ascii="Garamond" w:hAnsi="Garamond"/>
        </w:rPr>
        <w:t>Pa</w:t>
      </w:r>
      <w:r w:rsidR="00D94464">
        <w:rPr>
          <w:rFonts w:ascii="Garamond" w:hAnsi="Garamond"/>
        </w:rPr>
        <w:t>samos a la siguiente iniciativa. P</w:t>
      </w:r>
      <w:r w:rsidR="00B93AB1" w:rsidRPr="00B93AB1">
        <w:rPr>
          <w:rFonts w:ascii="Garamond" w:hAnsi="Garamond"/>
        </w:rPr>
        <w:t>or lo que solicit</w:t>
      </w:r>
      <w:r w:rsidR="00445397">
        <w:rPr>
          <w:rFonts w:ascii="Garamond" w:hAnsi="Garamond"/>
        </w:rPr>
        <w:t>ó a nuestro Secretario General dé</w:t>
      </w:r>
      <w:r w:rsidR="00B93AB1" w:rsidRPr="00B93AB1">
        <w:rPr>
          <w:rFonts w:ascii="Garamond" w:hAnsi="Garamond"/>
        </w:rPr>
        <w:t xml:space="preserve"> cuenta de los resolutivos</w:t>
      </w:r>
      <w:r w:rsidR="00445397">
        <w:rPr>
          <w:rFonts w:ascii="Garamond" w:hAnsi="Garamond"/>
        </w:rPr>
        <w:t>”</w:t>
      </w:r>
      <w:r w:rsidR="00B93AB1" w:rsidRPr="00B93AB1">
        <w:rPr>
          <w:rFonts w:ascii="Garamond" w:hAnsi="Garamond"/>
        </w:rPr>
        <w:t>.</w:t>
      </w:r>
      <w:r w:rsidR="00D94464">
        <w:rPr>
          <w:rFonts w:ascii="Garamond" w:hAnsi="Garamond"/>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823F24">
        <w:rPr>
          <w:rFonts w:ascii="Garamond" w:hAnsi="Garamond"/>
        </w:rPr>
        <w:t>Con su instrucción</w:t>
      </w:r>
      <w:r w:rsidR="00B93AB1" w:rsidRPr="00B93AB1">
        <w:rPr>
          <w:rFonts w:ascii="Garamond" w:hAnsi="Garamond"/>
        </w:rPr>
        <w:t xml:space="preserve"> señor presidente, doy lectura a la iniciativa de ordenamiento municipal</w:t>
      </w:r>
      <w:r w:rsidR="00D94464">
        <w:rPr>
          <w:rFonts w:ascii="Garamond" w:hAnsi="Garamond"/>
        </w:rPr>
        <w:t>,</w:t>
      </w:r>
      <w:r w:rsidR="00B93AB1" w:rsidRPr="00B93AB1">
        <w:rPr>
          <w:rFonts w:ascii="Garamond" w:hAnsi="Garamond"/>
        </w:rPr>
        <w:t xml:space="preserve"> suscrita p</w:t>
      </w:r>
      <w:r w:rsidR="00D94464">
        <w:rPr>
          <w:rFonts w:ascii="Garamond" w:hAnsi="Garamond"/>
        </w:rPr>
        <w:t>or el A</w:t>
      </w:r>
      <w:r w:rsidR="00823F24">
        <w:rPr>
          <w:rFonts w:ascii="Garamond" w:hAnsi="Garamond"/>
        </w:rPr>
        <w:t>rquitecto Luis Ernesto Mu</w:t>
      </w:r>
      <w:r w:rsidR="00B93AB1" w:rsidRPr="00B93AB1">
        <w:rPr>
          <w:rFonts w:ascii="Garamond" w:hAnsi="Garamond"/>
        </w:rPr>
        <w:t xml:space="preserve">nguía González, la cual tiene por objeto reformar diversas disposiciones del </w:t>
      </w:r>
      <w:r w:rsidR="00D94464">
        <w:rPr>
          <w:rFonts w:ascii="Garamond" w:hAnsi="Garamond"/>
        </w:rPr>
        <w:t>R</w:t>
      </w:r>
      <w:r w:rsidR="00B93AB1" w:rsidRPr="00B93AB1">
        <w:rPr>
          <w:rFonts w:ascii="Garamond" w:hAnsi="Garamond"/>
        </w:rPr>
        <w:t xml:space="preserve">eglamento del </w:t>
      </w:r>
      <w:r w:rsidR="00D94464" w:rsidRPr="00B93AB1">
        <w:rPr>
          <w:rFonts w:ascii="Garamond" w:hAnsi="Garamond"/>
        </w:rPr>
        <w:t xml:space="preserve">Gobierno Municipal </w:t>
      </w:r>
      <w:r w:rsidR="00B93AB1" w:rsidRPr="00B93AB1">
        <w:rPr>
          <w:rFonts w:ascii="Garamond" w:hAnsi="Garamond"/>
        </w:rPr>
        <w:t xml:space="preserve">de Puerto Vallarta, Jalisco, siendo los artículos </w:t>
      </w:r>
      <w:r w:rsidR="001F0F58">
        <w:rPr>
          <w:rFonts w:ascii="Garamond" w:hAnsi="Garamond"/>
        </w:rPr>
        <w:t>ciento veintinueve;</w:t>
      </w:r>
      <w:r w:rsidR="00D94464">
        <w:rPr>
          <w:rFonts w:ascii="Garamond" w:hAnsi="Garamond"/>
        </w:rPr>
        <w:t xml:space="preserve"> </w:t>
      </w:r>
      <w:r w:rsidR="00A26A44">
        <w:rPr>
          <w:rFonts w:ascii="Garamond" w:hAnsi="Garamond"/>
        </w:rPr>
        <w:t>ciento cuarenta y cinco</w:t>
      </w:r>
      <w:r w:rsidR="001F0F58">
        <w:rPr>
          <w:rFonts w:ascii="Garamond" w:hAnsi="Garamond"/>
        </w:rPr>
        <w:t>;</w:t>
      </w:r>
      <w:r w:rsidR="00A26A44">
        <w:rPr>
          <w:rFonts w:ascii="Garamond" w:hAnsi="Garamond"/>
        </w:rPr>
        <w:t xml:space="preserve"> </w:t>
      </w:r>
      <w:r w:rsidR="00D94464">
        <w:rPr>
          <w:rFonts w:ascii="Garamond" w:hAnsi="Garamond"/>
        </w:rPr>
        <w:t>ci</w:t>
      </w:r>
      <w:r w:rsidR="00A26A44">
        <w:rPr>
          <w:rFonts w:ascii="Garamond" w:hAnsi="Garamond"/>
        </w:rPr>
        <w:t>e</w:t>
      </w:r>
      <w:r w:rsidR="00D94464">
        <w:rPr>
          <w:rFonts w:ascii="Garamond" w:hAnsi="Garamond"/>
        </w:rPr>
        <w:t>n</w:t>
      </w:r>
      <w:r w:rsidR="00A26A44">
        <w:rPr>
          <w:rFonts w:ascii="Garamond" w:hAnsi="Garamond"/>
        </w:rPr>
        <w:t>to</w:t>
      </w:r>
      <w:r w:rsidR="00D94464">
        <w:rPr>
          <w:rFonts w:ascii="Garamond" w:hAnsi="Garamond"/>
        </w:rPr>
        <w:t xml:space="preserve"> setenta y dos</w:t>
      </w:r>
      <w:r w:rsidR="001F0F58">
        <w:rPr>
          <w:rFonts w:ascii="Garamond" w:hAnsi="Garamond"/>
        </w:rPr>
        <w:t>;</w:t>
      </w:r>
      <w:r w:rsidR="00A26A44">
        <w:rPr>
          <w:rFonts w:ascii="Garamond" w:hAnsi="Garamond"/>
        </w:rPr>
        <w:t xml:space="preserve"> ciento setenta y tres</w:t>
      </w:r>
      <w:r w:rsidR="001F0F58">
        <w:rPr>
          <w:rFonts w:ascii="Garamond" w:hAnsi="Garamond"/>
        </w:rPr>
        <w:t>; ciento setenta y cinco; ciento setenta y ocho;</w:t>
      </w:r>
      <w:r w:rsidR="00A26A44">
        <w:rPr>
          <w:rFonts w:ascii="Garamond" w:hAnsi="Garamond"/>
        </w:rPr>
        <w:t xml:space="preserve"> </w:t>
      </w:r>
      <w:r w:rsidR="001F0F58">
        <w:rPr>
          <w:rFonts w:ascii="Garamond" w:hAnsi="Garamond"/>
        </w:rPr>
        <w:t>ciento ochenta y siete; ciento noventa y cinco; ciento noventa y seis; ciento noventa y siete; doscientos seis;</w:t>
      </w:r>
      <w:r w:rsidR="00A26A44">
        <w:rPr>
          <w:rFonts w:ascii="Garamond" w:hAnsi="Garamond"/>
        </w:rPr>
        <w:t xml:space="preserve"> doscientos doce</w:t>
      </w:r>
      <w:r w:rsidR="001F0F58">
        <w:rPr>
          <w:rFonts w:ascii="Garamond" w:hAnsi="Garamond"/>
        </w:rPr>
        <w:t>;</w:t>
      </w:r>
      <w:r w:rsidR="00A26A44">
        <w:rPr>
          <w:rFonts w:ascii="Garamond" w:hAnsi="Garamond"/>
        </w:rPr>
        <w:t xml:space="preserve"> doscientos catorce</w:t>
      </w:r>
      <w:r w:rsidR="001F0F58">
        <w:rPr>
          <w:rFonts w:ascii="Garamond" w:hAnsi="Garamond"/>
        </w:rPr>
        <w:t>;</w:t>
      </w:r>
      <w:r w:rsidR="00A26A44">
        <w:rPr>
          <w:rFonts w:ascii="Garamond" w:hAnsi="Garamond"/>
        </w:rPr>
        <w:t xml:space="preserve"> doscientos quince</w:t>
      </w:r>
      <w:r w:rsidR="001F0F58">
        <w:rPr>
          <w:rFonts w:ascii="Garamond" w:hAnsi="Garamond"/>
        </w:rPr>
        <w:t>;</w:t>
      </w:r>
      <w:r w:rsidR="00A26A44">
        <w:rPr>
          <w:rFonts w:ascii="Garamond" w:hAnsi="Garamond"/>
        </w:rPr>
        <w:t xml:space="preserve"> doscient</w:t>
      </w:r>
      <w:r w:rsidR="001F0F58">
        <w:rPr>
          <w:rFonts w:ascii="Garamond" w:hAnsi="Garamond"/>
        </w:rPr>
        <w:t>os dieciséis; doscientos veintiuno; doscientos veintisiete; doscientos treinta y siete; doscientos cuarenta y uno; doscientos cuarenta y tres; doscientos cincuenta y uno; doscientos cincuenta y siete;</w:t>
      </w:r>
      <w:r w:rsidR="00A26A44">
        <w:rPr>
          <w:rFonts w:ascii="Garamond" w:hAnsi="Garamond"/>
        </w:rPr>
        <w:t xml:space="preserve"> doscientos sesenta y siete</w:t>
      </w:r>
      <w:r w:rsidR="001F0F58">
        <w:rPr>
          <w:rFonts w:ascii="Garamond" w:hAnsi="Garamond"/>
        </w:rPr>
        <w:t>;</w:t>
      </w:r>
      <w:r w:rsidR="00A26A44">
        <w:rPr>
          <w:rFonts w:ascii="Garamond" w:hAnsi="Garamond"/>
        </w:rPr>
        <w:t xml:space="preserve"> doscientos sesenta y ocho</w:t>
      </w:r>
      <w:r w:rsidR="001F0F58">
        <w:rPr>
          <w:rFonts w:ascii="Garamond" w:hAnsi="Garamond"/>
        </w:rPr>
        <w:t>;</w:t>
      </w:r>
      <w:r w:rsidR="00A26A44">
        <w:rPr>
          <w:rFonts w:ascii="Garamond" w:hAnsi="Garamond"/>
        </w:rPr>
        <w:t xml:space="preserve"> </w:t>
      </w:r>
      <w:r w:rsidR="001F0F58">
        <w:rPr>
          <w:rFonts w:ascii="Garamond" w:hAnsi="Garamond"/>
        </w:rPr>
        <w:t>doscientos sesenta y nueve;</w:t>
      </w:r>
      <w:r w:rsidR="00A26A44">
        <w:rPr>
          <w:rFonts w:ascii="Garamond" w:hAnsi="Garamond"/>
        </w:rPr>
        <w:t xml:space="preserve"> trescientos</w:t>
      </w:r>
      <w:r w:rsidR="001F0F58">
        <w:rPr>
          <w:rFonts w:ascii="Garamond" w:hAnsi="Garamond"/>
        </w:rPr>
        <w:t>;</w:t>
      </w:r>
      <w:r w:rsidR="00A26A44">
        <w:rPr>
          <w:rFonts w:ascii="Garamond" w:hAnsi="Garamond"/>
        </w:rPr>
        <w:t xml:space="preserve"> trescientos diecisiete</w:t>
      </w:r>
      <w:r w:rsidR="001F0F58">
        <w:rPr>
          <w:rFonts w:ascii="Garamond" w:hAnsi="Garamond"/>
        </w:rPr>
        <w:t>;</w:t>
      </w:r>
      <w:r w:rsidR="00A26A44">
        <w:rPr>
          <w:rFonts w:ascii="Garamond" w:hAnsi="Garamond"/>
        </w:rPr>
        <w:t xml:space="preserve"> trescientos veintiuno</w:t>
      </w:r>
      <w:r w:rsidR="001F0F58">
        <w:rPr>
          <w:rFonts w:ascii="Garamond" w:hAnsi="Garamond"/>
        </w:rPr>
        <w:t>;</w:t>
      </w:r>
      <w:r w:rsidR="00A26A44">
        <w:rPr>
          <w:rFonts w:ascii="Garamond" w:hAnsi="Garamond"/>
        </w:rPr>
        <w:t xml:space="preserve"> trescientos veinticinco</w:t>
      </w:r>
      <w:r w:rsidR="001F0F58">
        <w:rPr>
          <w:rFonts w:ascii="Garamond" w:hAnsi="Garamond"/>
        </w:rPr>
        <w:t>;</w:t>
      </w:r>
      <w:r w:rsidR="00A26A44">
        <w:rPr>
          <w:rFonts w:ascii="Garamond" w:hAnsi="Garamond"/>
        </w:rPr>
        <w:t xml:space="preserve"> </w:t>
      </w:r>
      <w:r w:rsidR="009F0BFF">
        <w:rPr>
          <w:rFonts w:ascii="Garamond" w:hAnsi="Garamond"/>
        </w:rPr>
        <w:t>y trescientos veintiocho.</w:t>
      </w:r>
      <w:r w:rsidR="00A26A44">
        <w:rPr>
          <w:rFonts w:ascii="Garamond" w:hAnsi="Garamond"/>
        </w:rPr>
        <w:t xml:space="preserve"> </w:t>
      </w:r>
      <w:r w:rsidR="009F0BFF">
        <w:rPr>
          <w:rFonts w:ascii="Garamond" w:hAnsi="Garamond"/>
        </w:rPr>
        <w:t>A</w:t>
      </w:r>
      <w:r w:rsidR="00A26A44">
        <w:rPr>
          <w:rFonts w:ascii="Garamond" w:hAnsi="Garamond"/>
        </w:rPr>
        <w:t>simismo</w:t>
      </w:r>
      <w:r w:rsidR="009F0BFF">
        <w:rPr>
          <w:rFonts w:ascii="Garamond" w:hAnsi="Garamond"/>
        </w:rPr>
        <w:t>,</w:t>
      </w:r>
      <w:r w:rsidR="00A26A44">
        <w:rPr>
          <w:rFonts w:ascii="Garamond" w:hAnsi="Garamond"/>
        </w:rPr>
        <w:t xml:space="preserve"> se reforman las denominaciones del capítulo octavo, </w:t>
      </w:r>
      <w:r w:rsidR="009F0BFF">
        <w:rPr>
          <w:rFonts w:ascii="Garamond" w:hAnsi="Garamond"/>
        </w:rPr>
        <w:t>del t</w:t>
      </w:r>
      <w:r w:rsidR="00A26A44">
        <w:rPr>
          <w:rFonts w:ascii="Garamond" w:hAnsi="Garamond"/>
        </w:rPr>
        <w:t xml:space="preserve">itulo segundo; así como del capítulo segundo </w:t>
      </w:r>
      <w:r w:rsidR="00B93AB1" w:rsidRPr="00B93AB1">
        <w:rPr>
          <w:rFonts w:ascii="Garamond" w:hAnsi="Garamond"/>
        </w:rPr>
        <w:t>del título terc</w:t>
      </w:r>
      <w:r w:rsidR="00A26A44">
        <w:rPr>
          <w:rFonts w:ascii="Garamond" w:hAnsi="Garamond"/>
        </w:rPr>
        <w:t>ero, ambos del libro tercero;</w:t>
      </w:r>
      <w:r w:rsidR="00B93AB1" w:rsidRPr="00B93AB1">
        <w:rPr>
          <w:rFonts w:ascii="Garamond" w:hAnsi="Garamond"/>
        </w:rPr>
        <w:t xml:space="preserve"> y se deroga la fracción tercera de su artículo </w:t>
      </w:r>
      <w:r w:rsidR="00A26A44">
        <w:rPr>
          <w:rFonts w:ascii="Garamond" w:hAnsi="Garamond"/>
        </w:rPr>
        <w:t>ciento noventa y siete;</w:t>
      </w:r>
      <w:r w:rsidR="00B93AB1" w:rsidRPr="00B93AB1">
        <w:rPr>
          <w:rFonts w:ascii="Garamond" w:hAnsi="Garamond"/>
        </w:rPr>
        <w:t xml:space="preserve"> y la fracción primera del artículo </w:t>
      </w:r>
      <w:r w:rsidR="00A26A44">
        <w:rPr>
          <w:rFonts w:ascii="Garamond" w:hAnsi="Garamond"/>
        </w:rPr>
        <w:t>doscientos dieciséis;</w:t>
      </w:r>
      <w:r w:rsidR="00B93AB1" w:rsidRPr="00B93AB1">
        <w:rPr>
          <w:rFonts w:ascii="Garamond" w:hAnsi="Garamond"/>
        </w:rPr>
        <w:t xml:space="preserve"> así como los artículos </w:t>
      </w:r>
      <w:r w:rsidR="00A26A44">
        <w:rPr>
          <w:rFonts w:ascii="Garamond" w:hAnsi="Garamond"/>
        </w:rPr>
        <w:t>doscientos siete, doscien</w:t>
      </w:r>
      <w:r w:rsidR="009F0BFF">
        <w:rPr>
          <w:rFonts w:ascii="Garamond" w:hAnsi="Garamond"/>
        </w:rPr>
        <w:t>tos ocho, doscientos diecisiete;</w:t>
      </w:r>
      <w:r w:rsidR="00A26A44">
        <w:rPr>
          <w:rFonts w:ascii="Garamond" w:hAnsi="Garamond"/>
        </w:rPr>
        <w:t xml:space="preserve"> doscientos dieciocho</w:t>
      </w:r>
      <w:r w:rsidR="009F0BFF">
        <w:rPr>
          <w:rFonts w:ascii="Garamond" w:hAnsi="Garamond"/>
        </w:rPr>
        <w:t>; doscientos  diecinueve;</w:t>
      </w:r>
      <w:r w:rsidR="00A26A44">
        <w:rPr>
          <w:rFonts w:ascii="Garamond" w:hAnsi="Garamond"/>
        </w:rPr>
        <w:t xml:space="preserve"> doscientos treinta</w:t>
      </w:r>
      <w:r w:rsidR="00B93AB1" w:rsidRPr="00B93AB1">
        <w:rPr>
          <w:rFonts w:ascii="Garamond" w:hAnsi="Garamond"/>
        </w:rPr>
        <w:t xml:space="preserve"> y</w:t>
      </w:r>
      <w:r w:rsidR="00A26A44">
        <w:rPr>
          <w:rFonts w:ascii="Garamond" w:hAnsi="Garamond"/>
        </w:rPr>
        <w:t>;</w:t>
      </w:r>
      <w:r w:rsidR="00B93AB1" w:rsidRPr="00B93AB1">
        <w:rPr>
          <w:rFonts w:ascii="Garamond" w:hAnsi="Garamond"/>
        </w:rPr>
        <w:t xml:space="preserve"> </w:t>
      </w:r>
      <w:r w:rsidR="00A26A44">
        <w:rPr>
          <w:rFonts w:ascii="Garamond" w:hAnsi="Garamond"/>
        </w:rPr>
        <w:t>doscientos treinta y dos</w:t>
      </w:r>
      <w:r w:rsidR="00B93AB1" w:rsidRPr="00B93AB1">
        <w:rPr>
          <w:rFonts w:ascii="Garamond" w:hAnsi="Garamond"/>
        </w:rPr>
        <w:t>.</w:t>
      </w:r>
      <w:r w:rsidR="00A26A44">
        <w:rPr>
          <w:rFonts w:ascii="Garamond" w:hAnsi="Garamond"/>
        </w:rPr>
        <w:t xml:space="preserve"> </w:t>
      </w:r>
      <w:r w:rsidR="00B93AB1" w:rsidRPr="00B93AB1">
        <w:rPr>
          <w:rFonts w:ascii="Garamond" w:hAnsi="Garamond"/>
        </w:rPr>
        <w:t xml:space="preserve">Asimismo, se deroga la sección primera del título segundo del libro tercero y se adicionan los artículos </w:t>
      </w:r>
      <w:r w:rsidR="00A26A44">
        <w:rPr>
          <w:rFonts w:ascii="Garamond" w:hAnsi="Garamond"/>
        </w:rPr>
        <w:t>ciento noventa y seis</w:t>
      </w:r>
      <w:r w:rsidR="009F0BFF">
        <w:rPr>
          <w:rFonts w:ascii="Garamond" w:hAnsi="Garamond"/>
        </w:rPr>
        <w:t xml:space="preserve"> bis;</w:t>
      </w:r>
      <w:r w:rsidR="00B93AB1" w:rsidRPr="00B93AB1">
        <w:rPr>
          <w:rFonts w:ascii="Garamond" w:hAnsi="Garamond"/>
        </w:rPr>
        <w:t xml:space="preserve"> </w:t>
      </w:r>
      <w:r w:rsidR="00A26A44">
        <w:rPr>
          <w:rFonts w:ascii="Garamond" w:hAnsi="Garamond"/>
        </w:rPr>
        <w:t>ciento noventa y seis</w:t>
      </w:r>
      <w:r w:rsidR="00A26A44" w:rsidRPr="00B93AB1">
        <w:rPr>
          <w:rFonts w:ascii="Garamond" w:hAnsi="Garamond"/>
        </w:rPr>
        <w:t xml:space="preserve"> </w:t>
      </w:r>
      <w:r w:rsidR="009F0BFF">
        <w:rPr>
          <w:rFonts w:ascii="Garamond" w:hAnsi="Garamond"/>
        </w:rPr>
        <w:t>ter;</w:t>
      </w:r>
      <w:r w:rsidR="00B93AB1" w:rsidRPr="00B93AB1">
        <w:rPr>
          <w:rFonts w:ascii="Garamond" w:hAnsi="Garamond"/>
        </w:rPr>
        <w:t xml:space="preserve"> </w:t>
      </w:r>
      <w:r w:rsidR="00A26A44">
        <w:rPr>
          <w:rFonts w:ascii="Garamond" w:hAnsi="Garamond"/>
        </w:rPr>
        <w:t>ciento noventa y seis</w:t>
      </w:r>
      <w:r w:rsidR="00A26A44" w:rsidRPr="00B93AB1">
        <w:rPr>
          <w:rFonts w:ascii="Garamond" w:hAnsi="Garamond"/>
        </w:rPr>
        <w:t xml:space="preserve"> </w:t>
      </w:r>
      <w:proofErr w:type="spellStart"/>
      <w:r w:rsidR="009F0BFF">
        <w:rPr>
          <w:rFonts w:ascii="Garamond" w:hAnsi="Garamond"/>
        </w:rPr>
        <w:t>quater</w:t>
      </w:r>
      <w:proofErr w:type="spellEnd"/>
      <w:r w:rsidR="009F0BFF">
        <w:rPr>
          <w:rFonts w:ascii="Garamond" w:hAnsi="Garamond"/>
        </w:rPr>
        <w:t>;</w:t>
      </w:r>
      <w:r w:rsidR="00A26A44">
        <w:rPr>
          <w:rFonts w:ascii="Garamond" w:hAnsi="Garamond"/>
        </w:rPr>
        <w:t xml:space="preserve"> ciento noventa y seis</w:t>
      </w:r>
      <w:r w:rsidR="00B93AB1" w:rsidRPr="00B93AB1">
        <w:rPr>
          <w:rFonts w:ascii="Garamond" w:hAnsi="Garamond"/>
        </w:rPr>
        <w:t xml:space="preserve"> </w:t>
      </w:r>
      <w:proofErr w:type="spellStart"/>
      <w:r w:rsidR="00B93AB1" w:rsidRPr="00B93AB1">
        <w:rPr>
          <w:rFonts w:ascii="Garamond" w:hAnsi="Garamond"/>
        </w:rPr>
        <w:t>quin</w:t>
      </w:r>
      <w:r w:rsidR="007774C6">
        <w:rPr>
          <w:rFonts w:ascii="Garamond" w:hAnsi="Garamond"/>
        </w:rPr>
        <w:t>qu</w:t>
      </w:r>
      <w:r w:rsidR="009F0BFF">
        <w:rPr>
          <w:rFonts w:ascii="Garamond" w:hAnsi="Garamond"/>
        </w:rPr>
        <w:t>ies</w:t>
      </w:r>
      <w:proofErr w:type="spellEnd"/>
      <w:r w:rsidR="009F0BFF">
        <w:rPr>
          <w:rFonts w:ascii="Garamond" w:hAnsi="Garamond"/>
        </w:rPr>
        <w:t>;</w:t>
      </w:r>
      <w:r w:rsidR="00B93AB1" w:rsidRPr="00B93AB1">
        <w:rPr>
          <w:rFonts w:ascii="Garamond" w:hAnsi="Garamond"/>
        </w:rPr>
        <w:t xml:space="preserve"> </w:t>
      </w:r>
      <w:r w:rsidR="00A26A44">
        <w:rPr>
          <w:rFonts w:ascii="Garamond" w:hAnsi="Garamond"/>
        </w:rPr>
        <w:t>doscientos cinco</w:t>
      </w:r>
      <w:r w:rsidR="00B93AB1" w:rsidRPr="00B93AB1">
        <w:rPr>
          <w:rFonts w:ascii="Garamond" w:hAnsi="Garamond"/>
        </w:rPr>
        <w:t xml:space="preserve"> bis</w:t>
      </w:r>
      <w:r w:rsidR="009F0BFF">
        <w:rPr>
          <w:rFonts w:ascii="Garamond" w:hAnsi="Garamond"/>
        </w:rPr>
        <w:t>;</w:t>
      </w:r>
      <w:r w:rsidR="00B93AB1" w:rsidRPr="00B93AB1">
        <w:rPr>
          <w:rFonts w:ascii="Garamond" w:hAnsi="Garamond"/>
        </w:rPr>
        <w:t xml:space="preserve"> </w:t>
      </w:r>
      <w:r w:rsidR="00A26A44">
        <w:rPr>
          <w:rFonts w:ascii="Garamond" w:hAnsi="Garamond"/>
        </w:rPr>
        <w:t>doscientos catorce</w:t>
      </w:r>
      <w:r w:rsidR="009F0BFF">
        <w:rPr>
          <w:rFonts w:ascii="Garamond" w:hAnsi="Garamond"/>
        </w:rPr>
        <w:t xml:space="preserve"> bis;</w:t>
      </w:r>
      <w:r w:rsidR="00B93AB1" w:rsidRPr="00B93AB1">
        <w:rPr>
          <w:rFonts w:ascii="Garamond" w:hAnsi="Garamond"/>
        </w:rPr>
        <w:t xml:space="preserve"> </w:t>
      </w:r>
      <w:r w:rsidR="00A26A44">
        <w:rPr>
          <w:rFonts w:ascii="Garamond" w:hAnsi="Garamond"/>
        </w:rPr>
        <w:t xml:space="preserve">doscientos catorce </w:t>
      </w:r>
      <w:r w:rsidR="009F0BFF">
        <w:rPr>
          <w:rFonts w:ascii="Garamond" w:hAnsi="Garamond"/>
        </w:rPr>
        <w:t>ter;</w:t>
      </w:r>
      <w:r w:rsidR="00B93AB1" w:rsidRPr="00B93AB1">
        <w:rPr>
          <w:rFonts w:ascii="Garamond" w:hAnsi="Garamond"/>
        </w:rPr>
        <w:t xml:space="preserve"> </w:t>
      </w:r>
      <w:r w:rsidR="00A26A44">
        <w:rPr>
          <w:rFonts w:ascii="Garamond" w:hAnsi="Garamond"/>
        </w:rPr>
        <w:t xml:space="preserve">doscientos catorce </w:t>
      </w:r>
      <w:proofErr w:type="spellStart"/>
      <w:r w:rsidR="009F0BFF">
        <w:rPr>
          <w:rFonts w:ascii="Garamond" w:hAnsi="Garamond"/>
        </w:rPr>
        <w:t>quater</w:t>
      </w:r>
      <w:proofErr w:type="spellEnd"/>
      <w:r w:rsidR="009F0BFF">
        <w:rPr>
          <w:rFonts w:ascii="Garamond" w:hAnsi="Garamond"/>
        </w:rPr>
        <w:t>;</w:t>
      </w:r>
      <w:r w:rsidR="00A26A44">
        <w:rPr>
          <w:rFonts w:ascii="Garamond" w:hAnsi="Garamond"/>
        </w:rPr>
        <w:t xml:space="preserve"> doscientos catorce </w:t>
      </w:r>
      <w:proofErr w:type="spellStart"/>
      <w:r w:rsidR="00A26A44">
        <w:rPr>
          <w:rFonts w:ascii="Garamond" w:hAnsi="Garamond"/>
        </w:rPr>
        <w:t>quinqu</w:t>
      </w:r>
      <w:r w:rsidR="009F0BFF">
        <w:rPr>
          <w:rFonts w:ascii="Garamond" w:hAnsi="Garamond"/>
        </w:rPr>
        <w:t>ies</w:t>
      </w:r>
      <w:proofErr w:type="spellEnd"/>
      <w:r w:rsidR="009F0BFF">
        <w:rPr>
          <w:rFonts w:ascii="Garamond" w:hAnsi="Garamond"/>
        </w:rPr>
        <w:t>;</w:t>
      </w:r>
      <w:r w:rsidR="007774C6">
        <w:rPr>
          <w:rFonts w:ascii="Garamond" w:hAnsi="Garamond"/>
        </w:rPr>
        <w:t xml:space="preserve"> </w:t>
      </w:r>
      <w:r w:rsidR="00A26A44">
        <w:rPr>
          <w:rFonts w:ascii="Garamond" w:hAnsi="Garamond"/>
        </w:rPr>
        <w:t xml:space="preserve">doscientos catorce </w:t>
      </w:r>
      <w:proofErr w:type="spellStart"/>
      <w:r w:rsidR="009F0BFF">
        <w:rPr>
          <w:rFonts w:ascii="Garamond" w:hAnsi="Garamond"/>
        </w:rPr>
        <w:t>sexies</w:t>
      </w:r>
      <w:proofErr w:type="spellEnd"/>
      <w:r w:rsidR="009F0BFF">
        <w:rPr>
          <w:rFonts w:ascii="Garamond" w:hAnsi="Garamond"/>
        </w:rPr>
        <w:t>;</w:t>
      </w:r>
      <w:r w:rsidR="00B93AB1" w:rsidRPr="00B93AB1">
        <w:rPr>
          <w:rFonts w:ascii="Garamond" w:hAnsi="Garamond"/>
        </w:rPr>
        <w:t xml:space="preserve"> </w:t>
      </w:r>
      <w:r w:rsidR="00A26A44">
        <w:rPr>
          <w:rFonts w:ascii="Garamond" w:hAnsi="Garamond"/>
        </w:rPr>
        <w:t>doscientos catorce</w:t>
      </w:r>
      <w:r w:rsidR="009F0BFF">
        <w:rPr>
          <w:rFonts w:ascii="Garamond" w:hAnsi="Garamond"/>
        </w:rPr>
        <w:t xml:space="preserve"> </w:t>
      </w:r>
      <w:proofErr w:type="spellStart"/>
      <w:r w:rsidR="009F0BFF">
        <w:rPr>
          <w:rFonts w:ascii="Garamond" w:hAnsi="Garamond"/>
        </w:rPr>
        <w:t>septies</w:t>
      </w:r>
      <w:proofErr w:type="spellEnd"/>
      <w:r w:rsidR="009F0BFF">
        <w:rPr>
          <w:rFonts w:ascii="Garamond" w:hAnsi="Garamond"/>
        </w:rPr>
        <w:t>;</w:t>
      </w:r>
      <w:r w:rsidR="00B93AB1" w:rsidRPr="00B93AB1">
        <w:rPr>
          <w:rFonts w:ascii="Garamond" w:hAnsi="Garamond"/>
        </w:rPr>
        <w:t xml:space="preserve"> </w:t>
      </w:r>
      <w:r w:rsidR="00A26A44">
        <w:rPr>
          <w:rFonts w:ascii="Garamond" w:hAnsi="Garamond"/>
        </w:rPr>
        <w:t>doscientos veinticinco</w:t>
      </w:r>
      <w:r w:rsidR="009F0BFF">
        <w:rPr>
          <w:rFonts w:ascii="Garamond" w:hAnsi="Garamond"/>
        </w:rPr>
        <w:t xml:space="preserve"> bis; doscientos veinticinco ter;</w:t>
      </w:r>
      <w:r w:rsidR="00A26A44">
        <w:rPr>
          <w:rFonts w:ascii="Garamond" w:hAnsi="Garamond"/>
        </w:rPr>
        <w:t xml:space="preserve"> doscientos veinticinco</w:t>
      </w:r>
      <w:r w:rsidR="009F0BFF">
        <w:rPr>
          <w:rFonts w:ascii="Garamond" w:hAnsi="Garamond"/>
        </w:rPr>
        <w:t xml:space="preserve"> </w:t>
      </w:r>
      <w:proofErr w:type="spellStart"/>
      <w:r w:rsidR="009F0BFF">
        <w:rPr>
          <w:rFonts w:ascii="Garamond" w:hAnsi="Garamond"/>
        </w:rPr>
        <w:t>quater</w:t>
      </w:r>
      <w:proofErr w:type="spellEnd"/>
      <w:r w:rsidR="009F0BFF">
        <w:rPr>
          <w:rFonts w:ascii="Garamond" w:hAnsi="Garamond"/>
        </w:rPr>
        <w:t>;</w:t>
      </w:r>
      <w:r w:rsidR="00B93AB1" w:rsidRPr="00B93AB1">
        <w:rPr>
          <w:rFonts w:ascii="Garamond" w:hAnsi="Garamond"/>
        </w:rPr>
        <w:t xml:space="preserve"> </w:t>
      </w:r>
      <w:r w:rsidR="00A26A44">
        <w:rPr>
          <w:rFonts w:ascii="Garamond" w:hAnsi="Garamond"/>
        </w:rPr>
        <w:t xml:space="preserve">doscientos veinticinco </w:t>
      </w:r>
      <w:proofErr w:type="spellStart"/>
      <w:r w:rsidR="007774C6">
        <w:rPr>
          <w:rFonts w:ascii="Garamond" w:hAnsi="Garamond"/>
        </w:rPr>
        <w:t>quinqu</w:t>
      </w:r>
      <w:r w:rsidR="009F0BFF">
        <w:rPr>
          <w:rFonts w:ascii="Garamond" w:hAnsi="Garamond"/>
        </w:rPr>
        <w:t>ies</w:t>
      </w:r>
      <w:proofErr w:type="spellEnd"/>
      <w:r w:rsidR="009F0BFF">
        <w:rPr>
          <w:rFonts w:ascii="Garamond" w:hAnsi="Garamond"/>
        </w:rPr>
        <w:t>;</w:t>
      </w:r>
      <w:r w:rsidR="00A26A44">
        <w:rPr>
          <w:rFonts w:ascii="Garamond" w:hAnsi="Garamond"/>
        </w:rPr>
        <w:t xml:space="preserve"> doscientos veinticinco</w:t>
      </w:r>
      <w:r w:rsidR="009F0BFF">
        <w:rPr>
          <w:rFonts w:ascii="Garamond" w:hAnsi="Garamond"/>
        </w:rPr>
        <w:t xml:space="preserve"> </w:t>
      </w:r>
      <w:proofErr w:type="spellStart"/>
      <w:r w:rsidR="009F0BFF">
        <w:rPr>
          <w:rFonts w:ascii="Garamond" w:hAnsi="Garamond"/>
        </w:rPr>
        <w:t>sexies</w:t>
      </w:r>
      <w:proofErr w:type="spellEnd"/>
      <w:r w:rsidR="009F0BFF">
        <w:rPr>
          <w:rFonts w:ascii="Garamond" w:hAnsi="Garamond"/>
        </w:rPr>
        <w:t>;</w:t>
      </w:r>
      <w:r w:rsidR="00B93AB1" w:rsidRPr="00B93AB1">
        <w:rPr>
          <w:rFonts w:ascii="Garamond" w:hAnsi="Garamond"/>
        </w:rPr>
        <w:t xml:space="preserve"> </w:t>
      </w:r>
      <w:r w:rsidR="007774C6">
        <w:rPr>
          <w:rFonts w:ascii="Garamond" w:hAnsi="Garamond"/>
        </w:rPr>
        <w:t xml:space="preserve">doscientos veinticinco </w:t>
      </w:r>
      <w:proofErr w:type="spellStart"/>
      <w:r w:rsidR="00B93AB1" w:rsidRPr="00B93AB1">
        <w:rPr>
          <w:rFonts w:ascii="Garamond" w:hAnsi="Garamond"/>
        </w:rPr>
        <w:t>septies</w:t>
      </w:r>
      <w:proofErr w:type="spellEnd"/>
      <w:r w:rsidR="009F0BFF">
        <w:rPr>
          <w:rFonts w:ascii="Garamond" w:hAnsi="Garamond"/>
        </w:rPr>
        <w:t>;</w:t>
      </w:r>
      <w:r w:rsidR="00B93AB1" w:rsidRPr="00B93AB1">
        <w:rPr>
          <w:rFonts w:ascii="Garamond" w:hAnsi="Garamond"/>
        </w:rPr>
        <w:t xml:space="preserve"> </w:t>
      </w:r>
      <w:r w:rsidR="007774C6">
        <w:rPr>
          <w:rFonts w:ascii="Garamond" w:hAnsi="Garamond"/>
        </w:rPr>
        <w:t>doscientos treinta y tres</w:t>
      </w:r>
      <w:r w:rsidR="009F0BFF">
        <w:rPr>
          <w:rFonts w:ascii="Garamond" w:hAnsi="Garamond"/>
        </w:rPr>
        <w:t xml:space="preserve"> bis;</w:t>
      </w:r>
      <w:r w:rsidR="00B93AB1" w:rsidRPr="00B93AB1">
        <w:rPr>
          <w:rFonts w:ascii="Garamond" w:hAnsi="Garamond"/>
        </w:rPr>
        <w:t xml:space="preserve"> </w:t>
      </w:r>
      <w:r w:rsidR="007774C6">
        <w:rPr>
          <w:rFonts w:ascii="Garamond" w:hAnsi="Garamond"/>
        </w:rPr>
        <w:t>doscientos treinta y tres</w:t>
      </w:r>
      <w:r w:rsidR="009F0BFF">
        <w:rPr>
          <w:rFonts w:ascii="Garamond" w:hAnsi="Garamond"/>
        </w:rPr>
        <w:t xml:space="preserve"> ter;</w:t>
      </w:r>
      <w:r w:rsidR="007774C6">
        <w:rPr>
          <w:rFonts w:ascii="Garamond" w:hAnsi="Garamond"/>
        </w:rPr>
        <w:t xml:space="preserve"> doscientos treinta y seis </w:t>
      </w:r>
      <w:r w:rsidR="009F0BFF">
        <w:rPr>
          <w:rFonts w:ascii="Garamond" w:hAnsi="Garamond"/>
        </w:rPr>
        <w:t>bis;</w:t>
      </w:r>
      <w:r w:rsidR="00B93AB1" w:rsidRPr="00B93AB1">
        <w:rPr>
          <w:rFonts w:ascii="Garamond" w:hAnsi="Garamond"/>
        </w:rPr>
        <w:t xml:space="preserve"> </w:t>
      </w:r>
      <w:r w:rsidR="007774C6">
        <w:rPr>
          <w:rFonts w:ascii="Garamond" w:hAnsi="Garamond"/>
        </w:rPr>
        <w:t>doscientos treinta y seis</w:t>
      </w:r>
      <w:r w:rsidR="009F0BFF">
        <w:rPr>
          <w:rFonts w:ascii="Garamond" w:hAnsi="Garamond"/>
        </w:rPr>
        <w:t xml:space="preserve"> ter;</w:t>
      </w:r>
      <w:r w:rsidR="00B93AB1" w:rsidRPr="00B93AB1">
        <w:rPr>
          <w:rFonts w:ascii="Garamond" w:hAnsi="Garamond"/>
        </w:rPr>
        <w:t xml:space="preserve"> </w:t>
      </w:r>
      <w:r w:rsidR="007774C6">
        <w:rPr>
          <w:rFonts w:ascii="Garamond" w:hAnsi="Garamond"/>
        </w:rPr>
        <w:t>doscientos cuarenta y cinco</w:t>
      </w:r>
      <w:r w:rsidR="00B93AB1" w:rsidRPr="00B93AB1">
        <w:rPr>
          <w:rFonts w:ascii="Garamond" w:hAnsi="Garamond"/>
        </w:rPr>
        <w:t xml:space="preserve"> bis</w:t>
      </w:r>
      <w:r w:rsidR="009F0BFF">
        <w:rPr>
          <w:rFonts w:ascii="Garamond" w:hAnsi="Garamond"/>
        </w:rPr>
        <w:t>;</w:t>
      </w:r>
      <w:r w:rsidR="00B93AB1" w:rsidRPr="00B93AB1">
        <w:rPr>
          <w:rFonts w:ascii="Garamond" w:hAnsi="Garamond"/>
        </w:rPr>
        <w:t xml:space="preserve"> </w:t>
      </w:r>
      <w:r w:rsidR="007774C6">
        <w:rPr>
          <w:rFonts w:ascii="Garamond" w:hAnsi="Garamond"/>
        </w:rPr>
        <w:t>doscientos cincuenta y uno</w:t>
      </w:r>
      <w:r w:rsidR="009F0BFF">
        <w:rPr>
          <w:rFonts w:ascii="Garamond" w:hAnsi="Garamond"/>
        </w:rPr>
        <w:t xml:space="preserve"> bis;</w:t>
      </w:r>
      <w:r w:rsidR="007774C6">
        <w:rPr>
          <w:rFonts w:ascii="Garamond" w:hAnsi="Garamond"/>
        </w:rPr>
        <w:t xml:space="preserve"> doscientos cincuenta y uno</w:t>
      </w:r>
      <w:r w:rsidR="009F0BFF">
        <w:rPr>
          <w:rFonts w:ascii="Garamond" w:hAnsi="Garamond"/>
        </w:rPr>
        <w:t xml:space="preserve"> ter;</w:t>
      </w:r>
      <w:r w:rsidR="007774C6">
        <w:rPr>
          <w:rFonts w:ascii="Garamond" w:hAnsi="Garamond"/>
        </w:rPr>
        <w:t xml:space="preserve"> doscientos cincuenta y nueve </w:t>
      </w:r>
      <w:r w:rsidR="009F0BFF">
        <w:rPr>
          <w:rFonts w:ascii="Garamond" w:hAnsi="Garamond"/>
        </w:rPr>
        <w:t>bis;</w:t>
      </w:r>
      <w:r w:rsidR="007774C6">
        <w:rPr>
          <w:rFonts w:ascii="Garamond" w:hAnsi="Garamond"/>
        </w:rPr>
        <w:t xml:space="preserve"> doscientos setenta </w:t>
      </w:r>
      <w:r w:rsidR="009F0BFF">
        <w:rPr>
          <w:rFonts w:ascii="Garamond" w:hAnsi="Garamond"/>
        </w:rPr>
        <w:t>bis;</w:t>
      </w:r>
      <w:r w:rsidR="007774C6">
        <w:rPr>
          <w:rFonts w:ascii="Garamond" w:hAnsi="Garamond"/>
        </w:rPr>
        <w:t xml:space="preserve"> doscientos setenta</w:t>
      </w:r>
      <w:r w:rsidR="009F0BFF">
        <w:rPr>
          <w:rFonts w:ascii="Garamond" w:hAnsi="Garamond"/>
        </w:rPr>
        <w:t xml:space="preserve"> ter;</w:t>
      </w:r>
      <w:r w:rsidR="007774C6">
        <w:rPr>
          <w:rFonts w:ascii="Garamond" w:hAnsi="Garamond"/>
        </w:rPr>
        <w:t xml:space="preserve"> doscientos setenta</w:t>
      </w:r>
      <w:r w:rsidR="009F0BFF">
        <w:rPr>
          <w:rFonts w:ascii="Garamond" w:hAnsi="Garamond"/>
        </w:rPr>
        <w:t xml:space="preserve"> </w:t>
      </w:r>
      <w:proofErr w:type="spellStart"/>
      <w:r w:rsidR="009F0BFF">
        <w:rPr>
          <w:rFonts w:ascii="Garamond" w:hAnsi="Garamond"/>
        </w:rPr>
        <w:t>quater</w:t>
      </w:r>
      <w:proofErr w:type="spellEnd"/>
      <w:r w:rsidR="009F0BFF">
        <w:rPr>
          <w:rFonts w:ascii="Garamond" w:hAnsi="Garamond"/>
        </w:rPr>
        <w:t>;</w:t>
      </w:r>
      <w:r w:rsidR="007774C6">
        <w:rPr>
          <w:rFonts w:ascii="Garamond" w:hAnsi="Garamond"/>
        </w:rPr>
        <w:t xml:space="preserve"> doscientos setenta</w:t>
      </w:r>
      <w:r w:rsidR="00B93AB1" w:rsidRPr="00B93AB1">
        <w:rPr>
          <w:rFonts w:ascii="Garamond" w:hAnsi="Garamond"/>
        </w:rPr>
        <w:t xml:space="preserve"> </w:t>
      </w:r>
      <w:proofErr w:type="spellStart"/>
      <w:r w:rsidR="00B93AB1" w:rsidRPr="00B93AB1">
        <w:rPr>
          <w:rFonts w:ascii="Garamond" w:hAnsi="Garamond"/>
        </w:rPr>
        <w:t>quin</w:t>
      </w:r>
      <w:r w:rsidR="007774C6">
        <w:rPr>
          <w:rFonts w:ascii="Garamond" w:hAnsi="Garamond"/>
        </w:rPr>
        <w:t>qui</w:t>
      </w:r>
      <w:r w:rsidR="00B93AB1" w:rsidRPr="00B93AB1">
        <w:rPr>
          <w:rFonts w:ascii="Garamond" w:hAnsi="Garamond"/>
        </w:rPr>
        <w:t>es</w:t>
      </w:r>
      <w:proofErr w:type="spellEnd"/>
      <w:r w:rsidR="00B93AB1" w:rsidRPr="00B93AB1">
        <w:rPr>
          <w:rFonts w:ascii="Garamond" w:hAnsi="Garamond"/>
        </w:rPr>
        <w:t xml:space="preserve"> y</w:t>
      </w:r>
      <w:r w:rsidR="009F0BFF">
        <w:rPr>
          <w:rFonts w:ascii="Garamond" w:hAnsi="Garamond"/>
        </w:rPr>
        <w:t>;</w:t>
      </w:r>
      <w:r w:rsidR="00B93AB1" w:rsidRPr="00B93AB1">
        <w:rPr>
          <w:rFonts w:ascii="Garamond" w:hAnsi="Garamond"/>
        </w:rPr>
        <w:t xml:space="preserve"> </w:t>
      </w:r>
      <w:r w:rsidR="007774C6">
        <w:rPr>
          <w:rFonts w:ascii="Garamond" w:hAnsi="Garamond"/>
        </w:rPr>
        <w:t>doscientos setenta</w:t>
      </w:r>
      <w:r w:rsidR="00B93AB1" w:rsidRPr="00B93AB1">
        <w:rPr>
          <w:rFonts w:ascii="Garamond" w:hAnsi="Garamond"/>
        </w:rPr>
        <w:t xml:space="preserve"> </w:t>
      </w:r>
      <w:proofErr w:type="spellStart"/>
      <w:r w:rsidR="00B93AB1" w:rsidRPr="00B93AB1">
        <w:rPr>
          <w:rFonts w:ascii="Garamond" w:hAnsi="Garamond"/>
        </w:rPr>
        <w:t>sexies</w:t>
      </w:r>
      <w:proofErr w:type="spellEnd"/>
      <w:r w:rsidR="00B93AB1" w:rsidRPr="00B93AB1">
        <w:rPr>
          <w:rFonts w:ascii="Garamond" w:hAnsi="Garamond"/>
        </w:rPr>
        <w:t xml:space="preserve">, así como también </w:t>
      </w:r>
      <w:r w:rsidR="007774C6">
        <w:rPr>
          <w:rFonts w:ascii="Garamond" w:hAnsi="Garamond"/>
        </w:rPr>
        <w:t>se adiciona el capítulo tercero b</w:t>
      </w:r>
      <w:r w:rsidR="009F0BFF">
        <w:rPr>
          <w:rFonts w:ascii="Garamond" w:hAnsi="Garamond"/>
        </w:rPr>
        <w:t>is;</w:t>
      </w:r>
      <w:r w:rsidR="00B93AB1" w:rsidRPr="00B93AB1">
        <w:rPr>
          <w:rFonts w:ascii="Garamond" w:hAnsi="Garamond"/>
        </w:rPr>
        <w:t xml:space="preserve"> la sección primera y segunda del capítulo tercero</w:t>
      </w:r>
      <w:r w:rsidR="007774C6">
        <w:rPr>
          <w:rFonts w:ascii="Garamond" w:hAnsi="Garamond"/>
        </w:rPr>
        <w:t>; el capítulo cuarto bis;</w:t>
      </w:r>
      <w:r w:rsidR="00B93AB1" w:rsidRPr="00B93AB1">
        <w:rPr>
          <w:rFonts w:ascii="Garamond" w:hAnsi="Garamond"/>
        </w:rPr>
        <w:t xml:space="preserve"> la sección primera y segunda del capítulo cuarto bis</w:t>
      </w:r>
      <w:r w:rsidR="007774C6">
        <w:rPr>
          <w:rFonts w:ascii="Garamond" w:hAnsi="Garamond"/>
        </w:rPr>
        <w:t>;</w:t>
      </w:r>
      <w:r w:rsidR="00B93AB1" w:rsidRPr="00B93AB1">
        <w:rPr>
          <w:rFonts w:ascii="Garamond" w:hAnsi="Garamond"/>
        </w:rPr>
        <w:t xml:space="preserve"> la sección </w:t>
      </w:r>
      <w:r w:rsidR="007774C6">
        <w:rPr>
          <w:rFonts w:ascii="Garamond" w:hAnsi="Garamond"/>
        </w:rPr>
        <w:t>primera bis del capítulo quinto;</w:t>
      </w:r>
      <w:r w:rsidR="00B93AB1" w:rsidRPr="00B93AB1">
        <w:rPr>
          <w:rFonts w:ascii="Garamond" w:hAnsi="Garamond"/>
        </w:rPr>
        <w:t xml:space="preserve"> la secció</w:t>
      </w:r>
      <w:r w:rsidR="007774C6">
        <w:rPr>
          <w:rFonts w:ascii="Garamond" w:hAnsi="Garamond"/>
        </w:rPr>
        <w:t>n cuarta bis del capítulo sexto</w:t>
      </w:r>
      <w:r w:rsidR="00B93AB1" w:rsidRPr="00B93AB1">
        <w:rPr>
          <w:rFonts w:ascii="Garamond" w:hAnsi="Garamond"/>
        </w:rPr>
        <w:t xml:space="preserve"> y</w:t>
      </w:r>
      <w:r w:rsidR="007774C6">
        <w:rPr>
          <w:rFonts w:ascii="Garamond" w:hAnsi="Garamond"/>
        </w:rPr>
        <w:t>;</w:t>
      </w:r>
      <w:r w:rsidR="00B93AB1" w:rsidRPr="00B93AB1">
        <w:rPr>
          <w:rFonts w:ascii="Garamond" w:hAnsi="Garamond"/>
        </w:rPr>
        <w:t xml:space="preserve"> la sección </w:t>
      </w:r>
      <w:r w:rsidR="007774C6">
        <w:rPr>
          <w:rFonts w:ascii="Garamond" w:hAnsi="Garamond"/>
        </w:rPr>
        <w:t xml:space="preserve">primera </w:t>
      </w:r>
      <w:r w:rsidR="007774C6">
        <w:rPr>
          <w:rFonts w:ascii="Garamond" w:hAnsi="Garamond"/>
        </w:rPr>
        <w:lastRenderedPageBreak/>
        <w:t>bis del capítulo octavo;</w:t>
      </w:r>
      <w:r w:rsidR="00B93AB1" w:rsidRPr="00B93AB1">
        <w:rPr>
          <w:rFonts w:ascii="Garamond" w:hAnsi="Garamond"/>
        </w:rPr>
        <w:t xml:space="preserve"> todos del título segundo d</w:t>
      </w:r>
      <w:r w:rsidR="007774C6">
        <w:rPr>
          <w:rFonts w:ascii="Garamond" w:hAnsi="Garamond"/>
        </w:rPr>
        <w:t>el libro tercero, referente al R</w:t>
      </w:r>
      <w:r w:rsidR="00B93AB1" w:rsidRPr="00B93AB1">
        <w:rPr>
          <w:rFonts w:ascii="Garamond" w:hAnsi="Garamond"/>
        </w:rPr>
        <w:t xml:space="preserve">eglamento del </w:t>
      </w:r>
      <w:r w:rsidR="007774C6" w:rsidRPr="00B93AB1">
        <w:rPr>
          <w:rFonts w:ascii="Garamond" w:hAnsi="Garamond"/>
        </w:rPr>
        <w:t xml:space="preserve">Gobierno Municipal </w:t>
      </w:r>
      <w:r w:rsidR="00B93AB1" w:rsidRPr="00B93AB1">
        <w:rPr>
          <w:rFonts w:ascii="Garamond" w:hAnsi="Garamond"/>
        </w:rPr>
        <w:t>de Puerto Vallarta, Jalisco.</w:t>
      </w:r>
      <w:r w:rsidR="007774C6">
        <w:rPr>
          <w:rFonts w:ascii="Garamond" w:hAnsi="Garamond"/>
        </w:rPr>
        <w:t xml:space="preserve"> </w:t>
      </w:r>
      <w:r w:rsidR="00B93AB1" w:rsidRPr="00B93AB1">
        <w:rPr>
          <w:rFonts w:ascii="Garamond" w:hAnsi="Garamond"/>
        </w:rPr>
        <w:t>Por lo cual se propone como único punto</w:t>
      </w:r>
      <w:r w:rsidR="007774C6">
        <w:rPr>
          <w:rFonts w:ascii="Garamond" w:hAnsi="Garamond"/>
        </w:rPr>
        <w:t>,</w:t>
      </w:r>
      <w:r w:rsidR="00B93AB1" w:rsidRPr="00B93AB1">
        <w:rPr>
          <w:rFonts w:ascii="Garamond" w:hAnsi="Garamond"/>
        </w:rPr>
        <w:t xml:space="preserve"> turnar el presente para su estudio y </w:t>
      </w:r>
      <w:proofErr w:type="spellStart"/>
      <w:r w:rsidR="00B93AB1" w:rsidRPr="00B93AB1">
        <w:rPr>
          <w:rFonts w:ascii="Garamond" w:hAnsi="Garamond"/>
        </w:rPr>
        <w:t>dictaminación</w:t>
      </w:r>
      <w:proofErr w:type="spellEnd"/>
      <w:r w:rsidR="00B93AB1" w:rsidRPr="00B93AB1">
        <w:rPr>
          <w:rFonts w:ascii="Garamond" w:hAnsi="Garamond"/>
        </w:rPr>
        <w:t xml:space="preserve"> a las </w:t>
      </w:r>
      <w:r w:rsidR="007774C6" w:rsidRPr="00B93AB1">
        <w:rPr>
          <w:rFonts w:ascii="Garamond" w:hAnsi="Garamond"/>
        </w:rPr>
        <w:t xml:space="preserve">Comisiones Edilicias Permanentes </w:t>
      </w:r>
      <w:r w:rsidR="00B93AB1" w:rsidRPr="00B93AB1">
        <w:rPr>
          <w:rFonts w:ascii="Garamond" w:hAnsi="Garamond"/>
        </w:rPr>
        <w:t xml:space="preserve">de </w:t>
      </w:r>
      <w:r w:rsidR="007774C6" w:rsidRPr="00B93AB1">
        <w:rPr>
          <w:rFonts w:ascii="Garamond" w:hAnsi="Garamond"/>
        </w:rPr>
        <w:t xml:space="preserve">Puntos Constitucionales </w:t>
      </w:r>
      <w:r w:rsidR="007774C6">
        <w:rPr>
          <w:rFonts w:ascii="Garamond" w:hAnsi="Garamond"/>
        </w:rPr>
        <w:t>y R</w:t>
      </w:r>
      <w:r w:rsidR="00B93AB1" w:rsidRPr="00B93AB1">
        <w:rPr>
          <w:rFonts w:ascii="Garamond" w:hAnsi="Garamond"/>
        </w:rPr>
        <w:t>eglamentos</w:t>
      </w:r>
      <w:r w:rsidR="007774C6">
        <w:rPr>
          <w:rFonts w:ascii="Garamond" w:hAnsi="Garamond"/>
        </w:rPr>
        <w:t>;</w:t>
      </w:r>
      <w:r w:rsidR="00B93AB1" w:rsidRPr="00B93AB1">
        <w:rPr>
          <w:rFonts w:ascii="Garamond" w:hAnsi="Garamond"/>
        </w:rPr>
        <w:t xml:space="preserve"> de Hacienda y Cuenta Pública y</w:t>
      </w:r>
      <w:r w:rsidR="007774C6">
        <w:rPr>
          <w:rFonts w:ascii="Garamond" w:hAnsi="Garamond"/>
        </w:rPr>
        <w:t>; de Gobernación</w:t>
      </w:r>
      <w:r w:rsidR="00A26329">
        <w:rPr>
          <w:rFonts w:ascii="Garamond" w:hAnsi="Garamond"/>
        </w:rPr>
        <w:t>,</w:t>
      </w:r>
      <w:r w:rsidR="007774C6">
        <w:rPr>
          <w:rFonts w:ascii="Garamond" w:hAnsi="Garamond"/>
        </w:rPr>
        <w:t xml:space="preserve"> del H</w:t>
      </w:r>
      <w:r w:rsidR="00B93AB1" w:rsidRPr="00B93AB1">
        <w:rPr>
          <w:rFonts w:ascii="Garamond" w:hAnsi="Garamond"/>
        </w:rPr>
        <w:t>onorable Ayuntamiento Constitucional de Puerto Vallarta, Jalisco.</w:t>
      </w:r>
      <w:r w:rsidR="00823F24">
        <w:rPr>
          <w:rFonts w:ascii="Garamond" w:hAnsi="Garamond"/>
        </w:rPr>
        <w:t xml:space="preserve"> Sería cuanto señor Presidente”. </w:t>
      </w:r>
      <w:r w:rsidR="00445397" w:rsidRPr="00A35D44">
        <w:rPr>
          <w:rFonts w:ascii="Garamond" w:hAnsi="Garamond" w:cs="Calibri"/>
          <w:color w:val="000000"/>
          <w:lang w:val="es-ES_tradnl"/>
        </w:rPr>
        <w:t xml:space="preserve">El C. </w:t>
      </w:r>
      <w:r w:rsidR="00445397" w:rsidRPr="00362EC6">
        <w:rPr>
          <w:rFonts w:ascii="Garamond" w:hAnsi="Garamond" w:cs="Calibri"/>
          <w:color w:val="000000"/>
        </w:rPr>
        <w:t>Presidente Municipal</w:t>
      </w:r>
      <w:r w:rsidR="00445397">
        <w:rPr>
          <w:rFonts w:ascii="Garamond" w:hAnsi="Garamond" w:cs="Calibri"/>
          <w:color w:val="000000"/>
        </w:rPr>
        <w:t>,</w:t>
      </w:r>
      <w:r w:rsidR="00445397" w:rsidRPr="00362EC6">
        <w:rPr>
          <w:rFonts w:ascii="Garamond" w:hAnsi="Garamond" w:cs="Calibri"/>
          <w:color w:val="000000"/>
        </w:rPr>
        <w:t xml:space="preserve"> </w:t>
      </w:r>
      <w:r w:rsidR="00445397" w:rsidRPr="00546ED2">
        <w:rPr>
          <w:rFonts w:ascii="Garamond" w:hAnsi="Garamond" w:cs="Calibri"/>
          <w:color w:val="000000"/>
        </w:rPr>
        <w:t>Arq. Luis Ernesto Munguía González</w:t>
      </w:r>
      <w:r w:rsidR="00445397">
        <w:rPr>
          <w:rFonts w:ascii="Garamond" w:hAnsi="Garamond" w:cs="Calibri"/>
          <w:color w:val="000000"/>
        </w:rPr>
        <w:t>: “</w:t>
      </w:r>
      <w:r w:rsidR="00B93AB1" w:rsidRPr="00B93AB1">
        <w:rPr>
          <w:rFonts w:ascii="Garamond" w:hAnsi="Garamond"/>
        </w:rPr>
        <w:t>Muchas gracias</w:t>
      </w:r>
      <w:r w:rsidR="00445397">
        <w:rPr>
          <w:rFonts w:ascii="Garamond" w:hAnsi="Garamond"/>
        </w:rPr>
        <w:t xml:space="preserve"> Secretario. Esto dado que e</w:t>
      </w:r>
      <w:r w:rsidR="00B93AB1" w:rsidRPr="00B93AB1">
        <w:rPr>
          <w:rFonts w:ascii="Garamond" w:hAnsi="Garamond"/>
        </w:rPr>
        <w:t>s un planteamiento de mejora y una reforma a nuestra</w:t>
      </w:r>
      <w:r w:rsidR="00445397">
        <w:rPr>
          <w:rFonts w:ascii="Garamond" w:hAnsi="Garamond"/>
        </w:rPr>
        <w:t>…</w:t>
      </w:r>
      <w:r w:rsidR="00B93AB1" w:rsidRPr="00B93AB1">
        <w:rPr>
          <w:rFonts w:ascii="Garamond" w:hAnsi="Garamond"/>
        </w:rPr>
        <w:t xml:space="preserve">nuestro </w:t>
      </w:r>
      <w:r w:rsidR="00445397">
        <w:rPr>
          <w:rFonts w:ascii="Garamond" w:hAnsi="Garamond"/>
        </w:rPr>
        <w:t>Reglamento municipal, s</w:t>
      </w:r>
      <w:r w:rsidR="00B93AB1" w:rsidRPr="00B93AB1">
        <w:rPr>
          <w:rFonts w:ascii="Garamond" w:hAnsi="Garamond"/>
        </w:rPr>
        <w:t xml:space="preserve">e propone que se vaya en esa configuración </w:t>
      </w:r>
      <w:r w:rsidR="001D7664">
        <w:rPr>
          <w:rFonts w:ascii="Garamond" w:hAnsi="Garamond"/>
        </w:rPr>
        <w:t>colegiada, pero encabezando la C</w:t>
      </w:r>
      <w:r w:rsidR="00B93AB1" w:rsidRPr="00B93AB1">
        <w:rPr>
          <w:rFonts w:ascii="Garamond" w:hAnsi="Garamond"/>
        </w:rPr>
        <w:t xml:space="preserve">omisión que preside nuestro </w:t>
      </w:r>
      <w:r w:rsidR="00445397">
        <w:rPr>
          <w:rFonts w:ascii="Garamond" w:hAnsi="Garamond"/>
        </w:rPr>
        <w:t>R</w:t>
      </w:r>
      <w:r w:rsidR="00B93AB1" w:rsidRPr="00B93AB1">
        <w:rPr>
          <w:rFonts w:ascii="Garamond" w:hAnsi="Garamond"/>
        </w:rPr>
        <w:t xml:space="preserve">egidor Víctor Bernal, que es la de </w:t>
      </w:r>
      <w:r w:rsidR="007774C6" w:rsidRPr="00B93AB1">
        <w:rPr>
          <w:rFonts w:ascii="Garamond" w:hAnsi="Garamond"/>
        </w:rPr>
        <w:t>Puntos Constitu</w:t>
      </w:r>
      <w:r w:rsidR="007774C6">
        <w:rPr>
          <w:rFonts w:ascii="Garamond" w:hAnsi="Garamond"/>
        </w:rPr>
        <w:t>cionales y</w:t>
      </w:r>
      <w:r w:rsidR="007774C6" w:rsidRPr="00B93AB1">
        <w:rPr>
          <w:rFonts w:ascii="Garamond" w:hAnsi="Garamond"/>
        </w:rPr>
        <w:t xml:space="preserve"> Reglamen</w:t>
      </w:r>
      <w:r w:rsidR="00B93AB1" w:rsidRPr="00B93AB1">
        <w:rPr>
          <w:rFonts w:ascii="Garamond" w:hAnsi="Garamond"/>
        </w:rPr>
        <w:t>tos</w:t>
      </w:r>
      <w:r w:rsidR="00445397">
        <w:rPr>
          <w:rFonts w:ascii="Garamond" w:hAnsi="Garamond"/>
        </w:rPr>
        <w:t>.</w:t>
      </w:r>
      <w:r w:rsidR="00B93AB1" w:rsidRPr="00B93AB1">
        <w:rPr>
          <w:rFonts w:ascii="Garamond" w:hAnsi="Garamond"/>
        </w:rPr>
        <w:t xml:space="preserve"> </w:t>
      </w:r>
      <w:r w:rsidR="00445397">
        <w:rPr>
          <w:rFonts w:ascii="Garamond" w:hAnsi="Garamond"/>
        </w:rPr>
        <w:t>Q</w:t>
      </w:r>
      <w:r w:rsidR="00B93AB1" w:rsidRPr="00B93AB1">
        <w:rPr>
          <w:rFonts w:ascii="Garamond" w:hAnsi="Garamond"/>
        </w:rPr>
        <w:t xml:space="preserve">uienes estén por </w:t>
      </w:r>
      <w:r w:rsidR="007774C6">
        <w:rPr>
          <w:rFonts w:ascii="Garamond" w:hAnsi="Garamond"/>
        </w:rPr>
        <w:t>la afirmativa, remitirlo a las C</w:t>
      </w:r>
      <w:r w:rsidR="00B93AB1" w:rsidRPr="00B93AB1">
        <w:rPr>
          <w:rFonts w:ascii="Garamond" w:hAnsi="Garamond"/>
        </w:rPr>
        <w:t>omisiones antes mencionadas, m</w:t>
      </w:r>
      <w:r w:rsidR="00445397">
        <w:rPr>
          <w:rFonts w:ascii="Garamond" w:hAnsi="Garamond"/>
        </w:rPr>
        <w:t>anifestarlo levantando su mano. ¿</w:t>
      </w:r>
      <w:r w:rsidR="00B93AB1" w:rsidRPr="00B93AB1">
        <w:rPr>
          <w:rFonts w:ascii="Garamond" w:hAnsi="Garamond"/>
        </w:rPr>
        <w:t>Abstenciones</w:t>
      </w:r>
      <w:r w:rsidR="00445397">
        <w:rPr>
          <w:rFonts w:ascii="Garamond" w:hAnsi="Garamond"/>
        </w:rPr>
        <w:t>?</w:t>
      </w:r>
      <w:r w:rsidR="00B93AB1" w:rsidRPr="00B93AB1">
        <w:rPr>
          <w:rFonts w:ascii="Garamond" w:hAnsi="Garamond"/>
        </w:rPr>
        <w:t xml:space="preserve"> </w:t>
      </w:r>
      <w:r w:rsidR="00445397">
        <w:rPr>
          <w:rFonts w:ascii="Garamond" w:hAnsi="Garamond"/>
        </w:rPr>
        <w:t>¿E</w:t>
      </w:r>
      <w:r w:rsidR="00B93AB1" w:rsidRPr="00B93AB1">
        <w:rPr>
          <w:rFonts w:ascii="Garamond" w:hAnsi="Garamond"/>
        </w:rPr>
        <w:t>n contra</w:t>
      </w:r>
      <w:r w:rsidR="00445397">
        <w:rPr>
          <w:rFonts w:ascii="Garamond" w:hAnsi="Garamond"/>
        </w:rPr>
        <w:t>?</w:t>
      </w:r>
      <w:r w:rsidR="00B93AB1" w:rsidRPr="00B93AB1">
        <w:rPr>
          <w:rFonts w:ascii="Garamond" w:hAnsi="Garamond"/>
        </w:rPr>
        <w:t xml:space="preserve"> </w:t>
      </w:r>
      <w:r w:rsidR="00445397">
        <w:rPr>
          <w:rFonts w:ascii="Garamond" w:hAnsi="Garamond"/>
        </w:rPr>
        <w:t>Señor Secretario</w:t>
      </w:r>
      <w:r w:rsidR="00B93AB1" w:rsidRPr="00B93AB1">
        <w:rPr>
          <w:rFonts w:ascii="Garamond" w:hAnsi="Garamond"/>
        </w:rPr>
        <w:t xml:space="preserve"> apóyenos con el resultado de la votación</w:t>
      </w:r>
      <w:r w:rsidR="00445397">
        <w:rPr>
          <w:rFonts w:ascii="Garamond" w:hAnsi="Garamond"/>
        </w:rPr>
        <w:t>”</w:t>
      </w:r>
      <w:r w:rsidR="00B93AB1" w:rsidRPr="00B93AB1">
        <w:rPr>
          <w:rFonts w:ascii="Garamond" w:hAnsi="Garamond"/>
        </w:rPr>
        <w:t>.</w:t>
      </w:r>
      <w:r w:rsidR="00445397">
        <w:rPr>
          <w:rFonts w:ascii="Garamond" w:hAnsi="Garamond"/>
        </w:rPr>
        <w:t xml:space="preserve"> </w:t>
      </w:r>
      <w:r w:rsidR="00823F24" w:rsidRPr="00A35D44">
        <w:rPr>
          <w:rFonts w:ascii="Garamond" w:hAnsi="Garamond"/>
          <w:shd w:val="clear" w:color="auto" w:fill="FFFFFF"/>
          <w:lang w:val="es-ES_tradnl"/>
        </w:rPr>
        <w:t xml:space="preserve">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823F24">
        <w:rPr>
          <w:rFonts w:ascii="Garamond" w:hAnsi="Garamond"/>
        </w:rPr>
        <w:t>Claro que sí</w:t>
      </w:r>
      <w:r w:rsidR="00B93AB1" w:rsidRPr="00B93AB1">
        <w:rPr>
          <w:rFonts w:ascii="Garamond" w:hAnsi="Garamond"/>
        </w:rPr>
        <w:t xml:space="preserve"> señor Presidente, tenemos un total de </w:t>
      </w:r>
      <w:r w:rsidR="00823F24">
        <w:rPr>
          <w:rFonts w:ascii="Garamond" w:hAnsi="Garamond"/>
        </w:rPr>
        <w:t>quince</w:t>
      </w:r>
      <w:r w:rsidR="00B93AB1" w:rsidRPr="00B93AB1">
        <w:rPr>
          <w:rFonts w:ascii="Garamond" w:hAnsi="Garamond"/>
        </w:rPr>
        <w:t xml:space="preserve"> votos a favor, cero votos en contra y cero abstenciones.</w:t>
      </w:r>
      <w:r w:rsidR="00823F24">
        <w:rPr>
          <w:rFonts w:ascii="Garamond" w:hAnsi="Garamond"/>
        </w:rPr>
        <w:t xml:space="preserve"> Seria</w:t>
      </w:r>
      <w:r w:rsidR="00B93AB1" w:rsidRPr="00B93AB1">
        <w:rPr>
          <w:rFonts w:ascii="Garamond" w:hAnsi="Garamond"/>
        </w:rPr>
        <w:t xml:space="preserve"> cu</w:t>
      </w:r>
      <w:r w:rsidR="00823F24">
        <w:rPr>
          <w:rFonts w:ascii="Garamond" w:hAnsi="Garamond"/>
        </w:rPr>
        <w:t xml:space="preserve">anto señor Presidente”. </w:t>
      </w:r>
      <w:r w:rsidR="00445397" w:rsidRPr="00A35D44">
        <w:rPr>
          <w:rFonts w:ascii="Garamond" w:hAnsi="Garamond" w:cs="Calibri"/>
          <w:color w:val="000000"/>
          <w:lang w:val="es-ES_tradnl"/>
        </w:rPr>
        <w:t xml:space="preserve">El C. </w:t>
      </w:r>
      <w:r w:rsidR="00445397" w:rsidRPr="00362EC6">
        <w:rPr>
          <w:rFonts w:ascii="Garamond" w:hAnsi="Garamond" w:cs="Calibri"/>
          <w:color w:val="000000"/>
        </w:rPr>
        <w:t>Presidente Municipal</w:t>
      </w:r>
      <w:r w:rsidR="00445397">
        <w:rPr>
          <w:rFonts w:ascii="Garamond" w:hAnsi="Garamond" w:cs="Calibri"/>
          <w:color w:val="000000"/>
        </w:rPr>
        <w:t>,</w:t>
      </w:r>
      <w:r w:rsidR="00445397" w:rsidRPr="00362EC6">
        <w:rPr>
          <w:rFonts w:ascii="Garamond" w:hAnsi="Garamond" w:cs="Calibri"/>
          <w:color w:val="000000"/>
        </w:rPr>
        <w:t xml:space="preserve"> </w:t>
      </w:r>
      <w:r w:rsidR="00445397" w:rsidRPr="00546ED2">
        <w:rPr>
          <w:rFonts w:ascii="Garamond" w:hAnsi="Garamond" w:cs="Calibri"/>
          <w:color w:val="000000"/>
        </w:rPr>
        <w:t>Arq. Luis Ernesto Munguía González</w:t>
      </w:r>
      <w:r w:rsidR="00445397">
        <w:rPr>
          <w:rFonts w:ascii="Garamond" w:hAnsi="Garamond" w:cs="Calibri"/>
          <w:color w:val="000000"/>
        </w:rPr>
        <w:t>: “</w:t>
      </w:r>
      <w:r w:rsidR="00B93AB1" w:rsidRPr="00B93AB1">
        <w:rPr>
          <w:rFonts w:ascii="Garamond" w:hAnsi="Garamond"/>
        </w:rPr>
        <w:t xml:space="preserve">Se aprueba por mayoría simple </w:t>
      </w:r>
      <w:r w:rsidR="007774C6">
        <w:rPr>
          <w:rFonts w:ascii="Garamond" w:hAnsi="Garamond"/>
        </w:rPr>
        <w:t xml:space="preserve">de </w:t>
      </w:r>
      <w:r w:rsidR="00B93AB1" w:rsidRPr="00B93AB1">
        <w:rPr>
          <w:rFonts w:ascii="Garamond" w:hAnsi="Garamond"/>
        </w:rPr>
        <w:t>votos.</w:t>
      </w:r>
      <w:r w:rsidR="007774C6">
        <w:rPr>
          <w:rFonts w:ascii="Garamond" w:hAnsi="Garamond"/>
        </w:rPr>
        <w:t xml:space="preserve"> </w:t>
      </w:r>
      <w:r w:rsidR="003F4139" w:rsidRPr="003F4139">
        <w:rPr>
          <w:rFonts w:ascii="Garamond" w:eastAsia="Calibri" w:hAnsi="Garamond" w:cs="Times New Roman"/>
          <w:b/>
          <w:lang w:val="es-MX"/>
        </w:rPr>
        <w:t xml:space="preserve">Se Aprueba por Mayoría Simple de Votos, </w:t>
      </w:r>
      <w:r w:rsidR="003F4139" w:rsidRPr="003F4139">
        <w:rPr>
          <w:rFonts w:ascii="Garamond" w:eastAsia="Calibri" w:hAnsi="Garamond" w:cs="Times New Roman"/>
          <w:lang w:val="es-MX"/>
        </w:rPr>
        <w:t xml:space="preserve">por 16 dieciséis a favor, 0 cero en contra y 0 cero abstenciones, turnar para su estudio y posterior dictamen a las comisiones edilicias de </w:t>
      </w:r>
      <w:r w:rsidR="007774C6" w:rsidRPr="007774C6">
        <w:rPr>
          <w:rFonts w:ascii="Garamond" w:eastAsia="Calibri" w:hAnsi="Garamond" w:cs="Times New Roman"/>
          <w:b/>
          <w:bCs/>
          <w:iCs/>
        </w:rPr>
        <w:t>PUNTOS CONSTITUCIONALES Y REGLAMENTOS;</w:t>
      </w:r>
      <w:r w:rsidR="007774C6">
        <w:rPr>
          <w:rFonts w:ascii="Garamond" w:eastAsia="Calibri" w:hAnsi="Garamond" w:cs="Times New Roman"/>
          <w:b/>
          <w:bCs/>
          <w:iCs/>
        </w:rPr>
        <w:t xml:space="preserve"> </w:t>
      </w:r>
      <w:r w:rsidR="007774C6" w:rsidRPr="007774C6">
        <w:rPr>
          <w:rFonts w:ascii="Garamond" w:eastAsia="Calibri" w:hAnsi="Garamond" w:cs="Times New Roman"/>
          <w:b/>
          <w:bCs/>
          <w:iCs/>
        </w:rPr>
        <w:t xml:space="preserve">HACIENDA Y CUENTA PÚBLICA </w:t>
      </w:r>
      <w:r w:rsidR="007774C6">
        <w:rPr>
          <w:rFonts w:ascii="Garamond" w:eastAsia="Calibri" w:hAnsi="Garamond" w:cs="Times New Roman"/>
          <w:b/>
          <w:bCs/>
          <w:iCs/>
        </w:rPr>
        <w:t>y</w:t>
      </w:r>
      <w:r w:rsidR="007774C6" w:rsidRPr="007774C6">
        <w:rPr>
          <w:rFonts w:ascii="Garamond" w:eastAsia="Calibri" w:hAnsi="Garamond" w:cs="Times New Roman"/>
          <w:b/>
          <w:bCs/>
          <w:iCs/>
        </w:rPr>
        <w:t>;</w:t>
      </w:r>
      <w:r w:rsidR="007774C6">
        <w:rPr>
          <w:rFonts w:ascii="Garamond" w:eastAsia="Calibri" w:hAnsi="Garamond" w:cs="Times New Roman"/>
          <w:b/>
          <w:bCs/>
          <w:iCs/>
        </w:rPr>
        <w:t xml:space="preserve"> </w:t>
      </w:r>
      <w:r w:rsidR="007774C6" w:rsidRPr="007774C6">
        <w:rPr>
          <w:rFonts w:ascii="Garamond" w:eastAsia="Calibri" w:hAnsi="Garamond" w:cs="Times New Roman"/>
          <w:b/>
          <w:bCs/>
          <w:iCs/>
        </w:rPr>
        <w:t>GOBERNACIÓN</w:t>
      </w:r>
      <w:r w:rsidR="007774C6">
        <w:rPr>
          <w:rFonts w:ascii="Garamond" w:eastAsia="Calibri" w:hAnsi="Garamond" w:cs="Times New Roman"/>
          <w:b/>
          <w:bCs/>
          <w:iCs/>
        </w:rPr>
        <w:t xml:space="preserve">. </w:t>
      </w:r>
      <w:r w:rsidR="003F4139">
        <w:rPr>
          <w:rFonts w:ascii="Garamond" w:eastAsia="Calibri" w:hAnsi="Garamond" w:cs="Times New Roman"/>
          <w:bCs/>
          <w:iCs/>
        </w:rPr>
        <w:t>------------------------------------------------------------------------------------------------------------------------------------------------------------------------------------------------------</w:t>
      </w:r>
      <w:r w:rsidR="00417B8F">
        <w:rPr>
          <w:rFonts w:ascii="Garamond" w:eastAsia="Calibri" w:hAnsi="Garamond" w:cs="Times New Roman"/>
          <w:bCs/>
          <w:iCs/>
        </w:rPr>
        <w:t>-----------------</w:t>
      </w:r>
      <w:r w:rsidR="003F4139">
        <w:rPr>
          <w:rFonts w:ascii="Garamond" w:eastAsia="Calibri" w:hAnsi="Garamond" w:cs="Times New Roman"/>
          <w:bCs/>
          <w:iCs/>
        </w:rPr>
        <w:t>------------------</w:t>
      </w:r>
      <w:r w:rsidR="007774C6">
        <w:rPr>
          <w:rFonts w:ascii="Garamond" w:eastAsia="Calibri" w:hAnsi="Garamond" w:cs="Times New Roman"/>
          <w:bCs/>
          <w:iCs/>
        </w:rPr>
        <w:t>------------------------------------------------------------------</w:t>
      </w:r>
      <w:r w:rsidR="003F4139">
        <w:rPr>
          <w:rFonts w:ascii="Garamond" w:eastAsia="Calibri" w:hAnsi="Garamond" w:cs="Times New Roman"/>
          <w:bCs/>
          <w:iCs/>
        </w:rPr>
        <w:t>--</w:t>
      </w:r>
      <w:r w:rsidR="001D7664">
        <w:rPr>
          <w:rFonts w:ascii="Garamond" w:eastAsia="Calibri" w:hAnsi="Garamond" w:cs="Times New Roman"/>
          <w:bCs/>
          <w:iCs/>
        </w:rPr>
        <w:t>-</w:t>
      </w:r>
      <w:r w:rsidR="003F4139">
        <w:rPr>
          <w:rFonts w:ascii="Garamond" w:eastAsia="Calibri" w:hAnsi="Garamond" w:cs="Times New Roman"/>
          <w:bCs/>
          <w:iCs/>
        </w:rPr>
        <w:t xml:space="preserve">---- </w:t>
      </w:r>
      <w:r w:rsidR="00204F09">
        <w:rPr>
          <w:rFonts w:ascii="Garamond" w:hAnsi="Garamond"/>
          <w:b/>
        </w:rPr>
        <w:t xml:space="preserve">6.- Asuntos Generales. </w:t>
      </w:r>
      <w:r w:rsidR="00204F09" w:rsidRPr="00A35D44">
        <w:rPr>
          <w:rFonts w:ascii="Garamond" w:hAnsi="Garamond" w:cs="Calibri"/>
          <w:color w:val="000000"/>
          <w:lang w:val="es-ES_tradnl"/>
        </w:rPr>
        <w:t xml:space="preserve">El C. </w:t>
      </w:r>
      <w:r w:rsidR="00204F09" w:rsidRPr="00362EC6">
        <w:rPr>
          <w:rFonts w:ascii="Garamond" w:hAnsi="Garamond" w:cs="Calibri"/>
          <w:color w:val="000000"/>
        </w:rPr>
        <w:t>Presidente Municipal</w:t>
      </w:r>
      <w:r w:rsidR="00204F09">
        <w:rPr>
          <w:rFonts w:ascii="Garamond" w:hAnsi="Garamond" w:cs="Calibri"/>
          <w:color w:val="000000"/>
        </w:rPr>
        <w:t>,</w:t>
      </w:r>
      <w:r w:rsidR="00204F09" w:rsidRPr="00362EC6">
        <w:rPr>
          <w:rFonts w:ascii="Garamond" w:hAnsi="Garamond" w:cs="Calibri"/>
          <w:color w:val="000000"/>
        </w:rPr>
        <w:t xml:space="preserve"> </w:t>
      </w:r>
      <w:r w:rsidR="00204F09" w:rsidRPr="00546ED2">
        <w:rPr>
          <w:rFonts w:ascii="Garamond" w:hAnsi="Garamond" w:cs="Calibri"/>
          <w:color w:val="000000"/>
        </w:rPr>
        <w:t>Arq. Luis Ernesto Munguía González</w:t>
      </w:r>
      <w:r w:rsidR="00204F09">
        <w:rPr>
          <w:rFonts w:ascii="Garamond" w:hAnsi="Garamond" w:cs="Calibri"/>
          <w:color w:val="000000"/>
        </w:rPr>
        <w:t>: “</w:t>
      </w:r>
      <w:r w:rsidR="00B93AB1" w:rsidRPr="00B93AB1">
        <w:rPr>
          <w:rFonts w:ascii="Garamond" w:hAnsi="Garamond" w:cs="Calibri"/>
          <w:color w:val="000000"/>
        </w:rPr>
        <w:t>Pasamos, dado que hemos concluido con la presentación de iniciativas</w:t>
      </w:r>
      <w:r w:rsidR="00983639">
        <w:rPr>
          <w:rFonts w:ascii="Garamond" w:hAnsi="Garamond" w:cs="Calibri"/>
          <w:color w:val="000000"/>
        </w:rPr>
        <w:t>,</w:t>
      </w:r>
      <w:r w:rsidR="00B93AB1" w:rsidRPr="00B93AB1">
        <w:rPr>
          <w:rFonts w:ascii="Garamond" w:hAnsi="Garamond" w:cs="Calibri"/>
          <w:color w:val="000000"/>
        </w:rPr>
        <w:t xml:space="preserve"> al punto número </w:t>
      </w:r>
      <w:r w:rsidR="00445397">
        <w:rPr>
          <w:rFonts w:ascii="Garamond" w:hAnsi="Garamond" w:cs="Calibri"/>
          <w:color w:val="000000"/>
        </w:rPr>
        <w:t>seis</w:t>
      </w:r>
      <w:r w:rsidR="00B93AB1" w:rsidRPr="00B93AB1">
        <w:rPr>
          <w:rFonts w:ascii="Garamond" w:hAnsi="Garamond" w:cs="Calibri"/>
          <w:color w:val="000000"/>
        </w:rPr>
        <w:t>, que es el de asuntos generales</w:t>
      </w:r>
      <w:r w:rsidR="00445397">
        <w:rPr>
          <w:rFonts w:ascii="Garamond" w:hAnsi="Garamond" w:cs="Calibri"/>
          <w:color w:val="000000"/>
        </w:rPr>
        <w:t>.</w:t>
      </w:r>
      <w:r w:rsidR="00B93AB1" w:rsidRPr="00B93AB1">
        <w:rPr>
          <w:rFonts w:ascii="Garamond" w:hAnsi="Garamond" w:cs="Calibri"/>
          <w:color w:val="000000"/>
        </w:rPr>
        <w:t xml:space="preserve"> </w:t>
      </w:r>
      <w:r w:rsidR="00445397">
        <w:rPr>
          <w:rFonts w:ascii="Garamond" w:hAnsi="Garamond" w:cs="Calibri"/>
          <w:color w:val="000000"/>
        </w:rPr>
        <w:t>P</w:t>
      </w:r>
      <w:r w:rsidR="00B93AB1" w:rsidRPr="00B93AB1">
        <w:rPr>
          <w:rFonts w:ascii="Garamond" w:hAnsi="Garamond" w:cs="Calibri"/>
          <w:color w:val="000000"/>
        </w:rPr>
        <w:t xml:space="preserve">or lo que consulto a las y los </w:t>
      </w:r>
      <w:r w:rsidR="00445397">
        <w:rPr>
          <w:rFonts w:ascii="Garamond" w:hAnsi="Garamond" w:cs="Calibri"/>
          <w:color w:val="000000"/>
        </w:rPr>
        <w:t>E</w:t>
      </w:r>
      <w:r w:rsidR="00983639">
        <w:rPr>
          <w:rFonts w:ascii="Garamond" w:hAnsi="Garamond" w:cs="Calibri"/>
          <w:color w:val="000000"/>
        </w:rPr>
        <w:t>diles</w:t>
      </w:r>
      <w:r w:rsidR="001D7664">
        <w:rPr>
          <w:rFonts w:ascii="Garamond" w:hAnsi="Garamond" w:cs="Calibri"/>
          <w:color w:val="000000"/>
        </w:rPr>
        <w:t xml:space="preserve"> </w:t>
      </w:r>
      <w:r w:rsidR="00983639">
        <w:rPr>
          <w:rFonts w:ascii="Garamond" w:hAnsi="Garamond" w:cs="Calibri"/>
          <w:color w:val="000000"/>
        </w:rPr>
        <w:t xml:space="preserve">y </w:t>
      </w:r>
      <w:r w:rsidR="00B93AB1" w:rsidRPr="00B93AB1">
        <w:rPr>
          <w:rFonts w:ascii="Garamond" w:hAnsi="Garamond" w:cs="Calibri"/>
          <w:color w:val="000000"/>
        </w:rPr>
        <w:t xml:space="preserve">nuestro </w:t>
      </w:r>
      <w:r w:rsidR="00445397" w:rsidRPr="00B93AB1">
        <w:rPr>
          <w:rFonts w:ascii="Garamond" w:hAnsi="Garamond" w:cs="Calibri"/>
          <w:color w:val="000000"/>
        </w:rPr>
        <w:t>Síndico Municipal</w:t>
      </w:r>
      <w:r w:rsidR="00445397">
        <w:rPr>
          <w:rFonts w:ascii="Garamond" w:hAnsi="Garamond" w:cs="Calibri"/>
          <w:color w:val="000000"/>
        </w:rPr>
        <w:t>,</w:t>
      </w:r>
      <w:r w:rsidR="00823F24">
        <w:rPr>
          <w:rFonts w:ascii="Garamond" w:hAnsi="Garamond" w:cs="Calibri"/>
          <w:color w:val="000000"/>
        </w:rPr>
        <w:t xml:space="preserve"> </w:t>
      </w:r>
      <w:r w:rsidR="00445397">
        <w:rPr>
          <w:rFonts w:ascii="Garamond" w:hAnsi="Garamond" w:cs="Calibri"/>
          <w:color w:val="000000"/>
        </w:rPr>
        <w:t>s</w:t>
      </w:r>
      <w:r w:rsidR="00B93AB1" w:rsidRPr="00B93AB1">
        <w:rPr>
          <w:rFonts w:ascii="Garamond" w:hAnsi="Garamond" w:cs="Calibri"/>
          <w:color w:val="000000"/>
        </w:rPr>
        <w:t>i alguien tuviera algún asunto general que enlistar, sería el momento para que nos a</w:t>
      </w:r>
      <w:r w:rsidR="00823F24">
        <w:rPr>
          <w:rFonts w:ascii="Garamond" w:hAnsi="Garamond" w:cs="Calibri"/>
          <w:color w:val="000000"/>
        </w:rPr>
        <w:t>poye nuestro Secretario General e</w:t>
      </w:r>
      <w:r w:rsidR="00823F24" w:rsidRPr="00B93AB1">
        <w:rPr>
          <w:rFonts w:ascii="Garamond" w:hAnsi="Garamond" w:cs="Calibri"/>
          <w:color w:val="000000"/>
        </w:rPr>
        <w:t>n toma</w:t>
      </w:r>
      <w:r w:rsidR="00823F24">
        <w:rPr>
          <w:rFonts w:ascii="Garamond" w:hAnsi="Garamond" w:cs="Calibri"/>
          <w:color w:val="000000"/>
        </w:rPr>
        <w:t xml:space="preserve">r nota”. </w:t>
      </w:r>
      <w:r w:rsidR="00983639">
        <w:rPr>
          <w:rFonts w:ascii="Garamond" w:hAnsi="Garamond" w:cs="Calibri"/>
          <w:color w:val="000000"/>
        </w:rPr>
        <w:t>E</w:t>
      </w:r>
      <w:r w:rsidR="00823F24" w:rsidRPr="00A35D44">
        <w:rPr>
          <w:rFonts w:ascii="Garamond" w:hAnsi="Garamond"/>
          <w:shd w:val="clear" w:color="auto" w:fill="FFFFFF"/>
          <w:lang w:val="es-ES_tradnl"/>
        </w:rPr>
        <w:t xml:space="preserve">l C. Secretario General, </w:t>
      </w:r>
      <w:r w:rsidR="00823F24" w:rsidRPr="00546ED2">
        <w:rPr>
          <w:rFonts w:ascii="Garamond" w:hAnsi="Garamond"/>
          <w:shd w:val="clear" w:color="auto" w:fill="FFFFFF"/>
        </w:rPr>
        <w:t>Abg. José Juan Velázquez Hernández</w:t>
      </w:r>
      <w:r w:rsidR="00823F24" w:rsidRPr="00A35D44">
        <w:rPr>
          <w:rFonts w:ascii="Garamond" w:hAnsi="Garamond"/>
          <w:shd w:val="clear" w:color="auto" w:fill="FFFFFF"/>
          <w:lang w:val="es-ES_tradnl"/>
        </w:rPr>
        <w:t>: “</w:t>
      </w:r>
      <w:r w:rsidR="00445397">
        <w:rPr>
          <w:rFonts w:ascii="Garamond" w:hAnsi="Garamond" w:cs="Calibri"/>
          <w:color w:val="000000"/>
        </w:rPr>
        <w:t>S</w:t>
      </w:r>
      <w:r w:rsidR="00B93AB1" w:rsidRPr="00B93AB1">
        <w:rPr>
          <w:rFonts w:ascii="Garamond" w:hAnsi="Garamond" w:cs="Calibri"/>
          <w:color w:val="000000"/>
        </w:rPr>
        <w:t>eñor Presidente, d</w:t>
      </w:r>
      <w:r w:rsidR="00983639">
        <w:rPr>
          <w:rFonts w:ascii="Garamond" w:hAnsi="Garamond" w:cs="Calibri"/>
          <w:color w:val="000000"/>
        </w:rPr>
        <w:t xml:space="preserve">oy </w:t>
      </w:r>
      <w:r w:rsidR="00B93AB1" w:rsidRPr="00B93AB1">
        <w:rPr>
          <w:rFonts w:ascii="Garamond" w:hAnsi="Garamond" w:cs="Calibri"/>
          <w:color w:val="000000"/>
        </w:rPr>
        <w:t xml:space="preserve">cuenta </w:t>
      </w:r>
      <w:r w:rsidR="00983639">
        <w:rPr>
          <w:rFonts w:ascii="Garamond" w:hAnsi="Garamond" w:cs="Calibri"/>
          <w:color w:val="000000"/>
        </w:rPr>
        <w:t xml:space="preserve">a </w:t>
      </w:r>
      <w:r w:rsidR="00B93AB1" w:rsidRPr="00B93AB1">
        <w:rPr>
          <w:rFonts w:ascii="Garamond" w:hAnsi="Garamond" w:cs="Calibri"/>
          <w:color w:val="000000"/>
        </w:rPr>
        <w:t>usted tenemos en el punto de asuntos generales únicamen</w:t>
      </w:r>
      <w:r w:rsidR="00823F24">
        <w:rPr>
          <w:rFonts w:ascii="Garamond" w:hAnsi="Garamond" w:cs="Calibri"/>
          <w:color w:val="000000"/>
        </w:rPr>
        <w:t xml:space="preserve">te a nuestro </w:t>
      </w:r>
      <w:r w:rsidR="001D7664">
        <w:rPr>
          <w:rFonts w:ascii="Garamond" w:hAnsi="Garamond" w:cs="Calibri"/>
          <w:color w:val="000000"/>
        </w:rPr>
        <w:t>Síndico Municipal</w:t>
      </w:r>
      <w:r w:rsidR="00983639">
        <w:rPr>
          <w:rFonts w:ascii="Garamond" w:hAnsi="Garamond" w:cs="Calibri"/>
          <w:color w:val="000000"/>
        </w:rPr>
        <w:t>”</w:t>
      </w:r>
      <w:r w:rsidR="00823F24">
        <w:rPr>
          <w:rFonts w:ascii="Garamond" w:hAnsi="Garamond" w:cs="Calibri"/>
          <w:color w:val="000000"/>
        </w:rPr>
        <w:t>.</w:t>
      </w:r>
      <w:r w:rsidR="00204F09">
        <w:rPr>
          <w:rFonts w:ascii="Garamond" w:hAnsi="Garamond"/>
          <w:lang w:val="es-MX"/>
        </w:rPr>
        <w:t xml:space="preserve"> --------------------------------------------------------------------------------------------------------------------------------------------------------------------------------------------------------------------------------------------------------------------------------------------------------------------------------------</w:t>
      </w:r>
      <w:r w:rsidR="003F4139" w:rsidRPr="003F4139">
        <w:rPr>
          <w:rFonts w:ascii="Garamond" w:hAnsi="Garamond"/>
        </w:rPr>
        <w:t xml:space="preserve">---- </w:t>
      </w:r>
      <w:r w:rsidR="006A1698">
        <w:rPr>
          <w:rFonts w:ascii="Garamond" w:hAnsi="Garamond"/>
          <w:b/>
        </w:rPr>
        <w:t>6.1.-</w:t>
      </w:r>
      <w:r w:rsidR="00DE6945">
        <w:rPr>
          <w:rFonts w:ascii="Garamond" w:hAnsi="Garamond"/>
          <w:b/>
        </w:rPr>
        <w:t xml:space="preserve"> </w:t>
      </w:r>
      <w:r w:rsidR="00DE6945" w:rsidRPr="00DE6945">
        <w:rPr>
          <w:rFonts w:ascii="Garamond" w:hAnsi="Garamond"/>
          <w:b/>
        </w:rPr>
        <w:t xml:space="preserve">Uso de la voz </w:t>
      </w:r>
      <w:r w:rsidR="00DE6945" w:rsidRPr="00DE6945">
        <w:rPr>
          <w:rFonts w:ascii="Garamond" w:hAnsi="Garamond"/>
          <w:b/>
          <w:lang w:val="es-MX"/>
        </w:rPr>
        <w:t>del</w:t>
      </w:r>
      <w:r w:rsidR="00DE6945" w:rsidRPr="00DE6945">
        <w:rPr>
          <w:rFonts w:ascii="Garamond" w:hAnsi="Garamond"/>
          <w:b/>
          <w:lang w:val="es-ES_tradnl"/>
        </w:rPr>
        <w:t xml:space="preserve"> C. Síndico Municipal, </w:t>
      </w:r>
      <w:r w:rsidR="00DE6945" w:rsidRPr="00DE6945">
        <w:rPr>
          <w:rFonts w:ascii="Garamond" w:hAnsi="Garamond"/>
          <w:b/>
          <w:lang w:val="es-MX"/>
        </w:rPr>
        <w:t>Méd. José Francisco Sánchez Peña.</w:t>
      </w:r>
      <w:r w:rsidR="00DE6945">
        <w:rPr>
          <w:rFonts w:ascii="Garamond" w:hAnsi="Garamond"/>
          <w:b/>
          <w:lang w:val="es-MX"/>
        </w:rPr>
        <w:t xml:space="preserve"> </w:t>
      </w:r>
      <w:r w:rsidR="00445397" w:rsidRPr="00A35D44">
        <w:rPr>
          <w:rFonts w:ascii="Garamond" w:hAnsi="Garamond" w:cs="Calibri"/>
          <w:color w:val="000000"/>
          <w:lang w:val="es-ES_tradnl"/>
        </w:rPr>
        <w:t xml:space="preserve">El C. </w:t>
      </w:r>
      <w:r w:rsidR="00445397" w:rsidRPr="00362EC6">
        <w:rPr>
          <w:rFonts w:ascii="Garamond" w:hAnsi="Garamond" w:cs="Calibri"/>
          <w:color w:val="000000"/>
        </w:rPr>
        <w:t>Presidente Municipal</w:t>
      </w:r>
      <w:r w:rsidR="00445397">
        <w:rPr>
          <w:rFonts w:ascii="Garamond" w:hAnsi="Garamond" w:cs="Calibri"/>
          <w:color w:val="000000"/>
        </w:rPr>
        <w:t>,</w:t>
      </w:r>
      <w:r w:rsidR="00445397" w:rsidRPr="00362EC6">
        <w:rPr>
          <w:rFonts w:ascii="Garamond" w:hAnsi="Garamond" w:cs="Calibri"/>
          <w:color w:val="000000"/>
        </w:rPr>
        <w:t xml:space="preserve"> </w:t>
      </w:r>
      <w:r w:rsidR="00445397" w:rsidRPr="00546ED2">
        <w:rPr>
          <w:rFonts w:ascii="Garamond" w:hAnsi="Garamond" w:cs="Calibri"/>
          <w:color w:val="000000"/>
        </w:rPr>
        <w:t>Arq. Luis Ernesto Munguía González</w:t>
      </w:r>
      <w:r w:rsidR="00445397">
        <w:rPr>
          <w:rFonts w:ascii="Garamond" w:hAnsi="Garamond" w:cs="Calibri"/>
          <w:color w:val="000000"/>
        </w:rPr>
        <w:t>: “</w:t>
      </w:r>
      <w:r w:rsidR="00445397" w:rsidRPr="00445397">
        <w:rPr>
          <w:rFonts w:ascii="Garamond" w:hAnsi="Garamond"/>
        </w:rPr>
        <w:t xml:space="preserve">Con el uso de la voz </w:t>
      </w:r>
      <w:r w:rsidR="00B93AB1" w:rsidRPr="00445397">
        <w:rPr>
          <w:rFonts w:ascii="Garamond" w:hAnsi="Garamond"/>
        </w:rPr>
        <w:t xml:space="preserve">nuestro </w:t>
      </w:r>
      <w:r w:rsidR="00445397" w:rsidRPr="00445397">
        <w:rPr>
          <w:rFonts w:ascii="Garamond" w:hAnsi="Garamond"/>
        </w:rPr>
        <w:t>Síndico</w:t>
      </w:r>
      <w:r w:rsidR="00B93AB1" w:rsidRPr="00445397">
        <w:rPr>
          <w:rFonts w:ascii="Garamond" w:hAnsi="Garamond"/>
        </w:rPr>
        <w:t xml:space="preserve">, el </w:t>
      </w:r>
      <w:r w:rsidR="00445397" w:rsidRPr="00445397">
        <w:rPr>
          <w:rFonts w:ascii="Garamond" w:hAnsi="Garamond"/>
        </w:rPr>
        <w:t>Médico Francisco Sánchez”.</w:t>
      </w:r>
      <w:r w:rsidR="00445397">
        <w:rPr>
          <w:rFonts w:ascii="Garamond" w:hAnsi="Garamond"/>
          <w:b/>
        </w:rPr>
        <w:t xml:space="preserve"> </w:t>
      </w:r>
      <w:r w:rsidR="00926DCB">
        <w:rPr>
          <w:rFonts w:ascii="Garamond" w:hAnsi="Garamond" w:cs="Calibri"/>
          <w:color w:val="000000"/>
          <w:lang w:val="es-ES_tradnl"/>
        </w:rPr>
        <w:t>E</w:t>
      </w:r>
      <w:r w:rsidR="00926DCB" w:rsidRPr="00D67967">
        <w:rPr>
          <w:rFonts w:ascii="Garamond" w:hAnsi="Garamond" w:cs="Calibri"/>
          <w:color w:val="000000"/>
          <w:lang w:val="es-ES_tradnl"/>
        </w:rPr>
        <w:t xml:space="preserve">l </w:t>
      </w:r>
      <w:r w:rsidR="00926DCB">
        <w:rPr>
          <w:rFonts w:ascii="Garamond" w:hAnsi="Garamond" w:cs="Calibri"/>
          <w:color w:val="000000"/>
          <w:lang w:val="es-ES_tradnl"/>
        </w:rPr>
        <w:t xml:space="preserve">C. </w:t>
      </w:r>
      <w:r w:rsidR="00926DCB" w:rsidRPr="00D67967">
        <w:rPr>
          <w:rFonts w:ascii="Garamond" w:hAnsi="Garamond" w:cs="Calibri"/>
          <w:color w:val="000000"/>
          <w:lang w:val="es-ES_tradnl"/>
        </w:rPr>
        <w:t xml:space="preserve">Síndico Municipal, </w:t>
      </w:r>
      <w:r w:rsidR="00926DCB">
        <w:rPr>
          <w:rFonts w:ascii="Garamond" w:hAnsi="Garamond" w:cs="Calibri"/>
          <w:color w:val="000000"/>
        </w:rPr>
        <w:t>Méd.</w:t>
      </w:r>
      <w:r w:rsidR="00926DCB" w:rsidRPr="00546ED2">
        <w:rPr>
          <w:rFonts w:ascii="Garamond" w:hAnsi="Garamond" w:cs="Calibri"/>
          <w:color w:val="000000"/>
        </w:rPr>
        <w:t xml:space="preserve"> </w:t>
      </w:r>
      <w:r w:rsidR="00926DCB">
        <w:rPr>
          <w:rFonts w:ascii="Garamond" w:hAnsi="Garamond"/>
        </w:rPr>
        <w:t>José</w:t>
      </w:r>
      <w:r w:rsidR="00926DCB" w:rsidRPr="00546ED2">
        <w:rPr>
          <w:rFonts w:ascii="Garamond" w:hAnsi="Garamond" w:cs="Calibri"/>
          <w:color w:val="000000"/>
        </w:rPr>
        <w:t xml:space="preserve"> Francisco Sánchez Peña</w:t>
      </w:r>
      <w:r w:rsidR="00926DCB">
        <w:rPr>
          <w:rFonts w:ascii="Garamond" w:hAnsi="Garamond" w:cs="Calibri"/>
          <w:color w:val="000000"/>
          <w:lang w:val="es-ES_tradnl"/>
        </w:rPr>
        <w:t>: “</w:t>
      </w:r>
      <w:r w:rsidR="00983639">
        <w:rPr>
          <w:rFonts w:ascii="Garamond" w:hAnsi="Garamond"/>
        </w:rPr>
        <w:t>Compañeras, Regidores… compañeras, compañeros, R</w:t>
      </w:r>
      <w:r w:rsidR="00B93AB1" w:rsidRPr="00445397">
        <w:rPr>
          <w:rFonts w:ascii="Garamond" w:hAnsi="Garamond"/>
        </w:rPr>
        <w:t>egidores.</w:t>
      </w:r>
      <w:r w:rsidR="00E7744C">
        <w:rPr>
          <w:rFonts w:ascii="Garamond" w:hAnsi="Garamond"/>
        </w:rPr>
        <w:t xml:space="preserve"> Este es un comunicado de la R</w:t>
      </w:r>
      <w:r w:rsidR="00B93AB1" w:rsidRPr="00445397">
        <w:rPr>
          <w:rFonts w:ascii="Garamond" w:hAnsi="Garamond"/>
        </w:rPr>
        <w:t>egidora</w:t>
      </w:r>
      <w:r w:rsidR="00E7744C">
        <w:rPr>
          <w:rFonts w:ascii="Garamond" w:hAnsi="Garamond"/>
        </w:rPr>
        <w:t xml:space="preserve"> Karla Alejandra Rodríguez, la Regidora Marcia Bañuelos, el R</w:t>
      </w:r>
      <w:r w:rsidR="00B93AB1" w:rsidRPr="00445397">
        <w:rPr>
          <w:rFonts w:ascii="Garamond" w:hAnsi="Garamond"/>
        </w:rPr>
        <w:t>e</w:t>
      </w:r>
      <w:r w:rsidR="00E7744C">
        <w:rPr>
          <w:rFonts w:ascii="Garamond" w:hAnsi="Garamond"/>
        </w:rPr>
        <w:t>gidor Víctor Manuel Bernal, la Regidora Magdalena Urbina, la R</w:t>
      </w:r>
      <w:r w:rsidR="00B93AB1" w:rsidRPr="00445397">
        <w:rPr>
          <w:rFonts w:ascii="Garamond" w:hAnsi="Garamond"/>
        </w:rPr>
        <w:t>egi</w:t>
      </w:r>
      <w:r w:rsidR="00E7744C">
        <w:rPr>
          <w:rFonts w:ascii="Garamond" w:hAnsi="Garamond"/>
        </w:rPr>
        <w:t>dora María Laurel Carrillo, el R</w:t>
      </w:r>
      <w:r w:rsidR="00B93AB1" w:rsidRPr="00445397">
        <w:rPr>
          <w:rFonts w:ascii="Garamond" w:hAnsi="Garamond"/>
        </w:rPr>
        <w:t>egidor Cristian</w:t>
      </w:r>
      <w:r w:rsidR="00E7744C">
        <w:rPr>
          <w:rFonts w:ascii="Garamond" w:hAnsi="Garamond"/>
        </w:rPr>
        <w:t xml:space="preserve"> Bravo, la Regidora </w:t>
      </w:r>
      <w:proofErr w:type="spellStart"/>
      <w:r w:rsidR="00E7744C">
        <w:rPr>
          <w:rFonts w:ascii="Garamond" w:hAnsi="Garamond"/>
        </w:rPr>
        <w:t>Iros</w:t>
      </w:r>
      <w:r w:rsidR="00B93AB1" w:rsidRPr="00445397">
        <w:rPr>
          <w:rFonts w:ascii="Garamond" w:hAnsi="Garamond"/>
        </w:rPr>
        <w:t>e</w:t>
      </w:r>
      <w:r w:rsidR="00E7744C">
        <w:rPr>
          <w:rFonts w:ascii="Garamond" w:hAnsi="Garamond"/>
        </w:rPr>
        <w:t>lma</w:t>
      </w:r>
      <w:proofErr w:type="spellEnd"/>
      <w:r w:rsidR="00E7744C">
        <w:rPr>
          <w:rFonts w:ascii="Garamond" w:hAnsi="Garamond"/>
        </w:rPr>
        <w:t xml:space="preserve"> Dal</w:t>
      </w:r>
      <w:r w:rsidR="00B93AB1" w:rsidRPr="00445397">
        <w:rPr>
          <w:rFonts w:ascii="Garamond" w:hAnsi="Garamond"/>
        </w:rPr>
        <w:t>ila Castañeda y su servidor Francisco Sánchez</w:t>
      </w:r>
      <w:r w:rsidR="00E7744C">
        <w:rPr>
          <w:rFonts w:ascii="Garamond" w:hAnsi="Garamond"/>
        </w:rPr>
        <w:t>,</w:t>
      </w:r>
      <w:r w:rsidR="00445397">
        <w:rPr>
          <w:rFonts w:ascii="Garamond" w:hAnsi="Garamond"/>
        </w:rPr>
        <w:t xml:space="preserve"> y el R</w:t>
      </w:r>
      <w:r w:rsidR="00B93AB1" w:rsidRPr="00445397">
        <w:rPr>
          <w:rFonts w:ascii="Garamond" w:hAnsi="Garamond"/>
        </w:rPr>
        <w:t xml:space="preserve">egidor Felipe </w:t>
      </w:r>
      <w:proofErr w:type="spellStart"/>
      <w:r w:rsidR="00B93AB1" w:rsidRPr="00445397">
        <w:rPr>
          <w:rFonts w:ascii="Garamond" w:hAnsi="Garamond"/>
        </w:rPr>
        <w:t>Aréchiga</w:t>
      </w:r>
      <w:proofErr w:type="spellEnd"/>
      <w:r w:rsidR="00445397">
        <w:rPr>
          <w:rFonts w:ascii="Garamond" w:hAnsi="Garamond"/>
        </w:rPr>
        <w:t>.</w:t>
      </w:r>
      <w:r w:rsidR="00B93AB1" w:rsidRPr="00445397">
        <w:rPr>
          <w:rFonts w:ascii="Garamond" w:hAnsi="Garamond"/>
        </w:rPr>
        <w:t xml:space="preserve"> </w:t>
      </w:r>
      <w:r w:rsidR="00445397">
        <w:rPr>
          <w:rFonts w:ascii="Garamond" w:hAnsi="Garamond"/>
        </w:rPr>
        <w:t>E</w:t>
      </w:r>
      <w:r w:rsidR="00B93AB1" w:rsidRPr="00445397">
        <w:rPr>
          <w:rFonts w:ascii="Garamond" w:hAnsi="Garamond"/>
        </w:rPr>
        <w:t>l servicio público es un oficio de alto valor cívico e interés público</w:t>
      </w:r>
      <w:r w:rsidR="00E7744C">
        <w:rPr>
          <w:rFonts w:ascii="Garamond" w:hAnsi="Garamond"/>
        </w:rPr>
        <w:t>,</w:t>
      </w:r>
      <w:r w:rsidR="00B93AB1" w:rsidRPr="00445397">
        <w:rPr>
          <w:rFonts w:ascii="Garamond" w:hAnsi="Garamond"/>
        </w:rPr>
        <w:t xml:space="preserve"> destinado a favorecer</w:t>
      </w:r>
      <w:r w:rsidR="00E7744C">
        <w:rPr>
          <w:rFonts w:ascii="Garamond" w:hAnsi="Garamond"/>
        </w:rPr>
        <w:t xml:space="preserve"> con sus acciones a la sociedad. El cabildo</w:t>
      </w:r>
      <w:r w:rsidR="00B93AB1" w:rsidRPr="00445397">
        <w:rPr>
          <w:rFonts w:ascii="Garamond" w:hAnsi="Garamond"/>
        </w:rPr>
        <w:t xml:space="preserve"> por lo tanto, se configura como un espacio en el que se debaten ideas y propuestas a puertas abiertas, con el firme ánimo de que los ciu</w:t>
      </w:r>
      <w:r w:rsidR="00E7744C">
        <w:rPr>
          <w:rFonts w:ascii="Garamond" w:hAnsi="Garamond"/>
        </w:rPr>
        <w:t>dadanos conozcan de primera voz las cuestiones que su A</w:t>
      </w:r>
      <w:r w:rsidR="00B93AB1" w:rsidRPr="00445397">
        <w:rPr>
          <w:rFonts w:ascii="Garamond" w:hAnsi="Garamond"/>
        </w:rPr>
        <w:t>yuntamiento aprueba o rechaza en las sesiones.</w:t>
      </w:r>
      <w:r w:rsidR="00E7744C">
        <w:rPr>
          <w:rFonts w:ascii="Garamond" w:hAnsi="Garamond"/>
        </w:rPr>
        <w:t xml:space="preserve"> </w:t>
      </w:r>
      <w:r w:rsidR="00B93AB1" w:rsidRPr="00445397">
        <w:rPr>
          <w:rFonts w:ascii="Garamond" w:hAnsi="Garamond"/>
        </w:rPr>
        <w:t>En este contexto, es preocupante el cómo precisamente la apertura de este espacio normada por ley</w:t>
      </w:r>
      <w:r w:rsidR="00E7744C">
        <w:rPr>
          <w:rFonts w:ascii="Garamond" w:hAnsi="Garamond"/>
        </w:rPr>
        <w:t>,</w:t>
      </w:r>
      <w:r w:rsidR="00B93AB1" w:rsidRPr="00445397">
        <w:rPr>
          <w:rFonts w:ascii="Garamond" w:hAnsi="Garamond"/>
        </w:rPr>
        <w:t xml:space="preserve"> ha sido aprovechada por algunos actores particulares con dudosas intenciones</w:t>
      </w:r>
      <w:r w:rsidR="00E7744C">
        <w:rPr>
          <w:rFonts w:ascii="Garamond" w:hAnsi="Garamond"/>
        </w:rPr>
        <w:t>,</w:t>
      </w:r>
      <w:r w:rsidR="00B93AB1" w:rsidRPr="00445397">
        <w:rPr>
          <w:rFonts w:ascii="Garamond" w:hAnsi="Garamond"/>
        </w:rPr>
        <w:t xml:space="preserve"> para realizar ejercicios multim</w:t>
      </w:r>
      <w:r w:rsidR="00E7744C">
        <w:rPr>
          <w:rFonts w:ascii="Garamond" w:hAnsi="Garamond"/>
        </w:rPr>
        <w:t>edia y mediáticos de difamación y</w:t>
      </w:r>
      <w:r w:rsidR="00B93AB1" w:rsidRPr="00445397">
        <w:rPr>
          <w:rFonts w:ascii="Garamond" w:hAnsi="Garamond"/>
        </w:rPr>
        <w:t xml:space="preserve"> distorsión de los hechos en detrimento de integrantes de este cuerpo </w:t>
      </w:r>
      <w:r w:rsidR="00E7744C">
        <w:rPr>
          <w:rFonts w:ascii="Garamond" w:hAnsi="Garamond"/>
        </w:rPr>
        <w:t>E</w:t>
      </w:r>
      <w:r w:rsidR="00B93AB1" w:rsidRPr="00445397">
        <w:rPr>
          <w:rFonts w:ascii="Garamond" w:hAnsi="Garamond"/>
        </w:rPr>
        <w:t>dilicio.</w:t>
      </w:r>
      <w:r w:rsidR="00E7744C">
        <w:rPr>
          <w:rFonts w:ascii="Garamond" w:hAnsi="Garamond"/>
        </w:rPr>
        <w:t xml:space="preserve"> </w:t>
      </w:r>
      <w:r w:rsidR="00B93AB1" w:rsidRPr="00445397">
        <w:rPr>
          <w:rFonts w:ascii="Garamond" w:hAnsi="Garamond"/>
        </w:rPr>
        <w:t>En la presente queremos referirnos particularmente</w:t>
      </w:r>
      <w:r w:rsidR="00E7744C">
        <w:rPr>
          <w:rFonts w:ascii="Garamond" w:hAnsi="Garamond"/>
        </w:rPr>
        <w:t>,</w:t>
      </w:r>
      <w:r w:rsidR="00B93AB1" w:rsidRPr="00445397">
        <w:rPr>
          <w:rFonts w:ascii="Garamond" w:hAnsi="Garamond"/>
        </w:rPr>
        <w:t xml:space="preserve"> a la publicación realizada por el portal </w:t>
      </w:r>
      <w:r w:rsidR="00E7744C">
        <w:rPr>
          <w:rFonts w:ascii="Garamond" w:hAnsi="Garamond"/>
        </w:rPr>
        <w:t>“</w:t>
      </w:r>
      <w:r w:rsidR="00B93AB1" w:rsidRPr="00445397">
        <w:rPr>
          <w:rFonts w:ascii="Garamond" w:hAnsi="Garamond"/>
        </w:rPr>
        <w:t>Espacio PV</w:t>
      </w:r>
      <w:r w:rsidR="00E7744C">
        <w:rPr>
          <w:rFonts w:ascii="Garamond" w:hAnsi="Garamond"/>
        </w:rPr>
        <w:t xml:space="preserve">”, </w:t>
      </w:r>
      <w:r w:rsidR="00B93AB1" w:rsidRPr="00445397">
        <w:rPr>
          <w:rFonts w:ascii="Garamond" w:hAnsi="Garamond"/>
        </w:rPr>
        <w:t xml:space="preserve">el pasado jueves </w:t>
      </w:r>
      <w:r w:rsidR="00445397">
        <w:rPr>
          <w:rFonts w:ascii="Garamond" w:hAnsi="Garamond"/>
        </w:rPr>
        <w:t>cuatro</w:t>
      </w:r>
      <w:r w:rsidR="00B93AB1" w:rsidRPr="00445397">
        <w:rPr>
          <w:rFonts w:ascii="Garamond" w:hAnsi="Garamond"/>
        </w:rPr>
        <w:t xml:space="preserve"> de diciembre, donde utilizando legítimas escenas en la transmisión de la sesión ordinaria d</w:t>
      </w:r>
      <w:r w:rsidR="00E7744C">
        <w:rPr>
          <w:rFonts w:ascii="Garamond" w:hAnsi="Garamond"/>
        </w:rPr>
        <w:t xml:space="preserve">e Cabildo, propias imágenes </w:t>
      </w:r>
      <w:r w:rsidR="00E7744C">
        <w:rPr>
          <w:rFonts w:ascii="Garamond" w:hAnsi="Garamond"/>
        </w:rPr>
        <w:lastRenderedPageBreak/>
        <w:t>d</w:t>
      </w:r>
      <w:r w:rsidR="00B93AB1" w:rsidRPr="00445397">
        <w:rPr>
          <w:rFonts w:ascii="Garamond" w:hAnsi="Garamond"/>
        </w:rPr>
        <w:t>e este metraje se alteraron en su contexto para montar una historia difamatoria y ataque personal con nuestro compañero Edil Víctor Bernal.</w:t>
      </w:r>
      <w:r w:rsidR="00E7744C">
        <w:rPr>
          <w:rFonts w:ascii="Garamond" w:hAnsi="Garamond"/>
        </w:rPr>
        <w:t xml:space="preserve"> </w:t>
      </w:r>
      <w:r w:rsidR="00B93AB1" w:rsidRPr="00445397">
        <w:rPr>
          <w:rFonts w:ascii="Garamond" w:hAnsi="Garamond"/>
        </w:rPr>
        <w:t xml:space="preserve">Al respecto, queremos dejar de manifiesto lo siguiente: </w:t>
      </w:r>
      <w:r w:rsidR="00E7744C">
        <w:rPr>
          <w:rFonts w:ascii="Garamond" w:hAnsi="Garamond"/>
        </w:rPr>
        <w:t>R</w:t>
      </w:r>
      <w:r w:rsidR="00B93AB1" w:rsidRPr="00445397">
        <w:rPr>
          <w:rFonts w:ascii="Garamond" w:hAnsi="Garamond"/>
        </w:rPr>
        <w:t>eprobamos todo acto de violencia política, difamación y el uso de los espacios abiertos y públicos en discusión</w:t>
      </w:r>
      <w:r w:rsidR="00E7744C">
        <w:rPr>
          <w:rFonts w:ascii="Garamond" w:hAnsi="Garamond"/>
        </w:rPr>
        <w:t>, para fines de campañas negras y</w:t>
      </w:r>
      <w:r w:rsidR="00B93AB1" w:rsidRPr="00445397">
        <w:rPr>
          <w:rFonts w:ascii="Garamond" w:hAnsi="Garamond"/>
        </w:rPr>
        <w:t xml:space="preserve"> la fabricación de ataques a priori.</w:t>
      </w:r>
      <w:r w:rsidR="00E7744C">
        <w:rPr>
          <w:rFonts w:ascii="Garamond" w:hAnsi="Garamond"/>
        </w:rPr>
        <w:t xml:space="preserve"> </w:t>
      </w:r>
      <w:r w:rsidR="00B93AB1" w:rsidRPr="00445397">
        <w:rPr>
          <w:rFonts w:ascii="Garamond" w:hAnsi="Garamond"/>
        </w:rPr>
        <w:t>Exhortamos a todo actor mediático, político, comunicador, periodista y ciudadano en general</w:t>
      </w:r>
      <w:r w:rsidR="00E7744C">
        <w:rPr>
          <w:rFonts w:ascii="Garamond" w:hAnsi="Garamond"/>
        </w:rPr>
        <w:t>,</w:t>
      </w:r>
      <w:r w:rsidR="00B93AB1" w:rsidRPr="00445397">
        <w:rPr>
          <w:rFonts w:ascii="Garamond" w:hAnsi="Garamond"/>
        </w:rPr>
        <w:t xml:space="preserve"> a realizar un uso resp</w:t>
      </w:r>
      <w:r w:rsidR="00E7744C">
        <w:rPr>
          <w:rFonts w:ascii="Garamond" w:hAnsi="Garamond"/>
        </w:rPr>
        <w:t>onsable del espacio abierto en C</w:t>
      </w:r>
      <w:r w:rsidR="00B93AB1" w:rsidRPr="00445397">
        <w:rPr>
          <w:rFonts w:ascii="Garamond" w:hAnsi="Garamond"/>
        </w:rPr>
        <w:t>abildo, respetando en todo momento la dignidad que representa ejercer la libertad de expresión.</w:t>
      </w:r>
      <w:r w:rsidR="00E7744C">
        <w:rPr>
          <w:rFonts w:ascii="Garamond" w:hAnsi="Garamond"/>
        </w:rPr>
        <w:t xml:space="preserve"> Instamos a construir el diálogo y</w:t>
      </w:r>
      <w:r w:rsidR="00B93AB1" w:rsidRPr="00445397">
        <w:rPr>
          <w:rFonts w:ascii="Garamond" w:hAnsi="Garamond"/>
        </w:rPr>
        <w:t xml:space="preserve"> expresar las ideas libres pero respetuosamente</w:t>
      </w:r>
      <w:r w:rsidR="00E7744C">
        <w:rPr>
          <w:rFonts w:ascii="Garamond" w:hAnsi="Garamond"/>
        </w:rPr>
        <w:t xml:space="preserve"> ante cualquiera de los E</w:t>
      </w:r>
      <w:r w:rsidR="00B93AB1" w:rsidRPr="00445397">
        <w:rPr>
          <w:rFonts w:ascii="Garamond" w:hAnsi="Garamond"/>
        </w:rPr>
        <w:t xml:space="preserve">diles de este </w:t>
      </w:r>
      <w:r w:rsidR="00E7744C">
        <w:rPr>
          <w:rFonts w:ascii="Garamond" w:hAnsi="Garamond"/>
        </w:rPr>
        <w:t>C</w:t>
      </w:r>
      <w:r w:rsidR="00B93AB1" w:rsidRPr="00445397">
        <w:rPr>
          <w:rFonts w:ascii="Garamond" w:hAnsi="Garamond"/>
        </w:rPr>
        <w:t>abildo, cuyos miembros tienen muy clara la tarea de ejercer su labor con las puertas de sus espacios totalmente abiertos a la ciudadanía y sus inquietudes</w:t>
      </w:r>
      <w:r w:rsidR="00E7744C">
        <w:rPr>
          <w:rFonts w:ascii="Garamond" w:hAnsi="Garamond"/>
        </w:rPr>
        <w:t>.</w:t>
      </w:r>
      <w:r w:rsidR="00B93AB1" w:rsidRPr="00445397">
        <w:rPr>
          <w:rFonts w:ascii="Garamond" w:hAnsi="Garamond"/>
        </w:rPr>
        <w:t xml:space="preserve"> </w:t>
      </w:r>
      <w:r w:rsidR="00E7744C">
        <w:rPr>
          <w:rFonts w:ascii="Garamond" w:hAnsi="Garamond"/>
        </w:rPr>
        <w:t>A</w:t>
      </w:r>
      <w:r w:rsidR="00B93AB1" w:rsidRPr="00445397">
        <w:rPr>
          <w:rFonts w:ascii="Garamond" w:hAnsi="Garamond"/>
        </w:rPr>
        <w:t>l respecto interpersonal</w:t>
      </w:r>
      <w:r w:rsidR="00E7744C">
        <w:rPr>
          <w:rFonts w:ascii="Garamond" w:hAnsi="Garamond"/>
        </w:rPr>
        <w:t>…e</w:t>
      </w:r>
      <w:r w:rsidR="00B93AB1" w:rsidRPr="00445397">
        <w:rPr>
          <w:rFonts w:ascii="Garamond" w:hAnsi="Garamond"/>
        </w:rPr>
        <w:t xml:space="preserve">l respeto interpersonal es una base para el ejercicio de la sana política </w:t>
      </w:r>
      <w:r w:rsidR="00E7744C">
        <w:rPr>
          <w:rFonts w:ascii="Garamond" w:hAnsi="Garamond"/>
        </w:rPr>
        <w:t>y las diferencias entre iguales s</w:t>
      </w:r>
      <w:r w:rsidR="00B93AB1" w:rsidRPr="00445397">
        <w:rPr>
          <w:rFonts w:ascii="Garamond" w:hAnsi="Garamond"/>
        </w:rPr>
        <w:t>iempre podrán resolverse co</w:t>
      </w:r>
      <w:r w:rsidR="00D003A6">
        <w:rPr>
          <w:rFonts w:ascii="Garamond" w:hAnsi="Garamond"/>
        </w:rPr>
        <w:t>n una interlocución diplomática.</w:t>
      </w:r>
      <w:r w:rsidR="00B93AB1" w:rsidRPr="00445397">
        <w:rPr>
          <w:rFonts w:ascii="Garamond" w:hAnsi="Garamond"/>
        </w:rPr>
        <w:t xml:space="preserve"> </w:t>
      </w:r>
      <w:r w:rsidR="00D003A6">
        <w:rPr>
          <w:rFonts w:ascii="Garamond" w:hAnsi="Garamond"/>
        </w:rPr>
        <w:t>No a los ataques.</w:t>
      </w:r>
      <w:r w:rsidR="00B93AB1" w:rsidRPr="00445397">
        <w:rPr>
          <w:rFonts w:ascii="Garamond" w:hAnsi="Garamond"/>
        </w:rPr>
        <w:t xml:space="preserve"> </w:t>
      </w:r>
      <w:r w:rsidR="00D003A6">
        <w:rPr>
          <w:rFonts w:ascii="Garamond" w:hAnsi="Garamond"/>
        </w:rPr>
        <w:t>No a las difamaciones.</w:t>
      </w:r>
      <w:r w:rsidR="00B93AB1" w:rsidRPr="00445397">
        <w:rPr>
          <w:rFonts w:ascii="Garamond" w:hAnsi="Garamond"/>
        </w:rPr>
        <w:t xml:space="preserve"> </w:t>
      </w:r>
      <w:r w:rsidR="00D003A6">
        <w:rPr>
          <w:rFonts w:ascii="Garamond" w:hAnsi="Garamond"/>
        </w:rPr>
        <w:t>N</w:t>
      </w:r>
      <w:r w:rsidR="00B93AB1" w:rsidRPr="00445397">
        <w:rPr>
          <w:rFonts w:ascii="Garamond" w:hAnsi="Garamond"/>
        </w:rPr>
        <w:t>o a las campañas negras.</w:t>
      </w:r>
      <w:r w:rsidR="00D003A6">
        <w:rPr>
          <w:rFonts w:ascii="Garamond" w:hAnsi="Garamond"/>
        </w:rPr>
        <w:t xml:space="preserve"> </w:t>
      </w:r>
      <w:r w:rsidR="00B93AB1" w:rsidRPr="00445397">
        <w:rPr>
          <w:rFonts w:ascii="Garamond" w:hAnsi="Garamond"/>
        </w:rPr>
        <w:t>Las páginas y publicaciones anónimas son s</w:t>
      </w:r>
      <w:r w:rsidR="00D003A6">
        <w:rPr>
          <w:rFonts w:ascii="Garamond" w:hAnsi="Garamond"/>
        </w:rPr>
        <w:t xml:space="preserve">ólo el fin de generar calumnias. </w:t>
      </w:r>
      <w:r w:rsidR="00B93AB1" w:rsidRPr="00445397">
        <w:rPr>
          <w:rFonts w:ascii="Garamond" w:hAnsi="Garamond"/>
        </w:rPr>
        <w:t>La cobardía es el arte de esconderse detrás de la palabra que no te atreves a sostener en persona.</w:t>
      </w:r>
      <w:r w:rsidR="00D003A6">
        <w:rPr>
          <w:rFonts w:ascii="Garamond" w:hAnsi="Garamond"/>
        </w:rPr>
        <w:t xml:space="preserve"> Y concluyo. </w:t>
      </w:r>
      <w:r w:rsidR="00B93AB1" w:rsidRPr="00445397">
        <w:rPr>
          <w:rFonts w:ascii="Garamond" w:hAnsi="Garamond"/>
        </w:rPr>
        <w:t>Con lo que los cobardes atacan en la sombra y los valientes enfrentan a la luz.</w:t>
      </w:r>
      <w:r w:rsidR="00D003A6" w:rsidRPr="00445397">
        <w:rPr>
          <w:rFonts w:ascii="Garamond" w:hAnsi="Garamond"/>
        </w:rPr>
        <w:t xml:space="preserve"> </w:t>
      </w:r>
      <w:r w:rsidR="00B93AB1" w:rsidRPr="00445397">
        <w:rPr>
          <w:rFonts w:ascii="Garamond" w:hAnsi="Garamond"/>
        </w:rPr>
        <w:t>Es cu</w:t>
      </w:r>
      <w:r w:rsidR="00D003A6">
        <w:rPr>
          <w:rFonts w:ascii="Garamond" w:hAnsi="Garamond"/>
        </w:rPr>
        <w:t>a</w:t>
      </w:r>
      <w:r w:rsidR="00B93AB1" w:rsidRPr="00445397">
        <w:rPr>
          <w:rFonts w:ascii="Garamond" w:hAnsi="Garamond"/>
        </w:rPr>
        <w:t>nto</w:t>
      </w:r>
      <w:r w:rsidR="00D003A6">
        <w:rPr>
          <w:rFonts w:ascii="Garamond" w:hAnsi="Garamond"/>
        </w:rPr>
        <w:t xml:space="preserve">”. </w:t>
      </w:r>
      <w:r w:rsidR="00445397" w:rsidRPr="00A35D44">
        <w:rPr>
          <w:rFonts w:ascii="Garamond" w:hAnsi="Garamond" w:cs="Calibri"/>
          <w:color w:val="000000"/>
          <w:lang w:val="es-ES_tradnl"/>
        </w:rPr>
        <w:t xml:space="preserve">El C. </w:t>
      </w:r>
      <w:r w:rsidR="00445397" w:rsidRPr="00362EC6">
        <w:rPr>
          <w:rFonts w:ascii="Garamond" w:hAnsi="Garamond" w:cs="Calibri"/>
          <w:color w:val="000000"/>
        </w:rPr>
        <w:t>Presidente Municipal</w:t>
      </w:r>
      <w:r w:rsidR="00445397">
        <w:rPr>
          <w:rFonts w:ascii="Garamond" w:hAnsi="Garamond" w:cs="Calibri"/>
          <w:color w:val="000000"/>
        </w:rPr>
        <w:t>,</w:t>
      </w:r>
      <w:r w:rsidR="00445397" w:rsidRPr="00362EC6">
        <w:rPr>
          <w:rFonts w:ascii="Garamond" w:hAnsi="Garamond" w:cs="Calibri"/>
          <w:color w:val="000000"/>
        </w:rPr>
        <w:t xml:space="preserve"> </w:t>
      </w:r>
      <w:r w:rsidR="00445397" w:rsidRPr="00546ED2">
        <w:rPr>
          <w:rFonts w:ascii="Garamond" w:hAnsi="Garamond" w:cs="Calibri"/>
          <w:color w:val="000000"/>
        </w:rPr>
        <w:t>Arq. Luis Ernesto Munguía González</w:t>
      </w:r>
      <w:r w:rsidR="00445397">
        <w:rPr>
          <w:rFonts w:ascii="Garamond" w:hAnsi="Garamond" w:cs="Calibri"/>
          <w:color w:val="000000"/>
        </w:rPr>
        <w:t>: “</w:t>
      </w:r>
      <w:r w:rsidR="00B93AB1" w:rsidRPr="00445397">
        <w:rPr>
          <w:rFonts w:ascii="Garamond" w:hAnsi="Garamond"/>
        </w:rPr>
        <w:t xml:space="preserve">Muchas gracias a nuestro </w:t>
      </w:r>
      <w:r w:rsidR="00445397" w:rsidRPr="00445397">
        <w:rPr>
          <w:rFonts w:ascii="Garamond" w:hAnsi="Garamond"/>
        </w:rPr>
        <w:t>Síndico</w:t>
      </w:r>
      <w:r w:rsidR="00445397">
        <w:rPr>
          <w:rFonts w:ascii="Garamond" w:hAnsi="Garamond"/>
        </w:rPr>
        <w:t>. Y</w:t>
      </w:r>
      <w:r w:rsidR="00B93AB1" w:rsidRPr="00445397">
        <w:rPr>
          <w:rFonts w:ascii="Garamond" w:hAnsi="Garamond"/>
        </w:rPr>
        <w:t xml:space="preserve"> como último punto tenemos el cierre de la presente sesión</w:t>
      </w:r>
      <w:r w:rsidR="00445397">
        <w:rPr>
          <w:rFonts w:ascii="Garamond" w:hAnsi="Garamond"/>
        </w:rPr>
        <w:t>…</w:t>
      </w:r>
      <w:r w:rsidR="00D003A6">
        <w:rPr>
          <w:rFonts w:ascii="Garamond" w:hAnsi="Garamond"/>
        </w:rPr>
        <w:t xml:space="preserve">”. </w:t>
      </w:r>
      <w:r w:rsidR="00D003A6" w:rsidRPr="00546ED2">
        <w:rPr>
          <w:rFonts w:ascii="Garamond" w:hAnsi="Garamond" w:cs="Calibri"/>
          <w:color w:val="000000"/>
          <w:lang w:val="es-ES_tradnl"/>
        </w:rPr>
        <w:t xml:space="preserve">La C. Regidora, </w:t>
      </w:r>
      <w:r w:rsidR="00D003A6">
        <w:rPr>
          <w:rFonts w:ascii="Garamond" w:hAnsi="Garamond" w:cs="Calibri"/>
          <w:color w:val="000000"/>
          <w:lang w:val="es-ES_tradnl"/>
        </w:rPr>
        <w:t xml:space="preserve">L.A.E. </w:t>
      </w:r>
      <w:r w:rsidR="00D003A6" w:rsidRPr="00546ED2">
        <w:rPr>
          <w:rFonts w:ascii="Garamond" w:hAnsi="Garamond" w:cs="Calibri"/>
          <w:color w:val="000000"/>
        </w:rPr>
        <w:t>Melissa Marlene Madero Plascencia</w:t>
      </w:r>
      <w:r w:rsidR="00D003A6" w:rsidRPr="00546ED2">
        <w:rPr>
          <w:rFonts w:ascii="Garamond" w:hAnsi="Garamond" w:cs="Calibri"/>
          <w:color w:val="000000"/>
          <w:lang w:val="es-ES_tradnl"/>
        </w:rPr>
        <w:t>:</w:t>
      </w:r>
      <w:r w:rsidR="00D003A6">
        <w:rPr>
          <w:rFonts w:ascii="Garamond" w:hAnsi="Garamond" w:cs="Calibri"/>
          <w:color w:val="000000"/>
          <w:lang w:val="es-ES_tradnl"/>
        </w:rPr>
        <w:t xml:space="preserve"> “Presidente”. </w:t>
      </w:r>
      <w:r w:rsidR="00D003A6" w:rsidRPr="00A35D44">
        <w:rPr>
          <w:rFonts w:ascii="Garamond" w:hAnsi="Garamond" w:cs="Calibri"/>
          <w:color w:val="000000"/>
          <w:lang w:val="es-ES_tradnl"/>
        </w:rPr>
        <w:t xml:space="preserve">El C. </w:t>
      </w:r>
      <w:r w:rsidR="00D003A6" w:rsidRPr="00362EC6">
        <w:rPr>
          <w:rFonts w:ascii="Garamond" w:hAnsi="Garamond" w:cs="Calibri"/>
          <w:color w:val="000000"/>
        </w:rPr>
        <w:t>Presidente Municipal</w:t>
      </w:r>
      <w:r w:rsidR="00D003A6">
        <w:rPr>
          <w:rFonts w:ascii="Garamond" w:hAnsi="Garamond" w:cs="Calibri"/>
          <w:color w:val="000000"/>
        </w:rPr>
        <w:t>,</w:t>
      </w:r>
      <w:r w:rsidR="00D003A6" w:rsidRPr="00362EC6">
        <w:rPr>
          <w:rFonts w:ascii="Garamond" w:hAnsi="Garamond" w:cs="Calibri"/>
          <w:color w:val="000000"/>
        </w:rPr>
        <w:t xml:space="preserve"> </w:t>
      </w:r>
      <w:r w:rsidR="00D003A6" w:rsidRPr="00546ED2">
        <w:rPr>
          <w:rFonts w:ascii="Garamond" w:hAnsi="Garamond" w:cs="Calibri"/>
          <w:color w:val="000000"/>
        </w:rPr>
        <w:t>Arq. Luis Ernesto Munguía González</w:t>
      </w:r>
      <w:r w:rsidR="00D003A6">
        <w:rPr>
          <w:rFonts w:ascii="Garamond" w:hAnsi="Garamond" w:cs="Calibri"/>
          <w:color w:val="000000"/>
        </w:rPr>
        <w:t>: “P</w:t>
      </w:r>
      <w:r w:rsidR="00B93AB1" w:rsidRPr="00445397">
        <w:rPr>
          <w:rFonts w:ascii="Garamond" w:hAnsi="Garamond"/>
        </w:rPr>
        <w:t>ara antes</w:t>
      </w:r>
      <w:r w:rsidR="00D003A6">
        <w:rPr>
          <w:rFonts w:ascii="Garamond" w:hAnsi="Garamond"/>
        </w:rPr>
        <w:t>, con el uso de la voz</w:t>
      </w:r>
      <w:r w:rsidR="00445397">
        <w:rPr>
          <w:rFonts w:ascii="Garamond" w:hAnsi="Garamond"/>
        </w:rPr>
        <w:t xml:space="preserve"> nuestra R</w:t>
      </w:r>
      <w:r w:rsidR="00B93AB1" w:rsidRPr="00445397">
        <w:rPr>
          <w:rFonts w:ascii="Garamond" w:hAnsi="Garamond"/>
        </w:rPr>
        <w:t>egidora Melissa Madero</w:t>
      </w:r>
      <w:r w:rsidR="00D003A6">
        <w:rPr>
          <w:rFonts w:ascii="Garamond" w:hAnsi="Garamond"/>
        </w:rPr>
        <w:t>”</w:t>
      </w:r>
      <w:r w:rsidR="00B93AB1" w:rsidRPr="00445397">
        <w:rPr>
          <w:rFonts w:ascii="Garamond" w:hAnsi="Garamond"/>
        </w:rPr>
        <w:t>.</w:t>
      </w:r>
      <w:r w:rsidR="00D003A6">
        <w:rPr>
          <w:rFonts w:ascii="Garamond" w:hAnsi="Garamond"/>
        </w:rPr>
        <w:t xml:space="preserve"> </w:t>
      </w:r>
      <w:r w:rsidR="00D003A6" w:rsidRPr="00546ED2">
        <w:rPr>
          <w:rFonts w:ascii="Garamond" w:hAnsi="Garamond" w:cs="Calibri"/>
          <w:color w:val="000000"/>
          <w:lang w:val="es-ES_tradnl"/>
        </w:rPr>
        <w:t xml:space="preserve">La C. Regidora, </w:t>
      </w:r>
      <w:r w:rsidR="00D003A6">
        <w:rPr>
          <w:rFonts w:ascii="Garamond" w:hAnsi="Garamond" w:cs="Calibri"/>
          <w:color w:val="000000"/>
          <w:lang w:val="es-ES_tradnl"/>
        </w:rPr>
        <w:t xml:space="preserve">L.A.E. </w:t>
      </w:r>
      <w:r w:rsidR="00D003A6" w:rsidRPr="00546ED2">
        <w:rPr>
          <w:rFonts w:ascii="Garamond" w:hAnsi="Garamond" w:cs="Calibri"/>
          <w:color w:val="000000"/>
        </w:rPr>
        <w:t>Melissa Marlene Madero Plascencia</w:t>
      </w:r>
      <w:r w:rsidR="00D003A6" w:rsidRPr="00546ED2">
        <w:rPr>
          <w:rFonts w:ascii="Garamond" w:hAnsi="Garamond" w:cs="Calibri"/>
          <w:color w:val="000000"/>
          <w:lang w:val="es-ES_tradnl"/>
        </w:rPr>
        <w:t>:</w:t>
      </w:r>
      <w:r w:rsidR="00D003A6">
        <w:rPr>
          <w:rFonts w:ascii="Garamond" w:hAnsi="Garamond" w:cs="Calibri"/>
          <w:color w:val="000000"/>
          <w:lang w:val="es-ES_tradnl"/>
        </w:rPr>
        <w:t xml:space="preserve"> “</w:t>
      </w:r>
      <w:r w:rsidR="00B93AB1" w:rsidRPr="00445397">
        <w:rPr>
          <w:rFonts w:ascii="Garamond" w:hAnsi="Garamond"/>
        </w:rPr>
        <w:t>Sólo para manifestar el apoyo a los compañeros</w:t>
      </w:r>
      <w:r w:rsidR="00D003A6">
        <w:rPr>
          <w:rFonts w:ascii="Garamond" w:hAnsi="Garamond"/>
        </w:rPr>
        <w:t>.</w:t>
      </w:r>
      <w:r w:rsidR="00B93AB1" w:rsidRPr="00445397">
        <w:rPr>
          <w:rFonts w:ascii="Garamond" w:hAnsi="Garamond"/>
        </w:rPr>
        <w:t xml:space="preserve"> </w:t>
      </w:r>
      <w:r w:rsidR="00D003A6">
        <w:rPr>
          <w:rFonts w:ascii="Garamond" w:hAnsi="Garamond"/>
        </w:rPr>
        <w:t>M</w:t>
      </w:r>
      <w:r w:rsidR="00B93AB1" w:rsidRPr="00445397">
        <w:rPr>
          <w:rFonts w:ascii="Garamond" w:hAnsi="Garamond"/>
        </w:rPr>
        <w:t>e solidarizo con ellos</w:t>
      </w:r>
      <w:r w:rsidR="00D003A6">
        <w:rPr>
          <w:rFonts w:ascii="Garamond" w:hAnsi="Garamond"/>
        </w:rPr>
        <w:t>”</w:t>
      </w:r>
      <w:r w:rsidR="00B93AB1" w:rsidRPr="00445397">
        <w:rPr>
          <w:rFonts w:ascii="Garamond" w:hAnsi="Garamond"/>
        </w:rPr>
        <w:t>.</w:t>
      </w:r>
      <w:r w:rsidR="00D003A6">
        <w:rPr>
          <w:rFonts w:ascii="Garamond" w:hAnsi="Garamond"/>
        </w:rPr>
        <w:t xml:space="preserve"> </w:t>
      </w:r>
      <w:r w:rsidR="00445397" w:rsidRPr="00A35D44">
        <w:rPr>
          <w:rFonts w:ascii="Garamond" w:hAnsi="Garamond" w:cs="Calibri"/>
          <w:color w:val="000000"/>
          <w:lang w:val="es-ES_tradnl"/>
        </w:rPr>
        <w:t xml:space="preserve">El C. </w:t>
      </w:r>
      <w:r w:rsidR="00445397" w:rsidRPr="00362EC6">
        <w:rPr>
          <w:rFonts w:ascii="Garamond" w:hAnsi="Garamond" w:cs="Calibri"/>
          <w:color w:val="000000"/>
        </w:rPr>
        <w:t>Presidente Municipal</w:t>
      </w:r>
      <w:r w:rsidR="00445397">
        <w:rPr>
          <w:rFonts w:ascii="Garamond" w:hAnsi="Garamond" w:cs="Calibri"/>
          <w:color w:val="000000"/>
        </w:rPr>
        <w:t>,</w:t>
      </w:r>
      <w:r w:rsidR="00445397" w:rsidRPr="00362EC6">
        <w:rPr>
          <w:rFonts w:ascii="Garamond" w:hAnsi="Garamond" w:cs="Calibri"/>
          <w:color w:val="000000"/>
        </w:rPr>
        <w:t xml:space="preserve"> </w:t>
      </w:r>
      <w:r w:rsidR="00445397" w:rsidRPr="00546ED2">
        <w:rPr>
          <w:rFonts w:ascii="Garamond" w:hAnsi="Garamond" w:cs="Calibri"/>
          <w:color w:val="000000"/>
        </w:rPr>
        <w:t>Arq. Luis Ernesto Munguía González</w:t>
      </w:r>
      <w:r w:rsidR="00445397">
        <w:rPr>
          <w:rFonts w:ascii="Garamond" w:hAnsi="Garamond" w:cs="Calibri"/>
          <w:color w:val="000000"/>
        </w:rPr>
        <w:t>: “</w:t>
      </w:r>
      <w:r w:rsidR="00B93AB1" w:rsidRPr="00445397">
        <w:rPr>
          <w:rFonts w:ascii="Garamond" w:hAnsi="Garamond"/>
        </w:rPr>
        <w:t>Muchas gracias</w:t>
      </w:r>
      <w:r w:rsidR="00445397">
        <w:rPr>
          <w:rFonts w:ascii="Garamond" w:hAnsi="Garamond"/>
        </w:rPr>
        <w:t>”</w:t>
      </w:r>
      <w:r w:rsidR="00B93AB1" w:rsidRPr="00445397">
        <w:rPr>
          <w:rFonts w:ascii="Garamond" w:hAnsi="Garamond"/>
        </w:rPr>
        <w:t>.</w:t>
      </w:r>
      <w:r w:rsidR="00D003A6">
        <w:rPr>
          <w:rFonts w:ascii="Garamond" w:hAnsi="Garamond"/>
        </w:rPr>
        <w:t xml:space="preserve"> </w:t>
      </w:r>
      <w:r w:rsidR="00540C5A">
        <w:rPr>
          <w:rFonts w:ascii="Garamond" w:hAnsi="Garamond"/>
          <w:lang w:val="es-MX"/>
        </w:rPr>
        <w:t>------------------------------------------------------------------------------------------------------------------------------------------</w:t>
      </w:r>
      <w:r w:rsidR="00B54103">
        <w:rPr>
          <w:rFonts w:ascii="Garamond" w:hAnsi="Garamond"/>
          <w:lang w:val="es-MX"/>
        </w:rPr>
        <w:t>--</w:t>
      </w:r>
      <w:r w:rsidR="00540C5A">
        <w:rPr>
          <w:rFonts w:ascii="Garamond" w:hAnsi="Garamond"/>
          <w:lang w:val="es-MX"/>
        </w:rPr>
        <w:t>--------------------------------------------------------------------------------------------------</w:t>
      </w:r>
      <w:r w:rsidR="00D003A6">
        <w:rPr>
          <w:rFonts w:ascii="Garamond" w:hAnsi="Garamond"/>
          <w:lang w:val="es-MX"/>
        </w:rPr>
        <w:t>-----</w:t>
      </w:r>
      <w:r w:rsidR="00540C5A">
        <w:rPr>
          <w:rFonts w:ascii="Garamond" w:hAnsi="Garamond"/>
          <w:lang w:val="es-MX"/>
        </w:rPr>
        <w:t>--------</w:t>
      </w:r>
      <w:r w:rsidR="00C2423D" w:rsidRPr="00D61FD1">
        <w:rPr>
          <w:rFonts w:ascii="Garamond" w:eastAsia="Calibri" w:hAnsi="Garamond" w:cs="Times New Roman"/>
          <w:lang w:val="es-MX"/>
        </w:rPr>
        <w:t xml:space="preserve"> </w:t>
      </w:r>
      <w:r w:rsidR="00466B47">
        <w:rPr>
          <w:rFonts w:ascii="Garamond" w:eastAsia="Calibri" w:hAnsi="Garamond" w:cs="Times New Roman"/>
          <w:b/>
          <w:lang w:val="es-MX"/>
        </w:rPr>
        <w:t>7</w:t>
      </w:r>
      <w:r w:rsidR="00B42A70" w:rsidRPr="00D61FD1">
        <w:rPr>
          <w:rFonts w:ascii="Garamond" w:hAnsi="Garamond"/>
          <w:b/>
          <w:lang w:val="es-MX"/>
        </w:rPr>
        <w:t xml:space="preserve">.- Cierre de la Sesión. </w:t>
      </w:r>
      <w:r w:rsidR="006F7C37" w:rsidRPr="00D61FD1">
        <w:rPr>
          <w:rFonts w:ascii="Garamond" w:hAnsi="Garamond"/>
          <w:lang w:val="es-ES_tradnl"/>
        </w:rPr>
        <w:t xml:space="preserve">El C. </w:t>
      </w:r>
      <w:r w:rsidR="006F7C37" w:rsidRPr="00D61FD1">
        <w:rPr>
          <w:rFonts w:ascii="Garamond" w:hAnsi="Garamond"/>
        </w:rPr>
        <w:t>Presidente Municipal, Arq. Luis Ernesto Munguía González: “</w:t>
      </w:r>
      <w:r w:rsidR="00B93AB1" w:rsidRPr="00B93AB1">
        <w:rPr>
          <w:rFonts w:ascii="Garamond" w:hAnsi="Garamond"/>
        </w:rPr>
        <w:t>Como últim</w:t>
      </w:r>
      <w:r w:rsidR="00D003A6">
        <w:rPr>
          <w:rFonts w:ascii="Garamond" w:hAnsi="Garamond"/>
        </w:rPr>
        <w:t>o punto, el cierre de la sesión.</w:t>
      </w:r>
      <w:r w:rsidR="00B93AB1" w:rsidRPr="00B93AB1">
        <w:rPr>
          <w:rFonts w:ascii="Garamond" w:hAnsi="Garamond"/>
        </w:rPr>
        <w:t xml:space="preserve"> </w:t>
      </w:r>
      <w:r w:rsidR="00D003A6">
        <w:rPr>
          <w:rFonts w:ascii="Garamond" w:hAnsi="Garamond"/>
        </w:rPr>
        <w:t>Siendo las 22:2</w:t>
      </w:r>
      <w:r w:rsidR="00B93AB1" w:rsidRPr="00B93AB1">
        <w:rPr>
          <w:rFonts w:ascii="Garamond" w:hAnsi="Garamond"/>
        </w:rPr>
        <w:t xml:space="preserve">4 </w:t>
      </w:r>
      <w:r w:rsidR="00D003A6">
        <w:rPr>
          <w:rFonts w:ascii="Garamond" w:hAnsi="Garamond"/>
        </w:rPr>
        <w:t xml:space="preserve">veintidós horas con veinticuatro </w:t>
      </w:r>
      <w:r w:rsidR="00B93AB1" w:rsidRPr="00B93AB1">
        <w:rPr>
          <w:rFonts w:ascii="Garamond" w:hAnsi="Garamond"/>
        </w:rPr>
        <w:t xml:space="preserve">minutos de este día martes 9 </w:t>
      </w:r>
      <w:r w:rsidR="00F6650A">
        <w:rPr>
          <w:rFonts w:ascii="Garamond" w:hAnsi="Garamond"/>
        </w:rPr>
        <w:t xml:space="preserve">nueve </w:t>
      </w:r>
      <w:r w:rsidR="00B93AB1" w:rsidRPr="00B93AB1">
        <w:rPr>
          <w:rFonts w:ascii="Garamond" w:hAnsi="Garamond"/>
        </w:rPr>
        <w:t>de diciembre del presente año 2025</w:t>
      </w:r>
      <w:r w:rsidR="00D003A6">
        <w:rPr>
          <w:rFonts w:ascii="Garamond" w:hAnsi="Garamond"/>
        </w:rPr>
        <w:t xml:space="preserve"> dos mil veinticinco, queda clausurada </w:t>
      </w:r>
      <w:r w:rsidR="00B93AB1" w:rsidRPr="00B93AB1">
        <w:rPr>
          <w:rFonts w:ascii="Garamond" w:hAnsi="Garamond"/>
        </w:rPr>
        <w:t>la presente sesión ordinaria.</w:t>
      </w:r>
      <w:r w:rsidR="00D003A6">
        <w:rPr>
          <w:rFonts w:ascii="Garamond" w:hAnsi="Garamond"/>
        </w:rPr>
        <w:t xml:space="preserve"> Muchas gracias.</w:t>
      </w:r>
      <w:r w:rsidR="00B93AB1" w:rsidRPr="00B93AB1">
        <w:rPr>
          <w:rFonts w:ascii="Garamond" w:hAnsi="Garamond"/>
        </w:rPr>
        <w:t xml:space="preserve"> </w:t>
      </w:r>
      <w:r w:rsidR="00D003A6">
        <w:rPr>
          <w:rFonts w:ascii="Garamond" w:hAnsi="Garamond"/>
        </w:rPr>
        <w:t>B</w:t>
      </w:r>
      <w:r w:rsidR="00B93AB1" w:rsidRPr="00B93AB1">
        <w:rPr>
          <w:rFonts w:ascii="Garamond" w:hAnsi="Garamond"/>
        </w:rPr>
        <w:t>uenas noches.</w:t>
      </w:r>
      <w:r w:rsidR="00D003A6">
        <w:rPr>
          <w:rFonts w:ascii="Garamond" w:hAnsi="Garamond"/>
        </w:rPr>
        <w:t xml:space="preserve"> -------------------------------</w:t>
      </w:r>
    </w:p>
    <w:p w14:paraId="1B5C27D9" w14:textId="77777777" w:rsidR="00B93AB1" w:rsidRDefault="00B93AB1" w:rsidP="00127DF0">
      <w:pPr>
        <w:tabs>
          <w:tab w:val="num" w:pos="720"/>
        </w:tabs>
        <w:spacing w:line="360" w:lineRule="auto"/>
        <w:jc w:val="both"/>
        <w:rPr>
          <w:rFonts w:ascii="Garamond" w:hAnsi="Garamond"/>
        </w:rPr>
      </w:pPr>
    </w:p>
    <w:p w14:paraId="606D26C9" w14:textId="77777777" w:rsidR="00D24AD2" w:rsidRPr="00D938CC" w:rsidRDefault="00D24AD2" w:rsidP="00D938CC">
      <w:pPr>
        <w:pStyle w:val="Default"/>
        <w:spacing w:line="360" w:lineRule="auto"/>
        <w:contextualSpacing/>
        <w:jc w:val="both"/>
        <w:rPr>
          <w:rFonts w:ascii="Garamond" w:hAnsi="Garamond"/>
          <w:sz w:val="22"/>
          <w:szCs w:val="22"/>
        </w:rPr>
      </w:pPr>
    </w:p>
    <w:p w14:paraId="02855321" w14:textId="77777777" w:rsidR="00317179" w:rsidRPr="00D938CC" w:rsidRDefault="00317179" w:rsidP="00D938CC">
      <w:pPr>
        <w:pStyle w:val="Default"/>
        <w:spacing w:line="360" w:lineRule="auto"/>
        <w:contextualSpacing/>
        <w:jc w:val="both"/>
        <w:rPr>
          <w:rFonts w:ascii="Garamond" w:hAnsi="Garamond"/>
          <w:sz w:val="22"/>
          <w:szCs w:val="22"/>
        </w:rPr>
      </w:pPr>
    </w:p>
    <w:p w14:paraId="4FD2C0C6" w14:textId="77777777"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    </w:t>
      </w:r>
      <w:r w:rsidRPr="000C1BC1">
        <w:rPr>
          <w:rFonts w:ascii="Garamond" w:eastAsia="Calibri" w:hAnsi="Garamond" w:cs="Times New Roman"/>
          <w:b/>
          <w:vanish/>
          <w:lang w:val="es-ES_tradnl"/>
        </w:rPr>
        <w:t>sta quedol tiempo, se le dedico</w:t>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lang w:val="es-ES_tradnl"/>
        </w:rPr>
        <w:t xml:space="preserve">      __________________________________</w:t>
      </w:r>
    </w:p>
    <w:p w14:paraId="633A5714" w14:textId="77777777"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Arq. Luis Ernesto Munguía González</w:t>
      </w: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 xml:space="preserve">Méd. </w:t>
      </w:r>
      <w:r w:rsidR="0051698F" w:rsidRPr="000C1BC1">
        <w:rPr>
          <w:rFonts w:ascii="Garamond" w:hAnsi="Garamond"/>
          <w:b/>
          <w:lang w:val="es-MX"/>
        </w:rPr>
        <w:t>José</w:t>
      </w:r>
      <w:r w:rsidR="0051698F" w:rsidRPr="000C1BC1">
        <w:rPr>
          <w:rFonts w:ascii="Garamond" w:eastAsia="Calibri" w:hAnsi="Garamond" w:cs="Times New Roman"/>
          <w:b/>
          <w:lang w:val="es-MX"/>
        </w:rPr>
        <w:t xml:space="preserve"> </w:t>
      </w:r>
      <w:r w:rsidRPr="000C1BC1">
        <w:rPr>
          <w:rFonts w:ascii="Garamond" w:eastAsia="Calibri" w:hAnsi="Garamond" w:cs="Times New Roman"/>
          <w:b/>
          <w:lang w:val="es-MX"/>
        </w:rPr>
        <w:t>Francisco Sánchez Peña</w:t>
      </w:r>
      <w:r w:rsidRPr="000C1BC1">
        <w:rPr>
          <w:rFonts w:ascii="Garamond" w:eastAsia="Calibri" w:hAnsi="Garamond" w:cs="Times New Roman"/>
          <w:b/>
          <w:lang w:val="es-ES_tradnl"/>
        </w:rPr>
        <w:t xml:space="preserve">           </w:t>
      </w:r>
      <w:r w:rsidRPr="000C1BC1">
        <w:rPr>
          <w:rFonts w:ascii="Garamond" w:eastAsia="Calibri" w:hAnsi="Garamond" w:cs="Times New Roman"/>
          <w:lang w:val="es-ES_tradnl"/>
        </w:rPr>
        <w:t xml:space="preserve">           </w:t>
      </w:r>
      <w:r w:rsidRPr="000C1BC1">
        <w:rPr>
          <w:rFonts w:ascii="Garamond" w:eastAsia="Calibri" w:hAnsi="Garamond" w:cs="Times New Roman"/>
          <w:b/>
          <w:lang w:val="es-ES_tradnl"/>
        </w:rPr>
        <w:t xml:space="preserve">                                   </w:t>
      </w:r>
    </w:p>
    <w:p w14:paraId="502B815E" w14:textId="77777777"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Presidente Municipal                                         Síndico Municipal                                                                                                           </w:t>
      </w:r>
    </w:p>
    <w:p w14:paraId="300ECA97"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427EDBB8" w14:textId="77777777" w:rsidR="0068652D" w:rsidRDefault="0068652D" w:rsidP="0005752B">
      <w:pPr>
        <w:spacing w:line="360" w:lineRule="auto"/>
        <w:ind w:left="142" w:right="193"/>
        <w:contextualSpacing/>
        <w:rPr>
          <w:rFonts w:ascii="Garamond" w:eastAsia="Calibri" w:hAnsi="Garamond" w:cs="Times New Roman"/>
          <w:b/>
          <w:lang w:val="es-ES_tradnl"/>
        </w:rPr>
      </w:pPr>
    </w:p>
    <w:p w14:paraId="17C00C05"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3D99DE0E"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52E88871"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_________________________________            _________________________________</w:t>
      </w:r>
    </w:p>
    <w:p w14:paraId="3DC72A39"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C. Marcia Raquel Bañuelos Macías</w:t>
      </w:r>
      <w:r w:rsidRPr="000C1BC1">
        <w:rPr>
          <w:rFonts w:ascii="Garamond" w:eastAsia="Calibri" w:hAnsi="Garamond" w:cs="Times New Roman"/>
          <w:b/>
          <w:lang w:val="es-ES_tradnl"/>
        </w:rPr>
        <w:t xml:space="preserve">                            </w:t>
      </w:r>
      <w:r w:rsidR="00BA3A02" w:rsidRPr="000C1BC1">
        <w:rPr>
          <w:rFonts w:ascii="Garamond" w:eastAsia="Calibri" w:hAnsi="Garamond" w:cs="Times New Roman"/>
          <w:b/>
          <w:lang w:val="es-MX"/>
        </w:rPr>
        <w:t>Lic</w:t>
      </w:r>
      <w:r w:rsidRPr="000C1BC1">
        <w:rPr>
          <w:rFonts w:ascii="Garamond" w:eastAsia="Calibri" w:hAnsi="Garamond" w:cs="Times New Roman"/>
          <w:b/>
          <w:lang w:val="es-MX"/>
        </w:rPr>
        <w:t>. Arnulfo Ortega Contreras</w:t>
      </w:r>
    </w:p>
    <w:p w14:paraId="1CAB9803"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14:paraId="7DF3739E"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7FA76E01" w14:textId="77777777" w:rsidR="00167D4A" w:rsidRDefault="00167D4A" w:rsidP="0005752B">
      <w:pPr>
        <w:spacing w:line="360" w:lineRule="auto"/>
        <w:ind w:left="142" w:right="193"/>
        <w:contextualSpacing/>
        <w:rPr>
          <w:rFonts w:ascii="Garamond" w:eastAsia="Calibri" w:hAnsi="Garamond" w:cs="Times New Roman"/>
          <w:b/>
          <w:lang w:val="es-ES_tradnl"/>
        </w:rPr>
      </w:pPr>
    </w:p>
    <w:p w14:paraId="55341512"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4A19455B" w14:textId="77777777" w:rsidR="00317179" w:rsidRPr="000C1BC1" w:rsidRDefault="00317179" w:rsidP="0005752B">
      <w:pPr>
        <w:spacing w:line="360" w:lineRule="auto"/>
        <w:ind w:left="142" w:right="193"/>
        <w:contextualSpacing/>
        <w:rPr>
          <w:rFonts w:ascii="Garamond" w:eastAsia="Calibri" w:hAnsi="Garamond" w:cs="Times New Roman"/>
          <w:b/>
          <w:lang w:val="es-ES_tradnl"/>
        </w:rPr>
      </w:pPr>
    </w:p>
    <w:p w14:paraId="46868A87"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___________________________________       </w:t>
      </w:r>
      <w:r w:rsidR="00400E3A"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_________________________________</w:t>
      </w:r>
    </w:p>
    <w:p w14:paraId="327D280C"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Lic. Karla Alejandra Rodríguez González</w:t>
      </w:r>
      <w:r w:rsidRPr="000C1BC1">
        <w:rPr>
          <w:rFonts w:ascii="Garamond" w:eastAsia="Calibri" w:hAnsi="Garamond" w:cs="Times New Roman"/>
          <w:b/>
          <w:lang w:val="es-ES_tradnl"/>
        </w:rPr>
        <w:t xml:space="preserve">            </w:t>
      </w:r>
      <w:r w:rsidR="00400E3A" w:rsidRPr="000C1BC1">
        <w:rPr>
          <w:rFonts w:ascii="Garamond" w:eastAsia="Calibri" w:hAnsi="Garamond" w:cs="Times New Roman"/>
          <w:b/>
          <w:lang w:val="es-ES_tradnl"/>
        </w:rPr>
        <w:t>Lic</w:t>
      </w:r>
      <w:r w:rsidRPr="000C1BC1">
        <w:rPr>
          <w:rFonts w:ascii="Garamond" w:eastAsia="Calibri" w:hAnsi="Garamond" w:cs="Times New Roman"/>
          <w:b/>
          <w:lang w:val="es-MX"/>
        </w:rPr>
        <w:t>. Christian Omar Bravo Carbajal</w:t>
      </w:r>
    </w:p>
    <w:p w14:paraId="06762762"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14:paraId="7DD197F7"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6CBFD5DD"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167C784C" w14:textId="77777777" w:rsidR="00D61FD1" w:rsidRDefault="00D61FD1" w:rsidP="0005752B">
      <w:pPr>
        <w:spacing w:line="360" w:lineRule="auto"/>
        <w:ind w:left="142" w:right="193"/>
        <w:contextualSpacing/>
        <w:rPr>
          <w:rFonts w:ascii="Garamond" w:eastAsia="Calibri" w:hAnsi="Garamond" w:cs="Times New Roman"/>
          <w:b/>
          <w:lang w:val="es-ES_tradnl"/>
        </w:rPr>
      </w:pPr>
    </w:p>
    <w:p w14:paraId="401FBC93"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1C921963"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_________________________________             ________________________________</w:t>
      </w:r>
    </w:p>
    <w:p w14:paraId="2BE4B778" w14:textId="77777777" w:rsidR="0005752B" w:rsidRPr="000C1BC1" w:rsidRDefault="00D66186"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MX"/>
        </w:rPr>
        <w:t xml:space="preserve">     </w:t>
      </w:r>
      <w:r w:rsidR="004A4A4E" w:rsidRPr="000C1BC1">
        <w:rPr>
          <w:rFonts w:ascii="Garamond" w:eastAsia="Calibri" w:hAnsi="Garamond" w:cs="Times New Roman"/>
          <w:b/>
          <w:lang w:val="es-MX"/>
        </w:rPr>
        <w:t>C</w:t>
      </w:r>
      <w:r w:rsidR="0005752B" w:rsidRPr="000C1BC1">
        <w:rPr>
          <w:rFonts w:ascii="Garamond" w:eastAsia="Calibri" w:hAnsi="Garamond" w:cs="Times New Roman"/>
          <w:b/>
          <w:lang w:val="es-MX"/>
        </w:rPr>
        <w:t>. Erika Yesenia García Rubio</w:t>
      </w:r>
      <w:r w:rsidR="0005752B" w:rsidRPr="000C1BC1">
        <w:rPr>
          <w:rFonts w:ascii="Garamond" w:eastAsia="Calibri" w:hAnsi="Garamond" w:cs="Times New Roman"/>
          <w:b/>
          <w:lang w:val="es-ES_tradnl"/>
        </w:rPr>
        <w:t xml:space="preserve">            </w:t>
      </w:r>
      <w:r w:rsidR="004A4A4E"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MX"/>
        </w:rPr>
        <w:t>Mtro. Víctor Manuel Bernal Vargas</w:t>
      </w:r>
    </w:p>
    <w:p w14:paraId="005F3B88"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14:paraId="607B8814"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7E203F87" w14:textId="77777777" w:rsidR="005F7B3A" w:rsidRDefault="005F7B3A" w:rsidP="0005752B">
      <w:pPr>
        <w:spacing w:line="360" w:lineRule="auto"/>
        <w:ind w:left="142" w:right="193"/>
        <w:contextualSpacing/>
        <w:rPr>
          <w:rFonts w:ascii="Garamond" w:eastAsia="Calibri" w:hAnsi="Garamond" w:cs="Times New Roman"/>
          <w:b/>
          <w:lang w:val="es-ES_tradnl"/>
        </w:rPr>
      </w:pPr>
    </w:p>
    <w:p w14:paraId="3DBED19D"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7981F212" w14:textId="77777777" w:rsidR="00A1318C" w:rsidRDefault="00A1318C" w:rsidP="0005752B">
      <w:pPr>
        <w:spacing w:line="360" w:lineRule="auto"/>
        <w:ind w:left="142" w:right="193"/>
        <w:contextualSpacing/>
        <w:rPr>
          <w:rFonts w:ascii="Garamond" w:eastAsia="Calibri" w:hAnsi="Garamond" w:cs="Times New Roman"/>
          <w:b/>
          <w:lang w:val="es-ES_tradnl"/>
        </w:rPr>
      </w:pPr>
    </w:p>
    <w:p w14:paraId="6A4CA741" w14:textId="77777777" w:rsidR="00F6650A" w:rsidRDefault="00F6650A" w:rsidP="0005752B">
      <w:pPr>
        <w:spacing w:line="360" w:lineRule="auto"/>
        <w:ind w:left="142" w:right="193"/>
        <w:contextualSpacing/>
        <w:rPr>
          <w:rFonts w:ascii="Garamond" w:eastAsia="Calibri" w:hAnsi="Garamond" w:cs="Times New Roman"/>
          <w:b/>
          <w:lang w:val="es-ES_tradnl"/>
        </w:rPr>
      </w:pPr>
    </w:p>
    <w:p w14:paraId="5C7C4FBF"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         </w:t>
      </w:r>
      <w:r w:rsidR="00D66186"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__________________________________</w:t>
      </w:r>
    </w:p>
    <w:p w14:paraId="280C38D1" w14:textId="77777777" w:rsidR="00D66186" w:rsidRPr="000C1BC1" w:rsidRDefault="00D66186"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MX"/>
        </w:rPr>
        <w:t>Q.F.B. María Laurel Carrillo Ventura               Lic. María Magdalena Urbina Martínez</w:t>
      </w:r>
    </w:p>
    <w:p w14:paraId="77EC6903"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w:t>
      </w:r>
      <w:r w:rsidR="00D66186" w:rsidRPr="000C1BC1">
        <w:rPr>
          <w:rFonts w:ascii="Garamond" w:eastAsia="Calibri" w:hAnsi="Garamond" w:cs="Times New Roman"/>
          <w:b/>
          <w:lang w:val="es-ES_tradnl"/>
        </w:rPr>
        <w:t>a</w:t>
      </w:r>
      <w:r w:rsidRPr="000C1BC1">
        <w:rPr>
          <w:rFonts w:ascii="Garamond" w:eastAsia="Calibri" w:hAnsi="Garamond" w:cs="Times New Roman"/>
          <w:b/>
          <w:lang w:val="es-ES_tradnl"/>
        </w:rPr>
        <w:t xml:space="preserve">                                                                    Regidora</w:t>
      </w:r>
    </w:p>
    <w:p w14:paraId="4385960B"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p>
    <w:p w14:paraId="76DA0ADF" w14:textId="77777777" w:rsidR="00CF1C97" w:rsidRDefault="00CF1C97" w:rsidP="0005752B">
      <w:pPr>
        <w:spacing w:line="360" w:lineRule="auto"/>
        <w:ind w:left="142" w:right="193"/>
        <w:contextualSpacing/>
        <w:rPr>
          <w:rFonts w:ascii="Garamond" w:eastAsia="Calibri" w:hAnsi="Garamond" w:cs="Times New Roman"/>
          <w:b/>
          <w:lang w:val="es-ES_tradnl"/>
        </w:rPr>
      </w:pPr>
    </w:p>
    <w:p w14:paraId="1BE9D0E0" w14:textId="77777777" w:rsidR="00317179" w:rsidRDefault="000E09C0" w:rsidP="0005752B">
      <w:pPr>
        <w:spacing w:line="360" w:lineRule="auto"/>
        <w:ind w:left="142" w:right="193"/>
        <w:contextualSpacing/>
        <w:rPr>
          <w:rFonts w:ascii="Garamond" w:eastAsia="Calibri" w:hAnsi="Garamond" w:cs="Times New Roman"/>
          <w:b/>
          <w:lang w:val="es-ES_tradnl"/>
        </w:rPr>
      </w:pPr>
      <w:r>
        <w:rPr>
          <w:rFonts w:ascii="Garamond" w:eastAsia="Calibri" w:hAnsi="Garamond" w:cs="Times New Roman"/>
          <w:b/>
          <w:lang w:val="es-ES_tradnl"/>
        </w:rPr>
        <w:t xml:space="preserve">  </w:t>
      </w:r>
    </w:p>
    <w:p w14:paraId="73FEE40F"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       </w:t>
      </w:r>
      <w:r w:rsidR="00D66186"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t>__________________________________</w:t>
      </w:r>
    </w:p>
    <w:p w14:paraId="1480069E" w14:textId="77777777" w:rsidR="00D66186" w:rsidRPr="000C1BC1" w:rsidRDefault="0039376E"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Dra. </w:t>
      </w:r>
      <w:r w:rsidRPr="000C1BC1">
        <w:rPr>
          <w:rFonts w:ascii="Garamond" w:eastAsia="Calibri" w:hAnsi="Garamond" w:cs="Times New Roman"/>
          <w:b/>
          <w:bCs/>
          <w:lang w:val="es-MX"/>
        </w:rPr>
        <w:t>Iroselma Dalila Castañeda Santana</w:t>
      </w:r>
      <w:r w:rsidRPr="000C1BC1">
        <w:rPr>
          <w:rFonts w:ascii="Garamond" w:eastAsia="Calibri" w:hAnsi="Garamond" w:cs="Times New Roman"/>
          <w:b/>
          <w:lang w:val="es-MX"/>
        </w:rPr>
        <w:t xml:space="preserve">                      </w:t>
      </w:r>
      <w:r w:rsidR="00D66186" w:rsidRPr="000C1BC1">
        <w:rPr>
          <w:rFonts w:ascii="Garamond" w:eastAsia="Calibri" w:hAnsi="Garamond" w:cs="Times New Roman"/>
          <w:b/>
          <w:lang w:val="es-MX"/>
        </w:rPr>
        <w:t>C. Felipe Aréchiga Gómez</w:t>
      </w:r>
    </w:p>
    <w:p w14:paraId="0E8A95EC" w14:textId="77777777" w:rsidR="0005752B" w:rsidRPr="000C1BC1" w:rsidRDefault="0005752B" w:rsidP="0005752B">
      <w:pPr>
        <w:spacing w:line="360" w:lineRule="auto"/>
        <w:ind w:left="142" w:right="193"/>
        <w:contextualSpacing/>
        <w:rPr>
          <w:rFonts w:ascii="Garamond" w:eastAsia="Calibri" w:hAnsi="Garamond" w:cs="Times New Roman"/>
          <w:b/>
          <w:lang w:val="pt-BR"/>
        </w:rPr>
      </w:pPr>
      <w:r w:rsidRPr="000C1BC1">
        <w:rPr>
          <w:rFonts w:ascii="Garamond" w:eastAsia="Calibri" w:hAnsi="Garamond" w:cs="Times New Roman"/>
          <w:b/>
          <w:lang w:val="es-ES_tradnl"/>
        </w:rPr>
        <w:t xml:space="preserve">                     </w:t>
      </w:r>
      <w:r w:rsidR="00D66186" w:rsidRPr="000C1BC1">
        <w:rPr>
          <w:rFonts w:ascii="Garamond" w:eastAsia="Calibri" w:hAnsi="Garamond" w:cs="Times New Roman"/>
          <w:b/>
          <w:lang w:val="pt-BR"/>
        </w:rPr>
        <w:t>Regidor</w:t>
      </w:r>
      <w:r w:rsidRPr="000C1BC1">
        <w:rPr>
          <w:rFonts w:ascii="Garamond" w:eastAsia="Calibri" w:hAnsi="Garamond" w:cs="Times New Roman"/>
          <w:b/>
          <w:lang w:val="pt-BR"/>
        </w:rPr>
        <w:t xml:space="preserve">                                                              </w:t>
      </w:r>
      <w:r w:rsidR="00D66186" w:rsidRPr="000C1BC1">
        <w:rPr>
          <w:rFonts w:ascii="Garamond" w:eastAsia="Calibri" w:hAnsi="Garamond" w:cs="Times New Roman"/>
          <w:b/>
          <w:lang w:val="pt-BR"/>
        </w:rPr>
        <w:t xml:space="preserve">     </w:t>
      </w:r>
      <w:r w:rsidRPr="000C1BC1">
        <w:rPr>
          <w:rFonts w:ascii="Garamond" w:eastAsia="Calibri" w:hAnsi="Garamond" w:cs="Times New Roman"/>
          <w:b/>
          <w:lang w:val="pt-BR"/>
        </w:rPr>
        <w:t xml:space="preserve">    Regidor                                                                                                                                                                         </w:t>
      </w:r>
    </w:p>
    <w:p w14:paraId="75A62CE3" w14:textId="77777777" w:rsidR="0005752B" w:rsidRDefault="0005752B" w:rsidP="0005752B">
      <w:pPr>
        <w:spacing w:line="360" w:lineRule="auto"/>
        <w:ind w:left="142" w:right="193"/>
        <w:contextualSpacing/>
        <w:rPr>
          <w:rFonts w:ascii="Garamond" w:eastAsia="Calibri" w:hAnsi="Garamond" w:cs="Times New Roman"/>
          <w:b/>
          <w:lang w:val="pt-BR"/>
        </w:rPr>
      </w:pPr>
    </w:p>
    <w:p w14:paraId="0314FC7A" w14:textId="77777777" w:rsidR="00CF1C97" w:rsidRDefault="00CF1C97" w:rsidP="0005752B">
      <w:pPr>
        <w:spacing w:line="360" w:lineRule="auto"/>
        <w:ind w:left="142" w:right="193"/>
        <w:contextualSpacing/>
        <w:rPr>
          <w:rFonts w:ascii="Garamond" w:eastAsia="Calibri" w:hAnsi="Garamond" w:cs="Times New Roman"/>
          <w:b/>
          <w:lang w:val="pt-BR"/>
        </w:rPr>
      </w:pPr>
    </w:p>
    <w:p w14:paraId="5726791C" w14:textId="77777777" w:rsidR="00317179" w:rsidRDefault="00317179" w:rsidP="0005752B">
      <w:pPr>
        <w:spacing w:line="360" w:lineRule="auto"/>
        <w:ind w:left="142" w:right="193"/>
        <w:contextualSpacing/>
        <w:rPr>
          <w:rFonts w:ascii="Garamond" w:eastAsia="Calibri" w:hAnsi="Garamond" w:cs="Times New Roman"/>
          <w:b/>
          <w:lang w:val="pt-BR"/>
        </w:rPr>
      </w:pPr>
    </w:p>
    <w:p w14:paraId="7A010821" w14:textId="77777777" w:rsidR="00317179" w:rsidRPr="000C1BC1" w:rsidRDefault="00317179" w:rsidP="0005752B">
      <w:pPr>
        <w:spacing w:line="360" w:lineRule="auto"/>
        <w:ind w:left="142" w:right="193"/>
        <w:contextualSpacing/>
        <w:rPr>
          <w:rFonts w:ascii="Garamond" w:eastAsia="Calibri" w:hAnsi="Garamond" w:cs="Times New Roman"/>
          <w:b/>
          <w:lang w:val="pt-BR"/>
        </w:rPr>
      </w:pPr>
    </w:p>
    <w:p w14:paraId="14A1CC7B" w14:textId="77777777" w:rsidR="0005752B" w:rsidRPr="000C1BC1" w:rsidRDefault="0005752B" w:rsidP="0005752B">
      <w:pPr>
        <w:spacing w:line="360" w:lineRule="auto"/>
        <w:ind w:left="142" w:right="193"/>
        <w:contextualSpacing/>
        <w:rPr>
          <w:rFonts w:ascii="Garamond" w:eastAsia="Calibri" w:hAnsi="Garamond" w:cs="Times New Roman"/>
          <w:b/>
          <w:lang w:val="pt-BR"/>
        </w:rPr>
      </w:pPr>
      <w:r w:rsidRPr="000C1BC1">
        <w:rPr>
          <w:rFonts w:ascii="Garamond" w:eastAsia="Calibri" w:hAnsi="Garamond" w:cs="Times New Roman"/>
          <w:b/>
          <w:lang w:val="pt-BR"/>
        </w:rPr>
        <w:t>_________________________________          __________________________________</w:t>
      </w:r>
    </w:p>
    <w:p w14:paraId="1E2E5324" w14:textId="77777777" w:rsidR="00D66186" w:rsidRPr="000C1BC1" w:rsidRDefault="0005752B"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pt-BR"/>
        </w:rPr>
        <w:t xml:space="preserve">    </w:t>
      </w:r>
      <w:r w:rsidR="00D66186" w:rsidRPr="000C1BC1">
        <w:rPr>
          <w:rFonts w:ascii="Garamond" w:eastAsia="Calibri" w:hAnsi="Garamond" w:cs="Times New Roman"/>
          <w:b/>
          <w:lang w:val="pt-BR"/>
        </w:rPr>
        <w:t xml:space="preserve">    </w:t>
      </w:r>
      <w:r w:rsidR="00D66186" w:rsidRPr="000C1BC1">
        <w:rPr>
          <w:rFonts w:ascii="Garamond" w:eastAsia="Calibri" w:hAnsi="Garamond" w:cs="Times New Roman"/>
          <w:b/>
          <w:lang w:val="es-MX"/>
        </w:rPr>
        <w:t xml:space="preserve">C. Micaela Vázquez Díaz                                </w:t>
      </w:r>
      <w:r w:rsidR="00D66186" w:rsidRPr="000C1BC1">
        <w:rPr>
          <w:rFonts w:ascii="Garamond" w:eastAsia="Calibri" w:hAnsi="Garamond" w:cs="Times New Roman"/>
          <w:b/>
          <w:lang w:val="es-ES_tradnl"/>
        </w:rPr>
        <w:t xml:space="preserve">C. </w:t>
      </w:r>
      <w:r w:rsidR="00D66186" w:rsidRPr="000C1BC1">
        <w:rPr>
          <w:rFonts w:ascii="Garamond" w:eastAsia="Calibri" w:hAnsi="Garamond" w:cs="Times New Roman"/>
          <w:b/>
          <w:lang w:val="es-MX"/>
        </w:rPr>
        <w:t>María de Jesús López Delgado</w:t>
      </w:r>
    </w:p>
    <w:p w14:paraId="7238585A"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r w:rsidR="00D66186" w:rsidRPr="000C1BC1">
        <w:rPr>
          <w:rFonts w:ascii="Garamond" w:eastAsia="Calibri" w:hAnsi="Garamond" w:cs="Times New Roman"/>
          <w:b/>
          <w:lang w:val="es-ES_tradnl"/>
        </w:rPr>
        <w:t>a</w:t>
      </w:r>
    </w:p>
    <w:p w14:paraId="76A27173" w14:textId="77777777" w:rsidR="0005752B" w:rsidRDefault="0005752B" w:rsidP="0005752B">
      <w:pPr>
        <w:spacing w:line="360" w:lineRule="auto"/>
        <w:ind w:left="142" w:right="193"/>
        <w:contextualSpacing/>
        <w:rPr>
          <w:rFonts w:ascii="Garamond" w:eastAsia="Calibri" w:hAnsi="Garamond" w:cs="Times New Roman"/>
          <w:b/>
          <w:lang w:val="es-ES_tradnl"/>
        </w:rPr>
      </w:pPr>
    </w:p>
    <w:p w14:paraId="50E73340" w14:textId="77777777" w:rsidR="00CF1C97" w:rsidRDefault="00CF1C97" w:rsidP="0005752B">
      <w:pPr>
        <w:spacing w:line="360" w:lineRule="auto"/>
        <w:ind w:left="142" w:right="193"/>
        <w:contextualSpacing/>
        <w:rPr>
          <w:rFonts w:ascii="Garamond" w:eastAsia="Calibri" w:hAnsi="Garamond" w:cs="Times New Roman"/>
          <w:b/>
          <w:lang w:val="es-ES_tradnl"/>
        </w:rPr>
      </w:pPr>
    </w:p>
    <w:p w14:paraId="50A5FC6F" w14:textId="77777777" w:rsidR="00317179" w:rsidRDefault="00317179" w:rsidP="0005752B">
      <w:pPr>
        <w:spacing w:line="360" w:lineRule="auto"/>
        <w:ind w:left="142" w:right="193"/>
        <w:contextualSpacing/>
        <w:rPr>
          <w:rFonts w:ascii="Garamond" w:eastAsia="Calibri" w:hAnsi="Garamond" w:cs="Times New Roman"/>
          <w:b/>
          <w:lang w:val="es-ES_tradnl"/>
        </w:rPr>
      </w:pPr>
    </w:p>
    <w:p w14:paraId="0AD21488" w14:textId="77777777" w:rsidR="00317179" w:rsidRPr="000C1BC1" w:rsidRDefault="00317179" w:rsidP="0005752B">
      <w:pPr>
        <w:spacing w:line="360" w:lineRule="auto"/>
        <w:ind w:left="142" w:right="193"/>
        <w:contextualSpacing/>
        <w:rPr>
          <w:rFonts w:ascii="Garamond" w:eastAsia="Calibri" w:hAnsi="Garamond" w:cs="Times New Roman"/>
          <w:b/>
          <w:lang w:val="es-ES_tradnl"/>
        </w:rPr>
      </w:pPr>
    </w:p>
    <w:p w14:paraId="386A4F97" w14:textId="77777777"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_________________________________        </w:t>
      </w:r>
      <w:r w:rsidR="00791077" w:rsidRPr="000C1BC1">
        <w:rPr>
          <w:rFonts w:ascii="Garamond" w:eastAsia="Calibri" w:hAnsi="Garamond" w:cs="Times New Roman"/>
          <w:b/>
          <w:lang w:val="es-ES_tradnl"/>
        </w:rPr>
        <w:t>_</w:t>
      </w:r>
      <w:r w:rsidRPr="000C1BC1">
        <w:rPr>
          <w:rFonts w:ascii="Garamond" w:eastAsia="Calibri" w:hAnsi="Garamond" w:cs="Times New Roman"/>
          <w:b/>
          <w:lang w:val="es-ES_tradnl"/>
        </w:rPr>
        <w:t>_________________________________</w:t>
      </w:r>
    </w:p>
    <w:p w14:paraId="617C37CF" w14:textId="77777777" w:rsidR="00D66186" w:rsidRPr="000C1BC1" w:rsidRDefault="00D66186" w:rsidP="0071025D">
      <w:pPr>
        <w:spacing w:line="360" w:lineRule="auto"/>
        <w:ind w:left="142" w:right="49"/>
        <w:contextualSpacing/>
        <w:rPr>
          <w:rFonts w:ascii="Garamond" w:eastAsia="Calibri" w:hAnsi="Garamond" w:cs="Times New Roman"/>
          <w:b/>
          <w:lang w:val="es-MX"/>
        </w:rPr>
      </w:pPr>
      <w:r w:rsidRPr="000C1BC1">
        <w:rPr>
          <w:rFonts w:ascii="Garamond" w:eastAsia="Calibri" w:hAnsi="Garamond" w:cs="Times New Roman"/>
          <w:b/>
          <w:lang w:val="es-ES_tradnl"/>
        </w:rPr>
        <w:t xml:space="preserve">   </w:t>
      </w:r>
      <w:r w:rsidR="003F0580"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Ing. </w:t>
      </w:r>
      <w:r w:rsidRPr="000C1BC1">
        <w:rPr>
          <w:rFonts w:ascii="Garamond" w:eastAsia="Calibri" w:hAnsi="Garamond" w:cs="Times New Roman"/>
          <w:b/>
          <w:lang w:val="es-MX"/>
        </w:rPr>
        <w:t>Luis Jesús Escoto Martínez</w:t>
      </w:r>
      <w:r w:rsidRPr="000C1BC1">
        <w:rPr>
          <w:rFonts w:ascii="Garamond" w:eastAsia="Calibri" w:hAnsi="Garamond" w:cs="Times New Roman"/>
          <w:b/>
          <w:lang w:val="es-ES_tradnl"/>
        </w:rPr>
        <w:t xml:space="preserve">             L</w:t>
      </w:r>
      <w:r w:rsidR="0071025D" w:rsidRPr="000C1BC1">
        <w:rPr>
          <w:rFonts w:ascii="Garamond" w:eastAsia="Calibri" w:hAnsi="Garamond" w:cs="Times New Roman"/>
          <w:b/>
          <w:lang w:val="es-ES_tradnl"/>
        </w:rPr>
        <w:t>.A</w:t>
      </w:r>
      <w:r w:rsidRPr="000C1BC1">
        <w:rPr>
          <w:rFonts w:ascii="Garamond" w:eastAsia="Calibri" w:hAnsi="Garamond" w:cs="Times New Roman"/>
          <w:b/>
          <w:lang w:val="es-ES_tradnl"/>
        </w:rPr>
        <w:t>.</w:t>
      </w:r>
      <w:r w:rsidR="0071025D" w:rsidRPr="000C1BC1">
        <w:rPr>
          <w:rFonts w:ascii="Garamond" w:eastAsia="Calibri" w:hAnsi="Garamond" w:cs="Times New Roman"/>
          <w:b/>
          <w:lang w:val="es-ES_tradnl"/>
        </w:rPr>
        <w:t>E.</w:t>
      </w: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Melissa Marlene Madero Plascencia</w:t>
      </w:r>
    </w:p>
    <w:p w14:paraId="7575E5E0" w14:textId="77777777" w:rsidR="0005752B" w:rsidRPr="000C1BC1" w:rsidRDefault="00D66186"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w:t>
      </w:r>
      <w:r w:rsidR="0005752B" w:rsidRPr="000C1BC1">
        <w:rPr>
          <w:rFonts w:ascii="Garamond" w:eastAsia="Calibri" w:hAnsi="Garamond" w:cs="Times New Roman"/>
          <w:b/>
          <w:lang w:val="es-ES_tradnl"/>
        </w:rPr>
        <w:t xml:space="preserve">                                                                Regidor</w:t>
      </w:r>
      <w:r w:rsidRPr="000C1BC1">
        <w:rPr>
          <w:rFonts w:ascii="Garamond" w:eastAsia="Calibri" w:hAnsi="Garamond" w:cs="Times New Roman"/>
          <w:b/>
          <w:lang w:val="es-ES_tradnl"/>
        </w:rPr>
        <w:t>a</w:t>
      </w:r>
    </w:p>
    <w:p w14:paraId="4700AEDF" w14:textId="77777777" w:rsidR="009407EF" w:rsidRDefault="009407EF" w:rsidP="0005752B">
      <w:pPr>
        <w:spacing w:line="360" w:lineRule="auto"/>
        <w:ind w:left="142" w:right="193"/>
        <w:contextualSpacing/>
        <w:jc w:val="center"/>
        <w:rPr>
          <w:rFonts w:ascii="Garamond" w:eastAsia="Calibri" w:hAnsi="Garamond" w:cs="Times New Roman"/>
          <w:b/>
          <w:lang w:val="es-ES_tradnl"/>
        </w:rPr>
      </w:pPr>
    </w:p>
    <w:p w14:paraId="00417B74" w14:textId="77777777" w:rsidR="00317179" w:rsidRDefault="00317179" w:rsidP="0005752B">
      <w:pPr>
        <w:spacing w:line="360" w:lineRule="auto"/>
        <w:ind w:left="142" w:right="193"/>
        <w:contextualSpacing/>
        <w:jc w:val="center"/>
        <w:rPr>
          <w:rFonts w:ascii="Garamond" w:eastAsia="Calibri" w:hAnsi="Garamond" w:cs="Times New Roman"/>
          <w:b/>
          <w:lang w:val="es-ES_tradnl"/>
        </w:rPr>
      </w:pPr>
    </w:p>
    <w:p w14:paraId="6B29CDD5" w14:textId="77777777" w:rsidR="00317179" w:rsidRDefault="00317179" w:rsidP="0005752B">
      <w:pPr>
        <w:spacing w:line="360" w:lineRule="auto"/>
        <w:ind w:left="142" w:right="193"/>
        <w:contextualSpacing/>
        <w:jc w:val="center"/>
        <w:rPr>
          <w:rFonts w:ascii="Garamond" w:eastAsia="Calibri" w:hAnsi="Garamond" w:cs="Times New Roman"/>
          <w:b/>
          <w:lang w:val="es-ES_tradnl"/>
        </w:rPr>
      </w:pPr>
    </w:p>
    <w:p w14:paraId="3DCA432A" w14:textId="77777777" w:rsidR="0005752B" w:rsidRPr="000C1BC1" w:rsidRDefault="0005752B" w:rsidP="0005752B">
      <w:pPr>
        <w:spacing w:line="360" w:lineRule="auto"/>
        <w:ind w:left="142" w:right="193"/>
        <w:contextualSpacing/>
        <w:jc w:val="center"/>
        <w:rPr>
          <w:rFonts w:ascii="Garamond" w:eastAsia="Calibri" w:hAnsi="Garamond" w:cs="Times New Roman"/>
          <w:b/>
          <w:lang w:val="es-ES_tradnl"/>
        </w:rPr>
      </w:pPr>
      <w:r w:rsidRPr="000C1BC1">
        <w:rPr>
          <w:rFonts w:ascii="Garamond" w:eastAsia="Calibri" w:hAnsi="Garamond" w:cs="Times New Roman"/>
          <w:b/>
          <w:lang w:val="es-ES_tradnl"/>
        </w:rPr>
        <w:t>_______________________________</w:t>
      </w:r>
    </w:p>
    <w:p w14:paraId="137F81F2" w14:textId="77777777" w:rsidR="0005752B" w:rsidRPr="000C1BC1" w:rsidRDefault="0005752B" w:rsidP="0005752B">
      <w:pPr>
        <w:spacing w:line="360" w:lineRule="auto"/>
        <w:ind w:left="142"/>
        <w:contextualSpacing/>
        <w:jc w:val="center"/>
        <w:rPr>
          <w:rFonts w:ascii="Garamond" w:eastAsia="Calibri" w:hAnsi="Garamond" w:cs="Times New Roman"/>
          <w:b/>
          <w:lang w:val="es-ES_tradnl"/>
        </w:rPr>
      </w:pPr>
      <w:r w:rsidRPr="000C1BC1">
        <w:rPr>
          <w:rFonts w:ascii="Garamond" w:eastAsia="Calibri" w:hAnsi="Garamond" w:cs="Times New Roman"/>
          <w:b/>
          <w:lang w:val="es-MX"/>
        </w:rPr>
        <w:t>Abg. José Juan Velázquez Hernández</w:t>
      </w:r>
      <w:r w:rsidRPr="000C1BC1">
        <w:rPr>
          <w:rFonts w:ascii="Garamond" w:eastAsia="Calibri" w:hAnsi="Garamond" w:cs="Times New Roman"/>
          <w:b/>
          <w:lang w:val="es-ES_tradnl"/>
        </w:rPr>
        <w:t xml:space="preserve"> </w:t>
      </w:r>
    </w:p>
    <w:p w14:paraId="1DA8D2AB" w14:textId="77777777" w:rsidR="0005752B" w:rsidRPr="000C1BC1" w:rsidRDefault="0005752B" w:rsidP="00791077">
      <w:pPr>
        <w:spacing w:line="360" w:lineRule="auto"/>
        <w:ind w:left="142"/>
        <w:contextualSpacing/>
        <w:jc w:val="center"/>
        <w:rPr>
          <w:rFonts w:ascii="Garamond" w:hAnsi="Garamond"/>
          <w:lang w:val="es-ES_tradnl"/>
        </w:rPr>
      </w:pPr>
      <w:r w:rsidRPr="000C1BC1">
        <w:rPr>
          <w:rFonts w:ascii="Garamond" w:eastAsia="Calibri" w:hAnsi="Garamond" w:cs="Times New Roman"/>
          <w:b/>
          <w:lang w:val="es-ES_tradnl"/>
        </w:rPr>
        <w:t>Secretario General</w:t>
      </w:r>
    </w:p>
    <w:sectPr w:rsidR="0005752B" w:rsidRPr="000C1BC1" w:rsidSect="006F580C">
      <w:headerReference w:type="default" r:id="rId21"/>
      <w:footnotePr>
        <w:numRestart w:val="eachPage"/>
      </w:footnotePr>
      <w:pgSz w:w="12240" w:h="20160" w:code="5"/>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DCA841" w14:textId="77777777" w:rsidR="007029B6" w:rsidRDefault="007029B6" w:rsidP="004660B1">
      <w:pPr>
        <w:spacing w:after="0" w:line="240" w:lineRule="auto"/>
      </w:pPr>
      <w:r>
        <w:separator/>
      </w:r>
    </w:p>
  </w:endnote>
  <w:endnote w:type="continuationSeparator" w:id="0">
    <w:p w14:paraId="1D0216F2" w14:textId="77777777" w:rsidR="007029B6" w:rsidRDefault="007029B6" w:rsidP="0046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Web-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ptos">
    <w:altName w:val="Arial"/>
    <w:charset w:val="00"/>
    <w:family w:val="swiss"/>
    <w:pitch w:val="variable"/>
    <w:sig w:usb0="00000001" w:usb1="00000003" w:usb2="00000000" w:usb3="00000000" w:csb0="0000019F" w:csb1="00000000"/>
  </w:font>
  <w:font w:name="Helvetica Neue">
    <w:altName w:val="Corbel"/>
    <w:charset w:val="00"/>
    <w:family w:val="auto"/>
    <w:pitch w:val="variable"/>
    <w:sig w:usb0="00000003"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C526C" w14:textId="77777777" w:rsidR="007029B6" w:rsidRDefault="007029B6" w:rsidP="004660B1">
      <w:pPr>
        <w:spacing w:after="0" w:line="240" w:lineRule="auto"/>
      </w:pPr>
      <w:r>
        <w:separator/>
      </w:r>
    </w:p>
  </w:footnote>
  <w:footnote w:type="continuationSeparator" w:id="0">
    <w:p w14:paraId="1DCF75FA" w14:textId="77777777" w:rsidR="007029B6" w:rsidRDefault="007029B6" w:rsidP="004660B1">
      <w:pPr>
        <w:spacing w:after="0" w:line="240" w:lineRule="auto"/>
      </w:pPr>
      <w:r>
        <w:continuationSeparator/>
      </w:r>
    </w:p>
  </w:footnote>
  <w:footnote w:id="1">
    <w:p w14:paraId="05483704" w14:textId="77777777" w:rsidR="006232B8" w:rsidRPr="00543DB4" w:rsidRDefault="006232B8" w:rsidP="00B37744">
      <w:pPr>
        <w:pStyle w:val="Textonotapie"/>
        <w:jc w:val="both"/>
        <w:rPr>
          <w:lang w:val="es-ES_tradnl"/>
        </w:rPr>
      </w:pPr>
      <w:r>
        <w:rPr>
          <w:rStyle w:val="Refdenotaalpie"/>
        </w:rPr>
        <w:footnoteRef/>
      </w:r>
      <w:r>
        <w:t xml:space="preserve"> </w:t>
      </w:r>
      <w:r w:rsidRPr="00543DB4">
        <w:rPr>
          <w:sz w:val="16"/>
          <w:szCs w:val="16"/>
        </w:rPr>
        <w:t>Véase. Gaceta Municipal-Puerto Vallarta. Gobierno Municipal 2024-2027. Año 1-no. 06- Extraordinaria. Acuerdo no. 070/2024. Nuevo Reglamento del Gobierno Municipal de Puerto Vallarta.</w:t>
      </w:r>
    </w:p>
  </w:footnote>
  <w:footnote w:id="2">
    <w:p w14:paraId="3E734395" w14:textId="77777777" w:rsidR="006232B8" w:rsidRPr="00C94D42" w:rsidRDefault="006232B8" w:rsidP="00B37744">
      <w:pPr>
        <w:jc w:val="both"/>
        <w:rPr>
          <w:rFonts w:eastAsia="Times New Roman"/>
          <w:color w:val="0000FF"/>
          <w:sz w:val="16"/>
          <w:szCs w:val="16"/>
          <w:u w:val="single"/>
        </w:rPr>
      </w:pPr>
      <w:r w:rsidRPr="00C94D42">
        <w:rPr>
          <w:sz w:val="16"/>
          <w:szCs w:val="16"/>
          <w:vertAlign w:val="superscript"/>
        </w:rPr>
        <w:footnoteRef/>
      </w:r>
      <w:r w:rsidRPr="00C94D42">
        <w:rPr>
          <w:sz w:val="16"/>
          <w:szCs w:val="16"/>
        </w:rPr>
        <w:t xml:space="preserve"> </w:t>
      </w:r>
      <w:r w:rsidRPr="00C94D42">
        <w:rPr>
          <w:rFonts w:eastAsia="Times New Roman"/>
          <w:i/>
          <w:iCs/>
          <w:sz w:val="16"/>
          <w:szCs w:val="16"/>
        </w:rPr>
        <w:t>Véase</w:t>
      </w:r>
      <w:r w:rsidRPr="00C94D42">
        <w:rPr>
          <w:rFonts w:eastAsia="Times New Roman"/>
          <w:sz w:val="16"/>
          <w:szCs w:val="16"/>
        </w:rPr>
        <w:t xml:space="preserve">. Carlos Virgen, Alfonso Zepeda, y José </w:t>
      </w:r>
      <w:proofErr w:type="spellStart"/>
      <w:r w:rsidRPr="00C94D42">
        <w:rPr>
          <w:rFonts w:eastAsia="Times New Roman"/>
          <w:sz w:val="16"/>
          <w:szCs w:val="16"/>
        </w:rPr>
        <w:t>Manoel</w:t>
      </w:r>
      <w:proofErr w:type="spellEnd"/>
      <w:r w:rsidRPr="00C94D42">
        <w:rPr>
          <w:rFonts w:eastAsia="Times New Roman"/>
          <w:sz w:val="16"/>
          <w:szCs w:val="16"/>
        </w:rPr>
        <w:t>. Puerto Vallarta y sus etapas, una aproximación a la teoría evolutiva.</w:t>
      </w:r>
      <w:hyperlink r:id="rId1">
        <w:r w:rsidRPr="00C94D42">
          <w:rPr>
            <w:rFonts w:eastAsia="Times New Roman"/>
            <w:sz w:val="16"/>
            <w:szCs w:val="16"/>
          </w:rPr>
          <w:t xml:space="preserve"> </w:t>
        </w:r>
      </w:hyperlink>
      <w:hyperlink r:id="rId2">
        <w:r w:rsidRPr="00C94D42">
          <w:rPr>
            <w:rFonts w:eastAsia="Times New Roman"/>
            <w:color w:val="0000FF"/>
            <w:sz w:val="16"/>
            <w:szCs w:val="16"/>
            <w:u w:val="single"/>
          </w:rPr>
          <w:t>https://dialnet.unirioja.es/servlet/articulo?codigo=6229733</w:t>
        </w:r>
      </w:hyperlink>
    </w:p>
  </w:footnote>
  <w:footnote w:id="3">
    <w:p w14:paraId="66F48EA2" w14:textId="77777777" w:rsidR="006232B8" w:rsidRPr="00C94D42" w:rsidRDefault="006232B8" w:rsidP="00B37744">
      <w:pPr>
        <w:jc w:val="both"/>
        <w:rPr>
          <w:sz w:val="16"/>
          <w:szCs w:val="16"/>
        </w:rPr>
      </w:pPr>
      <w:r w:rsidRPr="00C94D42">
        <w:rPr>
          <w:sz w:val="16"/>
          <w:szCs w:val="16"/>
          <w:vertAlign w:val="superscript"/>
        </w:rPr>
        <w:footnoteRef/>
      </w:r>
      <w:r w:rsidRPr="00C94D42">
        <w:rPr>
          <w:sz w:val="16"/>
          <w:szCs w:val="16"/>
        </w:rPr>
        <w:t xml:space="preserve"> </w:t>
      </w:r>
      <w:r w:rsidRPr="00C94D42">
        <w:rPr>
          <w:rFonts w:eastAsia="Times New Roman"/>
          <w:i/>
          <w:iCs/>
          <w:sz w:val="16"/>
          <w:szCs w:val="16"/>
        </w:rPr>
        <w:t>Véase.</w:t>
      </w:r>
      <w:r w:rsidRPr="00C94D42">
        <w:rPr>
          <w:rFonts w:eastAsia="Times New Roman"/>
          <w:sz w:val="16"/>
          <w:szCs w:val="16"/>
        </w:rPr>
        <w:t xml:space="preserve"> Exposición de Motivos del Reglamento del Gobierno Municipal de Puerto Vallarta, Jalisco. H. Ayuntamiento de Puerto Vallarta. Gaceta Municipal “Puerto Vallarta”. 23 de diciembre de 2025.</w:t>
      </w:r>
    </w:p>
  </w:footnote>
  <w:footnote w:id="4">
    <w:p w14:paraId="4F10BF15" w14:textId="77777777" w:rsidR="006232B8" w:rsidRPr="00C94D42" w:rsidRDefault="006232B8" w:rsidP="00B37744">
      <w:pPr>
        <w:jc w:val="both"/>
        <w:rPr>
          <w:sz w:val="16"/>
          <w:szCs w:val="16"/>
        </w:rPr>
      </w:pPr>
      <w:r w:rsidRPr="00C94D42">
        <w:rPr>
          <w:sz w:val="16"/>
          <w:szCs w:val="16"/>
          <w:vertAlign w:val="superscript"/>
        </w:rPr>
        <w:footnoteRef/>
      </w:r>
      <w:r w:rsidRPr="00C94D42">
        <w:rPr>
          <w:sz w:val="16"/>
          <w:szCs w:val="16"/>
        </w:rPr>
        <w:t xml:space="preserve"> </w:t>
      </w:r>
      <w:r w:rsidRPr="00C94D42">
        <w:rPr>
          <w:rFonts w:eastAsia="Times New Roman"/>
          <w:i/>
          <w:iCs/>
          <w:sz w:val="16"/>
          <w:szCs w:val="16"/>
        </w:rPr>
        <w:t>Véase</w:t>
      </w:r>
      <w:r w:rsidRPr="00C94D42">
        <w:rPr>
          <w:rFonts w:eastAsia="Times New Roman"/>
          <w:sz w:val="16"/>
          <w:szCs w:val="16"/>
        </w:rPr>
        <w:t>. Data México.</w:t>
      </w:r>
      <w:hyperlink r:id="rId3">
        <w:r w:rsidRPr="00C94D42">
          <w:rPr>
            <w:rFonts w:eastAsia="Times New Roman"/>
            <w:sz w:val="16"/>
            <w:szCs w:val="16"/>
          </w:rPr>
          <w:t xml:space="preserve"> </w:t>
        </w:r>
      </w:hyperlink>
      <w:hyperlink r:id="rId4">
        <w:r w:rsidRPr="00C94D42">
          <w:rPr>
            <w:rFonts w:eastAsia="Times New Roman"/>
            <w:color w:val="0000FF"/>
            <w:sz w:val="16"/>
            <w:szCs w:val="16"/>
            <w:u w:val="single"/>
          </w:rPr>
          <w:t>https://www.economia.gob.mx/datamexico/es/profile/geo/puerto-vallarta</w:t>
        </w:r>
      </w:hyperlink>
    </w:p>
  </w:footnote>
  <w:footnote w:id="5">
    <w:p w14:paraId="507F677D" w14:textId="77777777" w:rsidR="006232B8" w:rsidRDefault="006232B8" w:rsidP="00B37744">
      <w:pPr>
        <w:rPr>
          <w:sz w:val="20"/>
          <w:szCs w:val="20"/>
          <w:vertAlign w:val="superscript"/>
        </w:rPr>
      </w:pPr>
      <w:r w:rsidRPr="00C94D42">
        <w:rPr>
          <w:sz w:val="16"/>
          <w:szCs w:val="16"/>
          <w:vertAlign w:val="superscript"/>
        </w:rPr>
        <w:footnoteRef/>
      </w:r>
      <w:r w:rsidRPr="00C94D42">
        <w:rPr>
          <w:i/>
          <w:iCs/>
          <w:sz w:val="16"/>
          <w:szCs w:val="16"/>
          <w:vertAlign w:val="superscript"/>
        </w:rPr>
        <w:t xml:space="preserve"> </w:t>
      </w:r>
      <w:r w:rsidRPr="00C94D42">
        <w:rPr>
          <w:rFonts w:eastAsia="Times New Roman"/>
          <w:i/>
          <w:iCs/>
          <w:sz w:val="16"/>
          <w:szCs w:val="16"/>
        </w:rPr>
        <w:t>Véase.</w:t>
      </w:r>
      <w:r w:rsidRPr="00C94D42">
        <w:rPr>
          <w:rFonts w:eastAsia="Times New Roman"/>
          <w:sz w:val="16"/>
          <w:szCs w:val="16"/>
        </w:rPr>
        <w:t xml:space="preserve"> El Economista.</w:t>
      </w:r>
      <w:hyperlink r:id="rId5">
        <w:r w:rsidRPr="00C94D42">
          <w:rPr>
            <w:rFonts w:eastAsia="Times New Roman"/>
            <w:sz w:val="16"/>
            <w:szCs w:val="16"/>
          </w:rPr>
          <w:t xml:space="preserve"> </w:t>
        </w:r>
      </w:hyperlink>
      <w:hyperlink r:id="rId6">
        <w:r w:rsidRPr="00C94D42">
          <w:rPr>
            <w:rFonts w:eastAsia="Times New Roman"/>
            <w:color w:val="0000FF"/>
            <w:sz w:val="16"/>
            <w:szCs w:val="16"/>
            <w:u w:val="single"/>
          </w:rPr>
          <w:t>https://www.eleconomista.com.mx/estados/Turismo-en-Jalisco-dejo-78000-millones-de-pesos-en-2023-20240103-0041.html</w:t>
        </w:r>
      </w:hyperlink>
    </w:p>
  </w:footnote>
  <w:footnote w:id="6">
    <w:p w14:paraId="42B1FE9A" w14:textId="77777777" w:rsidR="006232B8" w:rsidRPr="00C94D42" w:rsidRDefault="006232B8" w:rsidP="00B37744">
      <w:pPr>
        <w:rPr>
          <w:sz w:val="16"/>
          <w:szCs w:val="16"/>
          <w:vertAlign w:val="superscript"/>
        </w:rPr>
      </w:pPr>
      <w:r w:rsidRPr="00C94D42">
        <w:rPr>
          <w:sz w:val="16"/>
          <w:szCs w:val="16"/>
          <w:vertAlign w:val="superscript"/>
        </w:rPr>
        <w:footnoteRef/>
      </w:r>
      <w:r w:rsidRPr="00C94D42">
        <w:rPr>
          <w:sz w:val="16"/>
          <w:szCs w:val="16"/>
          <w:vertAlign w:val="superscript"/>
        </w:rPr>
        <w:t xml:space="preserve"> </w:t>
      </w:r>
      <w:r w:rsidRPr="00C94D42">
        <w:rPr>
          <w:rFonts w:eastAsia="Times New Roman"/>
          <w:i/>
          <w:iCs/>
          <w:sz w:val="16"/>
          <w:szCs w:val="16"/>
        </w:rPr>
        <w:t>Véase. Ídem</w:t>
      </w:r>
      <w:r w:rsidRPr="00C94D42">
        <w:rPr>
          <w:rFonts w:eastAsia="Times New Roman"/>
          <w:sz w:val="16"/>
          <w:szCs w:val="16"/>
        </w:rPr>
        <w:t>.</w:t>
      </w:r>
      <w:hyperlink r:id="rId7">
        <w:r w:rsidRPr="00C94D42">
          <w:rPr>
            <w:rFonts w:eastAsia="Times New Roman"/>
            <w:sz w:val="16"/>
            <w:szCs w:val="16"/>
          </w:rPr>
          <w:t xml:space="preserve"> </w:t>
        </w:r>
      </w:hyperlink>
      <w:hyperlink r:id="rId8">
        <w:r w:rsidRPr="00C94D42">
          <w:rPr>
            <w:rFonts w:eastAsia="Times New Roman"/>
            <w:color w:val="0000FF"/>
            <w:sz w:val="16"/>
            <w:szCs w:val="16"/>
            <w:u w:val="single"/>
          </w:rPr>
          <w:t>https://www.eleconomista.com.mx/estados/Puerto-Vallarta-se-perfila-para-romper-records-historicos-de-ocupacion-hotelera-20240813-0084.html</w:t>
        </w:r>
      </w:hyperlink>
    </w:p>
  </w:footnote>
  <w:footnote w:id="7">
    <w:p w14:paraId="41812BC4" w14:textId="77777777" w:rsidR="006232B8" w:rsidRPr="00C94D42" w:rsidRDefault="006232B8" w:rsidP="00B37744">
      <w:pPr>
        <w:rPr>
          <w:rFonts w:eastAsia="Times New Roman"/>
          <w:sz w:val="16"/>
          <w:szCs w:val="16"/>
        </w:rPr>
      </w:pPr>
      <w:r w:rsidRPr="00C94D42">
        <w:rPr>
          <w:sz w:val="16"/>
          <w:szCs w:val="16"/>
          <w:vertAlign w:val="superscript"/>
        </w:rPr>
        <w:footnoteRef/>
      </w:r>
      <w:r w:rsidRPr="00C94D42">
        <w:rPr>
          <w:sz w:val="16"/>
          <w:szCs w:val="16"/>
          <w:vertAlign w:val="superscript"/>
        </w:rPr>
        <w:t xml:space="preserve"> </w:t>
      </w:r>
      <w:r w:rsidRPr="00C94D42">
        <w:rPr>
          <w:rFonts w:eastAsia="Times New Roman"/>
          <w:i/>
          <w:iCs/>
          <w:sz w:val="16"/>
          <w:szCs w:val="16"/>
        </w:rPr>
        <w:t xml:space="preserve">Véase. </w:t>
      </w:r>
      <w:r w:rsidRPr="00C94D42">
        <w:rPr>
          <w:rFonts w:eastAsia="Times New Roman"/>
          <w:sz w:val="16"/>
          <w:szCs w:val="16"/>
        </w:rPr>
        <w:t>Plan Estatal de Desarrollo y Gobernanza 2024-2030.</w:t>
      </w:r>
    </w:p>
  </w:footnote>
  <w:footnote w:id="8">
    <w:p w14:paraId="1378E588" w14:textId="77777777" w:rsidR="006232B8" w:rsidRPr="00C94D42" w:rsidRDefault="006232B8" w:rsidP="00B37744">
      <w:pPr>
        <w:rPr>
          <w:rFonts w:eastAsia="Times New Roman"/>
          <w:sz w:val="16"/>
          <w:szCs w:val="16"/>
        </w:rPr>
      </w:pPr>
      <w:r w:rsidRPr="00C94D42">
        <w:rPr>
          <w:sz w:val="16"/>
          <w:szCs w:val="16"/>
          <w:vertAlign w:val="superscript"/>
        </w:rPr>
        <w:footnoteRef/>
      </w:r>
      <w:r w:rsidRPr="00C94D42">
        <w:rPr>
          <w:sz w:val="16"/>
          <w:szCs w:val="16"/>
          <w:vertAlign w:val="superscript"/>
        </w:rPr>
        <w:t xml:space="preserve"> </w:t>
      </w:r>
      <w:r w:rsidRPr="00C94D42">
        <w:rPr>
          <w:rFonts w:eastAsia="Times New Roman"/>
          <w:i/>
          <w:iCs/>
          <w:sz w:val="16"/>
          <w:szCs w:val="16"/>
        </w:rPr>
        <w:t xml:space="preserve">Véase. </w:t>
      </w:r>
      <w:r w:rsidRPr="00C94D42">
        <w:rPr>
          <w:rFonts w:eastAsia="Times New Roman"/>
          <w:sz w:val="16"/>
          <w:szCs w:val="16"/>
        </w:rPr>
        <w:t>Programa de Ordenamiento territorial de la Zona Metropolitana Interestatal de Puerto Vallarta y Bahía de Banderas.</w:t>
      </w:r>
      <w:hyperlink r:id="rId9">
        <w:r w:rsidRPr="00C94D42">
          <w:rPr>
            <w:rFonts w:eastAsia="Times New Roman"/>
            <w:sz w:val="16"/>
            <w:szCs w:val="16"/>
          </w:rPr>
          <w:t xml:space="preserve"> </w:t>
        </w:r>
      </w:hyperlink>
      <w:hyperlink r:id="rId10">
        <w:r w:rsidRPr="00C94D42">
          <w:rPr>
            <w:rFonts w:eastAsia="Times New Roman"/>
            <w:color w:val="0000FF"/>
            <w:sz w:val="16"/>
            <w:szCs w:val="16"/>
            <w:u w:val="single"/>
          </w:rPr>
          <w:t>https://transparencia.puertovallarta.gob.mx/transparenciaY/normatividad/programas/regionales/Programa%20de%20Ordenamiento%20Territorial%20de%20la%20Zona%20Metropolitana%20Interestatal%20Puerto%20Vallarta%20-%20Bah%C3%ADa%20de%20Banderas.pdf</w:t>
        </w:r>
      </w:hyperlink>
      <w:r w:rsidRPr="00C94D42">
        <w:rPr>
          <w:rFonts w:eastAsia="Times New Roman"/>
          <w:color w:val="0000FF"/>
          <w:sz w:val="16"/>
          <w:szCs w:val="16"/>
          <w:u w:val="single"/>
        </w:rPr>
        <w:t xml:space="preserve">  </w:t>
      </w:r>
    </w:p>
  </w:footnote>
  <w:footnote w:id="9">
    <w:p w14:paraId="200A5864" w14:textId="77777777" w:rsidR="006232B8" w:rsidRDefault="006232B8" w:rsidP="00B37744">
      <w:pPr>
        <w:rPr>
          <w:rFonts w:ascii="Times New Roman" w:eastAsia="Times New Roman" w:hAnsi="Times New Roman" w:cs="Times New Roman"/>
          <w:sz w:val="20"/>
          <w:szCs w:val="20"/>
          <w:vertAlign w:val="superscript"/>
        </w:rPr>
      </w:pPr>
      <w:r w:rsidRPr="00C94D42">
        <w:rPr>
          <w:sz w:val="16"/>
          <w:szCs w:val="16"/>
          <w:vertAlign w:val="superscript"/>
        </w:rPr>
        <w:footnoteRef/>
      </w:r>
      <w:r w:rsidRPr="00C94D42">
        <w:rPr>
          <w:sz w:val="16"/>
          <w:szCs w:val="16"/>
          <w:vertAlign w:val="superscript"/>
        </w:rPr>
        <w:t xml:space="preserve"> </w:t>
      </w:r>
      <w:r w:rsidRPr="00C94D42">
        <w:rPr>
          <w:rFonts w:eastAsia="Times New Roman"/>
          <w:i/>
          <w:iCs/>
          <w:sz w:val="16"/>
          <w:szCs w:val="16"/>
        </w:rPr>
        <w:t>Véase.</w:t>
      </w:r>
      <w:r w:rsidRPr="00C94D42">
        <w:rPr>
          <w:rFonts w:eastAsia="Times New Roman"/>
          <w:sz w:val="16"/>
          <w:szCs w:val="16"/>
        </w:rPr>
        <w:t xml:space="preserve"> Programa de Ordenamiento territorial de la Zona Metropolitana Interestatal de Puerto Vallarta y Bahía de Banderas. (</w:t>
      </w:r>
      <w:proofErr w:type="spellStart"/>
      <w:r w:rsidRPr="00C94D42">
        <w:rPr>
          <w:rFonts w:eastAsia="Times New Roman"/>
          <w:sz w:val="16"/>
          <w:szCs w:val="16"/>
        </w:rPr>
        <w:t>pag</w:t>
      </w:r>
      <w:proofErr w:type="spellEnd"/>
      <w:r w:rsidRPr="00C94D42">
        <w:rPr>
          <w:rFonts w:eastAsia="Times New Roman"/>
          <w:sz w:val="16"/>
          <w:szCs w:val="16"/>
        </w:rPr>
        <w:t>. 47)</w:t>
      </w:r>
    </w:p>
  </w:footnote>
  <w:footnote w:id="10">
    <w:p w14:paraId="47EDC0D4" w14:textId="77777777" w:rsidR="006232B8" w:rsidRPr="0076780F" w:rsidRDefault="006232B8" w:rsidP="00B37744">
      <w:pPr>
        <w:spacing w:before="200"/>
        <w:rPr>
          <w:rFonts w:eastAsia="Times New Roman"/>
          <w:color w:val="0000FF"/>
          <w:sz w:val="16"/>
          <w:szCs w:val="16"/>
        </w:rPr>
      </w:pPr>
      <w:r w:rsidRPr="0076780F">
        <w:rPr>
          <w:sz w:val="16"/>
          <w:szCs w:val="16"/>
          <w:vertAlign w:val="superscript"/>
        </w:rPr>
        <w:footnoteRef/>
      </w:r>
      <w:r w:rsidRPr="0076780F">
        <w:rPr>
          <w:sz w:val="16"/>
          <w:szCs w:val="16"/>
        </w:rPr>
        <w:t xml:space="preserve"> </w:t>
      </w:r>
      <w:r w:rsidRPr="0076780F">
        <w:rPr>
          <w:rFonts w:eastAsia="Times New Roman"/>
          <w:i/>
          <w:iCs/>
          <w:sz w:val="16"/>
          <w:szCs w:val="16"/>
        </w:rPr>
        <w:t>Véase</w:t>
      </w:r>
      <w:r w:rsidRPr="0076780F">
        <w:rPr>
          <w:rFonts w:eastAsia="Times New Roman"/>
          <w:sz w:val="16"/>
          <w:szCs w:val="16"/>
        </w:rPr>
        <w:t>. Territorio y Bienestar.</w:t>
      </w:r>
      <w:hyperlink r:id="rId11">
        <w:r w:rsidRPr="0076780F">
          <w:rPr>
            <w:rFonts w:eastAsia="Times New Roman"/>
            <w:sz w:val="16"/>
            <w:szCs w:val="16"/>
          </w:rPr>
          <w:t xml:space="preserve"> </w:t>
        </w:r>
      </w:hyperlink>
      <w:hyperlink r:id="rId12">
        <w:r w:rsidRPr="0076780F">
          <w:rPr>
            <w:rFonts w:eastAsia="Times New Roman"/>
            <w:color w:val="0000FF"/>
            <w:sz w:val="16"/>
            <w:szCs w:val="16"/>
            <w:u w:val="single"/>
          </w:rPr>
          <w:t>https://territorioybienestar.mx/tematicas/identidad-y-territorio/</w:t>
        </w:r>
      </w:hyperlink>
      <w:r w:rsidRPr="0076780F">
        <w:rPr>
          <w:rFonts w:eastAsia="Times New Roman"/>
          <w:color w:val="0000FF"/>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21688"/>
      <w:docPartObj>
        <w:docPartGallery w:val="Page Numbers (Top of Page)"/>
        <w:docPartUnique/>
      </w:docPartObj>
    </w:sdtPr>
    <w:sdtEndPr>
      <w:rPr>
        <w:rFonts w:ascii="Garamond" w:hAnsi="Garamond"/>
        <w:sz w:val="18"/>
        <w:szCs w:val="18"/>
      </w:rPr>
    </w:sdtEndPr>
    <w:sdtContent>
      <w:p w14:paraId="705FAE8E" w14:textId="016809CE" w:rsidR="006232B8" w:rsidRPr="004660B1" w:rsidRDefault="006232B8" w:rsidP="004660B1">
        <w:pPr>
          <w:pStyle w:val="Encabezado"/>
          <w:jc w:val="right"/>
          <w:rPr>
            <w:rFonts w:ascii="Garamond" w:hAnsi="Garamond"/>
            <w:sz w:val="18"/>
            <w:szCs w:val="18"/>
          </w:rPr>
        </w:pPr>
        <w:r w:rsidRPr="004660B1">
          <w:rPr>
            <w:rFonts w:ascii="Garamond" w:hAnsi="Garamond"/>
            <w:b/>
            <w:sz w:val="18"/>
            <w:szCs w:val="18"/>
          </w:rPr>
          <w:fldChar w:fldCharType="begin"/>
        </w:r>
        <w:r w:rsidRPr="004660B1">
          <w:rPr>
            <w:rFonts w:ascii="Garamond" w:hAnsi="Garamond"/>
            <w:b/>
            <w:sz w:val="18"/>
            <w:szCs w:val="18"/>
          </w:rPr>
          <w:instrText xml:space="preserve"> PAGE   \* MERGEFORMAT </w:instrText>
        </w:r>
        <w:r w:rsidRPr="004660B1">
          <w:rPr>
            <w:rFonts w:ascii="Garamond" w:hAnsi="Garamond"/>
            <w:b/>
            <w:sz w:val="18"/>
            <w:szCs w:val="18"/>
          </w:rPr>
          <w:fldChar w:fldCharType="separate"/>
        </w:r>
        <w:r w:rsidR="00D93D71">
          <w:rPr>
            <w:rFonts w:ascii="Garamond" w:hAnsi="Garamond"/>
            <w:b/>
            <w:noProof/>
            <w:sz w:val="18"/>
            <w:szCs w:val="18"/>
          </w:rPr>
          <w:t>78</w:t>
        </w:r>
        <w:r w:rsidRPr="004660B1">
          <w:rPr>
            <w:rFonts w:ascii="Garamond" w:hAnsi="Garamond"/>
            <w:b/>
            <w:sz w:val="18"/>
            <w:szCs w:val="18"/>
          </w:rPr>
          <w:fldChar w:fldCharType="end"/>
        </w:r>
        <w:r>
          <w:t xml:space="preserve">                                                   </w:t>
        </w:r>
        <w:r w:rsidRPr="004660B1">
          <w:rPr>
            <w:rFonts w:ascii="Garamond" w:hAnsi="Garamond"/>
            <w:sz w:val="18"/>
            <w:szCs w:val="18"/>
          </w:rPr>
          <w:t xml:space="preserve">Acta de Sesión </w:t>
        </w:r>
        <w:r>
          <w:rPr>
            <w:rFonts w:ascii="Garamond" w:hAnsi="Garamond"/>
            <w:sz w:val="18"/>
            <w:szCs w:val="18"/>
          </w:rPr>
          <w:t xml:space="preserve">Ordinaria del </w:t>
        </w:r>
        <w:r w:rsidRPr="004660B1">
          <w:rPr>
            <w:rFonts w:ascii="Garamond" w:hAnsi="Garamond"/>
            <w:sz w:val="18"/>
            <w:szCs w:val="18"/>
          </w:rPr>
          <w:t>Ayuntamiento Constitucional de Puerto Vallarta, Jalisco; celebrada el d</w:t>
        </w:r>
        <w:r>
          <w:rPr>
            <w:rFonts w:ascii="Garamond" w:hAnsi="Garamond"/>
            <w:sz w:val="18"/>
            <w:szCs w:val="18"/>
          </w:rPr>
          <w:t>ía 09 nueve de Diciembre de 2025 dos mil veinticinco</w:t>
        </w:r>
        <w:r w:rsidRPr="004660B1">
          <w:rPr>
            <w:rFonts w:ascii="Garamond" w:hAnsi="Garamond"/>
            <w:sz w:val="18"/>
            <w:szCs w:val="18"/>
          </w:rPr>
          <w:t>.</w:t>
        </w:r>
      </w:p>
    </w:sdtContent>
  </w:sdt>
  <w:p w14:paraId="21B86F1B" w14:textId="77777777" w:rsidR="006232B8" w:rsidRPr="004660B1" w:rsidRDefault="006232B8">
    <w:pPr>
      <w:pStyle w:val="Encabezado"/>
      <w:rPr>
        <w:rFonts w:ascii="Garamond" w:hAnsi="Garamond"/>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2FC6D2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1B887782"/>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713187B"/>
    <w:multiLevelType w:val="hybridMultilevel"/>
    <w:tmpl w:val="46B01DA4"/>
    <w:lvl w:ilvl="0" w:tplc="B61268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E34D04"/>
    <w:multiLevelType w:val="hybridMultilevel"/>
    <w:tmpl w:val="A7865FEA"/>
    <w:lvl w:ilvl="0" w:tplc="01FC9910">
      <w:start w:val="1"/>
      <w:numFmt w:val="upperRoman"/>
      <w:lvlText w:val="%1."/>
      <w:lvlJc w:val="left"/>
      <w:pPr>
        <w:ind w:left="1080" w:hanging="720"/>
      </w:pPr>
      <w:rPr>
        <w:rFonts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6763BE"/>
    <w:multiLevelType w:val="hybridMultilevel"/>
    <w:tmpl w:val="1BF6EE16"/>
    <w:lvl w:ilvl="0" w:tplc="59E8A456">
      <w:start w:val="1"/>
      <w:numFmt w:val="decimal"/>
      <w:lvlText w:val="%1."/>
      <w:lvlJc w:val="left"/>
      <w:pPr>
        <w:ind w:left="720" w:hanging="360"/>
      </w:pPr>
    </w:lvl>
    <w:lvl w:ilvl="1" w:tplc="02EA1196">
      <w:start w:val="1"/>
      <w:numFmt w:val="lowerLetter"/>
      <w:lvlText w:val="%2."/>
      <w:lvlJc w:val="left"/>
      <w:pPr>
        <w:ind w:left="1440" w:hanging="360"/>
      </w:pPr>
    </w:lvl>
    <w:lvl w:ilvl="2" w:tplc="2D6A939A">
      <w:start w:val="1"/>
      <w:numFmt w:val="lowerRoman"/>
      <w:lvlText w:val="%3."/>
      <w:lvlJc w:val="right"/>
      <w:pPr>
        <w:ind w:left="2160" w:hanging="180"/>
      </w:pPr>
    </w:lvl>
    <w:lvl w:ilvl="3" w:tplc="EC6A3720">
      <w:start w:val="1"/>
      <w:numFmt w:val="decimal"/>
      <w:lvlText w:val="%4."/>
      <w:lvlJc w:val="left"/>
      <w:pPr>
        <w:ind w:left="2880" w:hanging="360"/>
      </w:pPr>
    </w:lvl>
    <w:lvl w:ilvl="4" w:tplc="35F209A6">
      <w:start w:val="1"/>
      <w:numFmt w:val="lowerLetter"/>
      <w:lvlText w:val="%5."/>
      <w:lvlJc w:val="left"/>
      <w:pPr>
        <w:ind w:left="3600" w:hanging="360"/>
      </w:pPr>
    </w:lvl>
    <w:lvl w:ilvl="5" w:tplc="8D98806C">
      <w:start w:val="1"/>
      <w:numFmt w:val="lowerRoman"/>
      <w:lvlText w:val="%6."/>
      <w:lvlJc w:val="right"/>
      <w:pPr>
        <w:ind w:left="4320" w:hanging="180"/>
      </w:pPr>
    </w:lvl>
    <w:lvl w:ilvl="6" w:tplc="2A88F58E">
      <w:start w:val="1"/>
      <w:numFmt w:val="decimal"/>
      <w:lvlText w:val="%7."/>
      <w:lvlJc w:val="left"/>
      <w:pPr>
        <w:ind w:left="5040" w:hanging="360"/>
      </w:pPr>
    </w:lvl>
    <w:lvl w:ilvl="7" w:tplc="E59635F8">
      <w:start w:val="1"/>
      <w:numFmt w:val="lowerLetter"/>
      <w:lvlText w:val="%8."/>
      <w:lvlJc w:val="left"/>
      <w:pPr>
        <w:ind w:left="5760" w:hanging="360"/>
      </w:pPr>
    </w:lvl>
    <w:lvl w:ilvl="8" w:tplc="E4C2707E">
      <w:start w:val="1"/>
      <w:numFmt w:val="lowerRoman"/>
      <w:lvlText w:val="%9."/>
      <w:lvlJc w:val="right"/>
      <w:pPr>
        <w:ind w:left="6480" w:hanging="180"/>
      </w:pPr>
    </w:lvl>
  </w:abstractNum>
  <w:abstractNum w:abstractNumId="5">
    <w:nsid w:val="16254AAF"/>
    <w:multiLevelType w:val="hybridMultilevel"/>
    <w:tmpl w:val="CCE2AF30"/>
    <w:lvl w:ilvl="0" w:tplc="FFFFFFFF">
      <w:start w:val="1"/>
      <w:numFmt w:val="upperRoman"/>
      <w:lvlText w:val="%1."/>
      <w:lvlJc w:val="left"/>
      <w:pPr>
        <w:ind w:left="1429" w:hanging="720"/>
      </w:pPr>
      <w:rPr>
        <w:rFonts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8E0E1F"/>
    <w:multiLevelType w:val="hybridMultilevel"/>
    <w:tmpl w:val="07FA57E2"/>
    <w:lvl w:ilvl="0" w:tplc="F69EC4A2">
      <w:start w:val="1"/>
      <w:numFmt w:val="upperRoman"/>
      <w:lvlText w:val="%1."/>
      <w:lvlJc w:val="left"/>
      <w:pPr>
        <w:ind w:left="1428" w:hanging="720"/>
      </w:pPr>
      <w:rPr>
        <w:rFonts w:hint="default"/>
        <w:b w:val="0"/>
        <w:bCs w:val="0"/>
        <w:i/>
        <w:color w:val="000000"/>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27BC131B"/>
    <w:multiLevelType w:val="hybridMultilevel"/>
    <w:tmpl w:val="6BAABE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7848A6"/>
    <w:multiLevelType w:val="hybridMultilevel"/>
    <w:tmpl w:val="298408C2"/>
    <w:lvl w:ilvl="0" w:tplc="76701B88">
      <w:start w:val="8"/>
      <w:numFmt w:val="upperRoman"/>
      <w:lvlText w:val="%1."/>
      <w:lvlJc w:val="left"/>
      <w:pPr>
        <w:ind w:left="1429" w:hanging="720"/>
      </w:pPr>
      <w:rPr>
        <w:rFonts w:hint="default"/>
        <w:b w:val="0"/>
        <w:bCs w:val="0"/>
        <w:i/>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C7053A"/>
    <w:multiLevelType w:val="hybridMultilevel"/>
    <w:tmpl w:val="DF323A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3651EA"/>
    <w:multiLevelType w:val="hybridMultilevel"/>
    <w:tmpl w:val="7640FDFC"/>
    <w:lvl w:ilvl="0" w:tplc="70DE737E">
      <w:start w:val="1"/>
      <w:numFmt w:val="upperRoman"/>
      <w:lvlText w:val="%1."/>
      <w:lvlJc w:val="right"/>
      <w:pPr>
        <w:ind w:left="77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3ABA2073"/>
    <w:multiLevelType w:val="hybridMultilevel"/>
    <w:tmpl w:val="9C2E335C"/>
    <w:lvl w:ilvl="0" w:tplc="CABE72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F37201"/>
    <w:multiLevelType w:val="hybridMultilevel"/>
    <w:tmpl w:val="A2C03AA4"/>
    <w:lvl w:ilvl="0" w:tplc="67A8390A">
      <w:start w:val="1"/>
      <w:numFmt w:val="upperRoman"/>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503C5FA8"/>
    <w:multiLevelType w:val="hybridMultilevel"/>
    <w:tmpl w:val="59349DD2"/>
    <w:lvl w:ilvl="0" w:tplc="3D6E2FA6">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4">
    <w:nsid w:val="52320E46"/>
    <w:multiLevelType w:val="hybridMultilevel"/>
    <w:tmpl w:val="71926AEA"/>
    <w:lvl w:ilvl="0" w:tplc="70DE737E">
      <w:start w:val="1"/>
      <w:numFmt w:val="upperRoman"/>
      <w:lvlText w:val="%1."/>
      <w:lvlJc w:val="right"/>
      <w:pPr>
        <w:ind w:left="77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53AB1968"/>
    <w:multiLevelType w:val="hybridMultilevel"/>
    <w:tmpl w:val="BE647A4E"/>
    <w:lvl w:ilvl="0" w:tplc="8F74F41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5C724E87"/>
    <w:multiLevelType w:val="hybridMultilevel"/>
    <w:tmpl w:val="EB4A06F6"/>
    <w:lvl w:ilvl="0" w:tplc="8F74F4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7155391"/>
    <w:multiLevelType w:val="hybridMultilevel"/>
    <w:tmpl w:val="FA10BBE2"/>
    <w:lvl w:ilvl="0" w:tplc="0DB8C08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1113B5"/>
    <w:multiLevelType w:val="hybridMultilevel"/>
    <w:tmpl w:val="37A8B330"/>
    <w:lvl w:ilvl="0" w:tplc="72C2F98C">
      <w:start w:val="1"/>
      <w:numFmt w:val="upperRoman"/>
      <w:lvlText w:val="%1."/>
      <w:lvlJc w:val="left"/>
      <w:pPr>
        <w:ind w:left="720" w:hanging="72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9">
    <w:nsid w:val="6C1D6FF7"/>
    <w:multiLevelType w:val="hybridMultilevel"/>
    <w:tmpl w:val="1452162E"/>
    <w:lvl w:ilvl="0" w:tplc="A21A449C">
      <w:start w:val="7"/>
      <w:numFmt w:val="upperRoman"/>
      <w:lvlText w:val="%1."/>
      <w:lvlJc w:val="left"/>
      <w:pPr>
        <w:ind w:left="1428" w:hanging="720"/>
      </w:pPr>
      <w:rPr>
        <w:rFonts w:hint="default"/>
        <w:b w:val="0"/>
        <w:bCs w:val="0"/>
        <w:i/>
        <w:color w:val="000000"/>
        <w:sz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nsid w:val="743A27A2"/>
    <w:multiLevelType w:val="hybridMultilevel"/>
    <w:tmpl w:val="348A049E"/>
    <w:lvl w:ilvl="0" w:tplc="95DEF170">
      <w:start w:val="1"/>
      <w:numFmt w:val="upperRoman"/>
      <w:lvlText w:val="%1."/>
      <w:lvlJc w:val="left"/>
      <w:pPr>
        <w:ind w:left="1080" w:hanging="72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46B7869"/>
    <w:multiLevelType w:val="hybridMultilevel"/>
    <w:tmpl w:val="37DA2C14"/>
    <w:lvl w:ilvl="0" w:tplc="9A0A02EA">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76526CDB"/>
    <w:multiLevelType w:val="hybridMultilevel"/>
    <w:tmpl w:val="A2C03AA4"/>
    <w:lvl w:ilvl="0" w:tplc="67A8390A">
      <w:start w:val="1"/>
      <w:numFmt w:val="upperRoman"/>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778E5EBD"/>
    <w:multiLevelType w:val="hybridMultilevel"/>
    <w:tmpl w:val="76D64F40"/>
    <w:lvl w:ilvl="0" w:tplc="9B0A63A6">
      <w:start w:val="1"/>
      <w:numFmt w:val="upperRoman"/>
      <w:lvlText w:val="%1."/>
      <w:lvlJc w:val="left"/>
      <w:pPr>
        <w:ind w:left="1429" w:hanging="720"/>
      </w:pPr>
      <w:rPr>
        <w:rFonts w:hint="default"/>
        <w:b w:val="0"/>
        <w:bCs w:val="0"/>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EFA7DF7"/>
    <w:multiLevelType w:val="hybridMultilevel"/>
    <w:tmpl w:val="DF323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4"/>
  </w:num>
  <w:num w:numId="6">
    <w:abstractNumId w:val="16"/>
  </w:num>
  <w:num w:numId="7">
    <w:abstractNumId w:val="20"/>
  </w:num>
  <w:num w:numId="8">
    <w:abstractNumId w:val="21"/>
  </w:num>
  <w:num w:numId="9">
    <w:abstractNumId w:val="15"/>
  </w:num>
  <w:num w:numId="10">
    <w:abstractNumId w:val="2"/>
  </w:num>
  <w:num w:numId="11">
    <w:abstractNumId w:val="7"/>
  </w:num>
  <w:num w:numId="12">
    <w:abstractNumId w:val="14"/>
  </w:num>
  <w:num w:numId="13">
    <w:abstractNumId w:val="10"/>
  </w:num>
  <w:num w:numId="14">
    <w:abstractNumId w:val="12"/>
  </w:num>
  <w:num w:numId="15">
    <w:abstractNumId w:val="22"/>
  </w:num>
  <w:num w:numId="16">
    <w:abstractNumId w:val="11"/>
  </w:num>
  <w:num w:numId="17">
    <w:abstractNumId w:val="17"/>
  </w:num>
  <w:num w:numId="18">
    <w:abstractNumId w:val="4"/>
  </w:num>
  <w:num w:numId="19">
    <w:abstractNumId w:val="3"/>
  </w:num>
  <w:num w:numId="20">
    <w:abstractNumId w:val="6"/>
  </w:num>
  <w:num w:numId="21">
    <w:abstractNumId w:val="19"/>
  </w:num>
  <w:num w:numId="22">
    <w:abstractNumId w:val="5"/>
  </w:num>
  <w:num w:numId="23">
    <w:abstractNumId w:val="23"/>
  </w:num>
  <w:num w:numId="24">
    <w:abstractNumId w:val="8"/>
  </w:num>
  <w:num w:numId="25">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CF"/>
    <w:rsid w:val="0000030F"/>
    <w:rsid w:val="00000DC5"/>
    <w:rsid w:val="00001981"/>
    <w:rsid w:val="00001FEF"/>
    <w:rsid w:val="0000213C"/>
    <w:rsid w:val="000029D4"/>
    <w:rsid w:val="00002C6F"/>
    <w:rsid w:val="0000365B"/>
    <w:rsid w:val="00003692"/>
    <w:rsid w:val="00003ACD"/>
    <w:rsid w:val="00003E05"/>
    <w:rsid w:val="0000404B"/>
    <w:rsid w:val="000041DB"/>
    <w:rsid w:val="00004387"/>
    <w:rsid w:val="00004587"/>
    <w:rsid w:val="0000495A"/>
    <w:rsid w:val="00004C9F"/>
    <w:rsid w:val="00004EC3"/>
    <w:rsid w:val="0000535E"/>
    <w:rsid w:val="0000552A"/>
    <w:rsid w:val="000065C9"/>
    <w:rsid w:val="00007CE7"/>
    <w:rsid w:val="00007E0F"/>
    <w:rsid w:val="0001007D"/>
    <w:rsid w:val="000100A7"/>
    <w:rsid w:val="00010263"/>
    <w:rsid w:val="00011DAC"/>
    <w:rsid w:val="00011F0C"/>
    <w:rsid w:val="000121AE"/>
    <w:rsid w:val="000127CB"/>
    <w:rsid w:val="00012B20"/>
    <w:rsid w:val="00012B5C"/>
    <w:rsid w:val="00012C9A"/>
    <w:rsid w:val="000137ED"/>
    <w:rsid w:val="0001383B"/>
    <w:rsid w:val="00014562"/>
    <w:rsid w:val="00015256"/>
    <w:rsid w:val="000155CC"/>
    <w:rsid w:val="000156B6"/>
    <w:rsid w:val="000159F9"/>
    <w:rsid w:val="00015D19"/>
    <w:rsid w:val="000165ED"/>
    <w:rsid w:val="00016833"/>
    <w:rsid w:val="00016DA4"/>
    <w:rsid w:val="000170DA"/>
    <w:rsid w:val="00017749"/>
    <w:rsid w:val="00017866"/>
    <w:rsid w:val="0002007F"/>
    <w:rsid w:val="000202D4"/>
    <w:rsid w:val="000206CC"/>
    <w:rsid w:val="00020BC7"/>
    <w:rsid w:val="00020CD5"/>
    <w:rsid w:val="000212B8"/>
    <w:rsid w:val="00021AA3"/>
    <w:rsid w:val="00022279"/>
    <w:rsid w:val="00023778"/>
    <w:rsid w:val="0002383B"/>
    <w:rsid w:val="00023968"/>
    <w:rsid w:val="00023BAF"/>
    <w:rsid w:val="000247B5"/>
    <w:rsid w:val="00024832"/>
    <w:rsid w:val="00024841"/>
    <w:rsid w:val="000249E2"/>
    <w:rsid w:val="00024A3F"/>
    <w:rsid w:val="00024B32"/>
    <w:rsid w:val="00024FFA"/>
    <w:rsid w:val="000251E5"/>
    <w:rsid w:val="00025820"/>
    <w:rsid w:val="00025A31"/>
    <w:rsid w:val="00025B49"/>
    <w:rsid w:val="00025CC9"/>
    <w:rsid w:val="000261C8"/>
    <w:rsid w:val="0002691B"/>
    <w:rsid w:val="00027250"/>
    <w:rsid w:val="000273B4"/>
    <w:rsid w:val="0003075D"/>
    <w:rsid w:val="000307CF"/>
    <w:rsid w:val="00030C45"/>
    <w:rsid w:val="00030DE9"/>
    <w:rsid w:val="0003177C"/>
    <w:rsid w:val="000317B2"/>
    <w:rsid w:val="00031BE4"/>
    <w:rsid w:val="00031D5C"/>
    <w:rsid w:val="000328FB"/>
    <w:rsid w:val="00032A95"/>
    <w:rsid w:val="00032F77"/>
    <w:rsid w:val="0003314B"/>
    <w:rsid w:val="000335FA"/>
    <w:rsid w:val="00034A4C"/>
    <w:rsid w:val="00034D42"/>
    <w:rsid w:val="00034F9B"/>
    <w:rsid w:val="000350D0"/>
    <w:rsid w:val="00035118"/>
    <w:rsid w:val="000351CD"/>
    <w:rsid w:val="000358A4"/>
    <w:rsid w:val="00035931"/>
    <w:rsid w:val="000360D3"/>
    <w:rsid w:val="0003635E"/>
    <w:rsid w:val="00036609"/>
    <w:rsid w:val="000368D4"/>
    <w:rsid w:val="00036A49"/>
    <w:rsid w:val="00036D61"/>
    <w:rsid w:val="000377A1"/>
    <w:rsid w:val="00037970"/>
    <w:rsid w:val="00037E2F"/>
    <w:rsid w:val="00040F07"/>
    <w:rsid w:val="000410BF"/>
    <w:rsid w:val="0004124E"/>
    <w:rsid w:val="00041B16"/>
    <w:rsid w:val="00041E31"/>
    <w:rsid w:val="0004259B"/>
    <w:rsid w:val="000434D1"/>
    <w:rsid w:val="0004386E"/>
    <w:rsid w:val="000441A8"/>
    <w:rsid w:val="00044302"/>
    <w:rsid w:val="0004441A"/>
    <w:rsid w:val="00044429"/>
    <w:rsid w:val="000444C6"/>
    <w:rsid w:val="00044AB5"/>
    <w:rsid w:val="00044D8C"/>
    <w:rsid w:val="00044E14"/>
    <w:rsid w:val="00045A0D"/>
    <w:rsid w:val="0004640E"/>
    <w:rsid w:val="00046891"/>
    <w:rsid w:val="00046E62"/>
    <w:rsid w:val="000477A6"/>
    <w:rsid w:val="0004798A"/>
    <w:rsid w:val="00047B2C"/>
    <w:rsid w:val="00047EA0"/>
    <w:rsid w:val="00047FCE"/>
    <w:rsid w:val="00050897"/>
    <w:rsid w:val="00050B96"/>
    <w:rsid w:val="0005103F"/>
    <w:rsid w:val="00051309"/>
    <w:rsid w:val="00051580"/>
    <w:rsid w:val="000518F9"/>
    <w:rsid w:val="00051A7E"/>
    <w:rsid w:val="0005208C"/>
    <w:rsid w:val="000524ED"/>
    <w:rsid w:val="00052704"/>
    <w:rsid w:val="00052A79"/>
    <w:rsid w:val="000540B8"/>
    <w:rsid w:val="000543EE"/>
    <w:rsid w:val="00054CF7"/>
    <w:rsid w:val="0005503A"/>
    <w:rsid w:val="000558BA"/>
    <w:rsid w:val="00055925"/>
    <w:rsid w:val="00055E48"/>
    <w:rsid w:val="00056005"/>
    <w:rsid w:val="000560E8"/>
    <w:rsid w:val="00056192"/>
    <w:rsid w:val="000566B9"/>
    <w:rsid w:val="000567E4"/>
    <w:rsid w:val="0005752B"/>
    <w:rsid w:val="00057DFB"/>
    <w:rsid w:val="0006018A"/>
    <w:rsid w:val="0006062F"/>
    <w:rsid w:val="000619C7"/>
    <w:rsid w:val="000620B9"/>
    <w:rsid w:val="000621BC"/>
    <w:rsid w:val="0006235F"/>
    <w:rsid w:val="000624EF"/>
    <w:rsid w:val="0006292E"/>
    <w:rsid w:val="00062CEC"/>
    <w:rsid w:val="00063212"/>
    <w:rsid w:val="00063A97"/>
    <w:rsid w:val="00064039"/>
    <w:rsid w:val="0006458F"/>
    <w:rsid w:val="00064F80"/>
    <w:rsid w:val="0006550A"/>
    <w:rsid w:val="0006594B"/>
    <w:rsid w:val="0006609E"/>
    <w:rsid w:val="0006617C"/>
    <w:rsid w:val="000661F6"/>
    <w:rsid w:val="00066609"/>
    <w:rsid w:val="0006669D"/>
    <w:rsid w:val="00066916"/>
    <w:rsid w:val="00067067"/>
    <w:rsid w:val="00067263"/>
    <w:rsid w:val="000672AF"/>
    <w:rsid w:val="00067509"/>
    <w:rsid w:val="000676BF"/>
    <w:rsid w:val="00067955"/>
    <w:rsid w:val="00070A85"/>
    <w:rsid w:val="00070AA2"/>
    <w:rsid w:val="00071189"/>
    <w:rsid w:val="000711B7"/>
    <w:rsid w:val="0007145F"/>
    <w:rsid w:val="00072479"/>
    <w:rsid w:val="00072A2F"/>
    <w:rsid w:val="00072CBD"/>
    <w:rsid w:val="00072F8D"/>
    <w:rsid w:val="000734AF"/>
    <w:rsid w:val="00073620"/>
    <w:rsid w:val="0007549C"/>
    <w:rsid w:val="0007552E"/>
    <w:rsid w:val="000773B4"/>
    <w:rsid w:val="00077622"/>
    <w:rsid w:val="00077950"/>
    <w:rsid w:val="00080214"/>
    <w:rsid w:val="000802C4"/>
    <w:rsid w:val="00080C72"/>
    <w:rsid w:val="0008105D"/>
    <w:rsid w:val="00081170"/>
    <w:rsid w:val="0008137F"/>
    <w:rsid w:val="0008150B"/>
    <w:rsid w:val="00081842"/>
    <w:rsid w:val="000820C2"/>
    <w:rsid w:val="000824C8"/>
    <w:rsid w:val="00082B84"/>
    <w:rsid w:val="00082E90"/>
    <w:rsid w:val="00082EB3"/>
    <w:rsid w:val="000835ED"/>
    <w:rsid w:val="000837D8"/>
    <w:rsid w:val="000839E6"/>
    <w:rsid w:val="00083BD0"/>
    <w:rsid w:val="00083CAF"/>
    <w:rsid w:val="00084AEC"/>
    <w:rsid w:val="00084EFD"/>
    <w:rsid w:val="000851E6"/>
    <w:rsid w:val="00085534"/>
    <w:rsid w:val="00085FAE"/>
    <w:rsid w:val="00086388"/>
    <w:rsid w:val="00086B7D"/>
    <w:rsid w:val="00086B82"/>
    <w:rsid w:val="00086F99"/>
    <w:rsid w:val="00087167"/>
    <w:rsid w:val="00087509"/>
    <w:rsid w:val="000909AE"/>
    <w:rsid w:val="00090B6B"/>
    <w:rsid w:val="0009115C"/>
    <w:rsid w:val="00091D50"/>
    <w:rsid w:val="000927B6"/>
    <w:rsid w:val="00092C4B"/>
    <w:rsid w:val="00093594"/>
    <w:rsid w:val="00093E71"/>
    <w:rsid w:val="000941D6"/>
    <w:rsid w:val="000942BA"/>
    <w:rsid w:val="000951B5"/>
    <w:rsid w:val="00095AEF"/>
    <w:rsid w:val="00095C5A"/>
    <w:rsid w:val="00095E73"/>
    <w:rsid w:val="00097312"/>
    <w:rsid w:val="000974E1"/>
    <w:rsid w:val="000978E7"/>
    <w:rsid w:val="00097988"/>
    <w:rsid w:val="000A025D"/>
    <w:rsid w:val="000A03F7"/>
    <w:rsid w:val="000A05A1"/>
    <w:rsid w:val="000A09FC"/>
    <w:rsid w:val="000A0D59"/>
    <w:rsid w:val="000A15D6"/>
    <w:rsid w:val="000A1CDB"/>
    <w:rsid w:val="000A2ADC"/>
    <w:rsid w:val="000A2BD6"/>
    <w:rsid w:val="000A3D11"/>
    <w:rsid w:val="000A466F"/>
    <w:rsid w:val="000A49F2"/>
    <w:rsid w:val="000A4C97"/>
    <w:rsid w:val="000A4CDC"/>
    <w:rsid w:val="000A5304"/>
    <w:rsid w:val="000A5BD7"/>
    <w:rsid w:val="000A62D9"/>
    <w:rsid w:val="000A691A"/>
    <w:rsid w:val="000A70E8"/>
    <w:rsid w:val="000A7D35"/>
    <w:rsid w:val="000A7FDD"/>
    <w:rsid w:val="000B02DA"/>
    <w:rsid w:val="000B0337"/>
    <w:rsid w:val="000B07B3"/>
    <w:rsid w:val="000B08F3"/>
    <w:rsid w:val="000B1F0E"/>
    <w:rsid w:val="000B1F19"/>
    <w:rsid w:val="000B240C"/>
    <w:rsid w:val="000B2AE9"/>
    <w:rsid w:val="000B2CDF"/>
    <w:rsid w:val="000B2E33"/>
    <w:rsid w:val="000B30D9"/>
    <w:rsid w:val="000B32C3"/>
    <w:rsid w:val="000B4262"/>
    <w:rsid w:val="000B4C6F"/>
    <w:rsid w:val="000B4FDA"/>
    <w:rsid w:val="000B4FE5"/>
    <w:rsid w:val="000B537A"/>
    <w:rsid w:val="000B5554"/>
    <w:rsid w:val="000B5B6F"/>
    <w:rsid w:val="000B67FC"/>
    <w:rsid w:val="000B6E30"/>
    <w:rsid w:val="000B7D70"/>
    <w:rsid w:val="000C02CE"/>
    <w:rsid w:val="000C0415"/>
    <w:rsid w:val="000C0506"/>
    <w:rsid w:val="000C07B9"/>
    <w:rsid w:val="000C0ED5"/>
    <w:rsid w:val="000C1BC1"/>
    <w:rsid w:val="000C2544"/>
    <w:rsid w:val="000C335A"/>
    <w:rsid w:val="000C3884"/>
    <w:rsid w:val="000C3B4E"/>
    <w:rsid w:val="000C3BDF"/>
    <w:rsid w:val="000C3D7A"/>
    <w:rsid w:val="000C3E54"/>
    <w:rsid w:val="000C3EA1"/>
    <w:rsid w:val="000C3F98"/>
    <w:rsid w:val="000C42E9"/>
    <w:rsid w:val="000C4A86"/>
    <w:rsid w:val="000C4E20"/>
    <w:rsid w:val="000C5E12"/>
    <w:rsid w:val="000C688C"/>
    <w:rsid w:val="000C6B60"/>
    <w:rsid w:val="000C71D0"/>
    <w:rsid w:val="000C72C2"/>
    <w:rsid w:val="000C7F3F"/>
    <w:rsid w:val="000D03B6"/>
    <w:rsid w:val="000D0471"/>
    <w:rsid w:val="000D0BA4"/>
    <w:rsid w:val="000D0CBC"/>
    <w:rsid w:val="000D0D3B"/>
    <w:rsid w:val="000D1F9E"/>
    <w:rsid w:val="000D22D5"/>
    <w:rsid w:val="000D33C9"/>
    <w:rsid w:val="000D35A2"/>
    <w:rsid w:val="000D37FF"/>
    <w:rsid w:val="000D3F35"/>
    <w:rsid w:val="000D4151"/>
    <w:rsid w:val="000D41F4"/>
    <w:rsid w:val="000D4B23"/>
    <w:rsid w:val="000D4B97"/>
    <w:rsid w:val="000D4BC2"/>
    <w:rsid w:val="000D4BC8"/>
    <w:rsid w:val="000D4D0F"/>
    <w:rsid w:val="000D4D31"/>
    <w:rsid w:val="000D51DF"/>
    <w:rsid w:val="000D6423"/>
    <w:rsid w:val="000D6599"/>
    <w:rsid w:val="000D66A0"/>
    <w:rsid w:val="000D678C"/>
    <w:rsid w:val="000D6A7F"/>
    <w:rsid w:val="000D6C81"/>
    <w:rsid w:val="000D723B"/>
    <w:rsid w:val="000D771D"/>
    <w:rsid w:val="000E083B"/>
    <w:rsid w:val="000E09C0"/>
    <w:rsid w:val="000E0CA1"/>
    <w:rsid w:val="000E2E55"/>
    <w:rsid w:val="000E3127"/>
    <w:rsid w:val="000E34AB"/>
    <w:rsid w:val="000E4457"/>
    <w:rsid w:val="000E48DF"/>
    <w:rsid w:val="000E49D2"/>
    <w:rsid w:val="000E4DF1"/>
    <w:rsid w:val="000E5E7E"/>
    <w:rsid w:val="000E6223"/>
    <w:rsid w:val="000E6343"/>
    <w:rsid w:val="000E6432"/>
    <w:rsid w:val="000E6436"/>
    <w:rsid w:val="000E6F9D"/>
    <w:rsid w:val="000E7627"/>
    <w:rsid w:val="000E7B99"/>
    <w:rsid w:val="000F1523"/>
    <w:rsid w:val="000F1817"/>
    <w:rsid w:val="000F220C"/>
    <w:rsid w:val="000F2648"/>
    <w:rsid w:val="000F3BB3"/>
    <w:rsid w:val="000F3C25"/>
    <w:rsid w:val="000F3CF8"/>
    <w:rsid w:val="000F3ECF"/>
    <w:rsid w:val="000F444E"/>
    <w:rsid w:val="000F44E7"/>
    <w:rsid w:val="000F4AB6"/>
    <w:rsid w:val="000F4EAA"/>
    <w:rsid w:val="000F4F40"/>
    <w:rsid w:val="000F627D"/>
    <w:rsid w:val="000F6998"/>
    <w:rsid w:val="000F6C5B"/>
    <w:rsid w:val="000F6C65"/>
    <w:rsid w:val="000F72D7"/>
    <w:rsid w:val="000F7606"/>
    <w:rsid w:val="00101020"/>
    <w:rsid w:val="00101569"/>
    <w:rsid w:val="001017E5"/>
    <w:rsid w:val="00101974"/>
    <w:rsid w:val="00101B88"/>
    <w:rsid w:val="00102547"/>
    <w:rsid w:val="001028C5"/>
    <w:rsid w:val="00102BAA"/>
    <w:rsid w:val="00103B05"/>
    <w:rsid w:val="00103CD7"/>
    <w:rsid w:val="00103D4F"/>
    <w:rsid w:val="00104CEE"/>
    <w:rsid w:val="00104FDD"/>
    <w:rsid w:val="00104FFB"/>
    <w:rsid w:val="0010503F"/>
    <w:rsid w:val="00105469"/>
    <w:rsid w:val="00105824"/>
    <w:rsid w:val="00105BE2"/>
    <w:rsid w:val="00106534"/>
    <w:rsid w:val="001067AD"/>
    <w:rsid w:val="0010750F"/>
    <w:rsid w:val="00107DA3"/>
    <w:rsid w:val="00110865"/>
    <w:rsid w:val="00110881"/>
    <w:rsid w:val="00110978"/>
    <w:rsid w:val="00110C33"/>
    <w:rsid w:val="00110F80"/>
    <w:rsid w:val="0011100C"/>
    <w:rsid w:val="001115F8"/>
    <w:rsid w:val="001119B5"/>
    <w:rsid w:val="001119E6"/>
    <w:rsid w:val="001120EC"/>
    <w:rsid w:val="00112154"/>
    <w:rsid w:val="00112E37"/>
    <w:rsid w:val="0011342E"/>
    <w:rsid w:val="0011362F"/>
    <w:rsid w:val="0011378B"/>
    <w:rsid w:val="00113A61"/>
    <w:rsid w:val="00113AF5"/>
    <w:rsid w:val="00113E12"/>
    <w:rsid w:val="00113EB3"/>
    <w:rsid w:val="00114536"/>
    <w:rsid w:val="001157E2"/>
    <w:rsid w:val="00115A3E"/>
    <w:rsid w:val="00115E6F"/>
    <w:rsid w:val="0011640B"/>
    <w:rsid w:val="00116874"/>
    <w:rsid w:val="00116CD9"/>
    <w:rsid w:val="001170E6"/>
    <w:rsid w:val="00117534"/>
    <w:rsid w:val="00117E2D"/>
    <w:rsid w:val="00120C9A"/>
    <w:rsid w:val="00120CFB"/>
    <w:rsid w:val="001213D6"/>
    <w:rsid w:val="0012204F"/>
    <w:rsid w:val="00122ACC"/>
    <w:rsid w:val="00122E98"/>
    <w:rsid w:val="00123BA6"/>
    <w:rsid w:val="00123E55"/>
    <w:rsid w:val="00124307"/>
    <w:rsid w:val="00124589"/>
    <w:rsid w:val="001249AD"/>
    <w:rsid w:val="00124E3A"/>
    <w:rsid w:val="00125703"/>
    <w:rsid w:val="001257ED"/>
    <w:rsid w:val="00125B9D"/>
    <w:rsid w:val="00126228"/>
    <w:rsid w:val="00126AA9"/>
    <w:rsid w:val="001271F1"/>
    <w:rsid w:val="0012757B"/>
    <w:rsid w:val="001278A1"/>
    <w:rsid w:val="00127BE6"/>
    <w:rsid w:val="00127DF0"/>
    <w:rsid w:val="00127F24"/>
    <w:rsid w:val="00130303"/>
    <w:rsid w:val="00130646"/>
    <w:rsid w:val="00130F68"/>
    <w:rsid w:val="0013164D"/>
    <w:rsid w:val="00131B7A"/>
    <w:rsid w:val="00132090"/>
    <w:rsid w:val="00132B3F"/>
    <w:rsid w:val="00132DAD"/>
    <w:rsid w:val="00133114"/>
    <w:rsid w:val="00133BB8"/>
    <w:rsid w:val="00134D54"/>
    <w:rsid w:val="00135011"/>
    <w:rsid w:val="0013515B"/>
    <w:rsid w:val="001355AE"/>
    <w:rsid w:val="00135B27"/>
    <w:rsid w:val="00135C3D"/>
    <w:rsid w:val="00136644"/>
    <w:rsid w:val="001367D3"/>
    <w:rsid w:val="001371AB"/>
    <w:rsid w:val="001371ED"/>
    <w:rsid w:val="0013728F"/>
    <w:rsid w:val="001375EB"/>
    <w:rsid w:val="00137977"/>
    <w:rsid w:val="00137D3D"/>
    <w:rsid w:val="0014013B"/>
    <w:rsid w:val="001404C1"/>
    <w:rsid w:val="001407CE"/>
    <w:rsid w:val="00140A41"/>
    <w:rsid w:val="00140FEC"/>
    <w:rsid w:val="001411A8"/>
    <w:rsid w:val="001421BA"/>
    <w:rsid w:val="001421D1"/>
    <w:rsid w:val="001423D8"/>
    <w:rsid w:val="001433BD"/>
    <w:rsid w:val="001436C1"/>
    <w:rsid w:val="00143940"/>
    <w:rsid w:val="00143B0C"/>
    <w:rsid w:val="00143DBB"/>
    <w:rsid w:val="0014482D"/>
    <w:rsid w:val="00144C03"/>
    <w:rsid w:val="0014503C"/>
    <w:rsid w:val="00145882"/>
    <w:rsid w:val="00145972"/>
    <w:rsid w:val="00145ECC"/>
    <w:rsid w:val="0014600A"/>
    <w:rsid w:val="001461DA"/>
    <w:rsid w:val="00146E37"/>
    <w:rsid w:val="00146EA2"/>
    <w:rsid w:val="0014700D"/>
    <w:rsid w:val="001477DD"/>
    <w:rsid w:val="00147B28"/>
    <w:rsid w:val="00147C01"/>
    <w:rsid w:val="001508F2"/>
    <w:rsid w:val="00150934"/>
    <w:rsid w:val="00150971"/>
    <w:rsid w:val="00150EF5"/>
    <w:rsid w:val="0015106B"/>
    <w:rsid w:val="001511A9"/>
    <w:rsid w:val="00151C1F"/>
    <w:rsid w:val="00151F25"/>
    <w:rsid w:val="001520E1"/>
    <w:rsid w:val="0015267A"/>
    <w:rsid w:val="00152BBA"/>
    <w:rsid w:val="00152D20"/>
    <w:rsid w:val="00154C6D"/>
    <w:rsid w:val="00154D9F"/>
    <w:rsid w:val="001550C7"/>
    <w:rsid w:val="0015693F"/>
    <w:rsid w:val="00156B04"/>
    <w:rsid w:val="00156BB5"/>
    <w:rsid w:val="0015707B"/>
    <w:rsid w:val="0015781D"/>
    <w:rsid w:val="00157846"/>
    <w:rsid w:val="00157F81"/>
    <w:rsid w:val="001601E0"/>
    <w:rsid w:val="0016034E"/>
    <w:rsid w:val="00160472"/>
    <w:rsid w:val="001604BC"/>
    <w:rsid w:val="00160988"/>
    <w:rsid w:val="00160A9A"/>
    <w:rsid w:val="00160ADD"/>
    <w:rsid w:val="00161725"/>
    <w:rsid w:val="00161C67"/>
    <w:rsid w:val="00161CE6"/>
    <w:rsid w:val="00162438"/>
    <w:rsid w:val="00162681"/>
    <w:rsid w:val="001628B8"/>
    <w:rsid w:val="00162BBC"/>
    <w:rsid w:val="001639CB"/>
    <w:rsid w:val="001641ED"/>
    <w:rsid w:val="001645A1"/>
    <w:rsid w:val="0016467D"/>
    <w:rsid w:val="00164820"/>
    <w:rsid w:val="0016559E"/>
    <w:rsid w:val="00165673"/>
    <w:rsid w:val="00165AC0"/>
    <w:rsid w:val="00165D74"/>
    <w:rsid w:val="001662F4"/>
    <w:rsid w:val="0016634E"/>
    <w:rsid w:val="001665DC"/>
    <w:rsid w:val="00166872"/>
    <w:rsid w:val="00166879"/>
    <w:rsid w:val="00166B8B"/>
    <w:rsid w:val="00166D5E"/>
    <w:rsid w:val="0016730F"/>
    <w:rsid w:val="00167D4A"/>
    <w:rsid w:val="0017050E"/>
    <w:rsid w:val="0017064E"/>
    <w:rsid w:val="00171D4D"/>
    <w:rsid w:val="00173049"/>
    <w:rsid w:val="0017327F"/>
    <w:rsid w:val="001732C4"/>
    <w:rsid w:val="00173E9B"/>
    <w:rsid w:val="00173FB2"/>
    <w:rsid w:val="001745FF"/>
    <w:rsid w:val="00174964"/>
    <w:rsid w:val="00174D5E"/>
    <w:rsid w:val="00175117"/>
    <w:rsid w:val="00175389"/>
    <w:rsid w:val="00175515"/>
    <w:rsid w:val="00175A98"/>
    <w:rsid w:val="00175EAB"/>
    <w:rsid w:val="0017610B"/>
    <w:rsid w:val="0017614E"/>
    <w:rsid w:val="001763C9"/>
    <w:rsid w:val="00176947"/>
    <w:rsid w:val="0017712C"/>
    <w:rsid w:val="00177257"/>
    <w:rsid w:val="001773A2"/>
    <w:rsid w:val="001775FC"/>
    <w:rsid w:val="00177897"/>
    <w:rsid w:val="0017792B"/>
    <w:rsid w:val="00177D97"/>
    <w:rsid w:val="00177DC1"/>
    <w:rsid w:val="00177E42"/>
    <w:rsid w:val="001800E1"/>
    <w:rsid w:val="00180D3D"/>
    <w:rsid w:val="00180FC6"/>
    <w:rsid w:val="001810F7"/>
    <w:rsid w:val="0018159A"/>
    <w:rsid w:val="00181727"/>
    <w:rsid w:val="00181F22"/>
    <w:rsid w:val="0018203F"/>
    <w:rsid w:val="001820A8"/>
    <w:rsid w:val="001826E0"/>
    <w:rsid w:val="00182C06"/>
    <w:rsid w:val="00182CBC"/>
    <w:rsid w:val="0018333B"/>
    <w:rsid w:val="00183950"/>
    <w:rsid w:val="00183A7A"/>
    <w:rsid w:val="00183D08"/>
    <w:rsid w:val="00183E6C"/>
    <w:rsid w:val="00183EE0"/>
    <w:rsid w:val="00184ED1"/>
    <w:rsid w:val="00185ADB"/>
    <w:rsid w:val="00186312"/>
    <w:rsid w:val="001866D3"/>
    <w:rsid w:val="0018796D"/>
    <w:rsid w:val="001879F2"/>
    <w:rsid w:val="001900B3"/>
    <w:rsid w:val="00190456"/>
    <w:rsid w:val="00190A60"/>
    <w:rsid w:val="00190B76"/>
    <w:rsid w:val="00190E17"/>
    <w:rsid w:val="00190E18"/>
    <w:rsid w:val="00191521"/>
    <w:rsid w:val="001918B7"/>
    <w:rsid w:val="001919C2"/>
    <w:rsid w:val="00192C6E"/>
    <w:rsid w:val="00192E5C"/>
    <w:rsid w:val="00193397"/>
    <w:rsid w:val="0019390B"/>
    <w:rsid w:val="001946EE"/>
    <w:rsid w:val="00194705"/>
    <w:rsid w:val="00194CDD"/>
    <w:rsid w:val="00194CED"/>
    <w:rsid w:val="001950CE"/>
    <w:rsid w:val="0019538B"/>
    <w:rsid w:val="00195441"/>
    <w:rsid w:val="00195715"/>
    <w:rsid w:val="00195CA6"/>
    <w:rsid w:val="00195D55"/>
    <w:rsid w:val="0019614A"/>
    <w:rsid w:val="0019644E"/>
    <w:rsid w:val="00196A35"/>
    <w:rsid w:val="00196B5F"/>
    <w:rsid w:val="00197B5F"/>
    <w:rsid w:val="00197CE8"/>
    <w:rsid w:val="00197EE1"/>
    <w:rsid w:val="00197FA8"/>
    <w:rsid w:val="001A058E"/>
    <w:rsid w:val="001A089E"/>
    <w:rsid w:val="001A0A3D"/>
    <w:rsid w:val="001A0A67"/>
    <w:rsid w:val="001A1004"/>
    <w:rsid w:val="001A27A9"/>
    <w:rsid w:val="001A37F7"/>
    <w:rsid w:val="001A3E62"/>
    <w:rsid w:val="001A42CC"/>
    <w:rsid w:val="001A4309"/>
    <w:rsid w:val="001A49D5"/>
    <w:rsid w:val="001A4C81"/>
    <w:rsid w:val="001A5530"/>
    <w:rsid w:val="001A5E5C"/>
    <w:rsid w:val="001A5EE4"/>
    <w:rsid w:val="001A6664"/>
    <w:rsid w:val="001A7323"/>
    <w:rsid w:val="001A740D"/>
    <w:rsid w:val="001A774F"/>
    <w:rsid w:val="001A7CBA"/>
    <w:rsid w:val="001B0120"/>
    <w:rsid w:val="001B0136"/>
    <w:rsid w:val="001B075C"/>
    <w:rsid w:val="001B0848"/>
    <w:rsid w:val="001B0F0C"/>
    <w:rsid w:val="001B0F54"/>
    <w:rsid w:val="001B1227"/>
    <w:rsid w:val="001B1814"/>
    <w:rsid w:val="001B1AE3"/>
    <w:rsid w:val="001B20E9"/>
    <w:rsid w:val="001B215F"/>
    <w:rsid w:val="001B29A0"/>
    <w:rsid w:val="001B2BA3"/>
    <w:rsid w:val="001B3F8A"/>
    <w:rsid w:val="001B3F8D"/>
    <w:rsid w:val="001B442A"/>
    <w:rsid w:val="001B4448"/>
    <w:rsid w:val="001B4601"/>
    <w:rsid w:val="001B4748"/>
    <w:rsid w:val="001B4A1C"/>
    <w:rsid w:val="001B4FE3"/>
    <w:rsid w:val="001B521A"/>
    <w:rsid w:val="001B5E05"/>
    <w:rsid w:val="001B67CF"/>
    <w:rsid w:val="001B79A4"/>
    <w:rsid w:val="001B7A10"/>
    <w:rsid w:val="001B7A6B"/>
    <w:rsid w:val="001B7ADC"/>
    <w:rsid w:val="001C1518"/>
    <w:rsid w:val="001C20E1"/>
    <w:rsid w:val="001C27D3"/>
    <w:rsid w:val="001C2B54"/>
    <w:rsid w:val="001C2EDC"/>
    <w:rsid w:val="001C3419"/>
    <w:rsid w:val="001C35D0"/>
    <w:rsid w:val="001C3867"/>
    <w:rsid w:val="001C3C61"/>
    <w:rsid w:val="001C4778"/>
    <w:rsid w:val="001C53DC"/>
    <w:rsid w:val="001C6853"/>
    <w:rsid w:val="001C7DC6"/>
    <w:rsid w:val="001D0A9B"/>
    <w:rsid w:val="001D0EBF"/>
    <w:rsid w:val="001D0FE7"/>
    <w:rsid w:val="001D174A"/>
    <w:rsid w:val="001D1A79"/>
    <w:rsid w:val="001D2279"/>
    <w:rsid w:val="001D282C"/>
    <w:rsid w:val="001D3480"/>
    <w:rsid w:val="001D394D"/>
    <w:rsid w:val="001D3BEA"/>
    <w:rsid w:val="001D3D3F"/>
    <w:rsid w:val="001D41ED"/>
    <w:rsid w:val="001D47F6"/>
    <w:rsid w:val="001D5032"/>
    <w:rsid w:val="001D507F"/>
    <w:rsid w:val="001D51A0"/>
    <w:rsid w:val="001D60E6"/>
    <w:rsid w:val="001D656D"/>
    <w:rsid w:val="001D69C1"/>
    <w:rsid w:val="001D6C8F"/>
    <w:rsid w:val="001D6E17"/>
    <w:rsid w:val="001D7479"/>
    <w:rsid w:val="001D7504"/>
    <w:rsid w:val="001D7664"/>
    <w:rsid w:val="001D776F"/>
    <w:rsid w:val="001D77F2"/>
    <w:rsid w:val="001D788F"/>
    <w:rsid w:val="001D7EEF"/>
    <w:rsid w:val="001E038F"/>
    <w:rsid w:val="001E0720"/>
    <w:rsid w:val="001E0982"/>
    <w:rsid w:val="001E1493"/>
    <w:rsid w:val="001E18E6"/>
    <w:rsid w:val="001E22CB"/>
    <w:rsid w:val="001E276F"/>
    <w:rsid w:val="001E2892"/>
    <w:rsid w:val="001E2A28"/>
    <w:rsid w:val="001E2AF9"/>
    <w:rsid w:val="001E2EF4"/>
    <w:rsid w:val="001E3148"/>
    <w:rsid w:val="001E3680"/>
    <w:rsid w:val="001E38D3"/>
    <w:rsid w:val="001E3AAE"/>
    <w:rsid w:val="001E450F"/>
    <w:rsid w:val="001E46E1"/>
    <w:rsid w:val="001E4742"/>
    <w:rsid w:val="001E4821"/>
    <w:rsid w:val="001E49D8"/>
    <w:rsid w:val="001E4A86"/>
    <w:rsid w:val="001E4D3D"/>
    <w:rsid w:val="001E51A7"/>
    <w:rsid w:val="001E5EF3"/>
    <w:rsid w:val="001E5FD3"/>
    <w:rsid w:val="001E652B"/>
    <w:rsid w:val="001E68D1"/>
    <w:rsid w:val="001E74C4"/>
    <w:rsid w:val="001E7B69"/>
    <w:rsid w:val="001E7D48"/>
    <w:rsid w:val="001F0043"/>
    <w:rsid w:val="001F005D"/>
    <w:rsid w:val="001F01DB"/>
    <w:rsid w:val="001F08B0"/>
    <w:rsid w:val="001F0A16"/>
    <w:rsid w:val="001F0A90"/>
    <w:rsid w:val="001F0F58"/>
    <w:rsid w:val="001F12C7"/>
    <w:rsid w:val="001F1AC6"/>
    <w:rsid w:val="001F1C26"/>
    <w:rsid w:val="001F22C6"/>
    <w:rsid w:val="001F2860"/>
    <w:rsid w:val="001F2A69"/>
    <w:rsid w:val="001F3189"/>
    <w:rsid w:val="001F328D"/>
    <w:rsid w:val="001F3927"/>
    <w:rsid w:val="001F3A2E"/>
    <w:rsid w:val="001F42B0"/>
    <w:rsid w:val="001F4DD7"/>
    <w:rsid w:val="001F513C"/>
    <w:rsid w:val="001F518C"/>
    <w:rsid w:val="001F56F1"/>
    <w:rsid w:val="001F58C8"/>
    <w:rsid w:val="001F5B57"/>
    <w:rsid w:val="001F6BAE"/>
    <w:rsid w:val="001F6FF9"/>
    <w:rsid w:val="001F7AB2"/>
    <w:rsid w:val="001F7BB1"/>
    <w:rsid w:val="001F7C43"/>
    <w:rsid w:val="00200217"/>
    <w:rsid w:val="0020039E"/>
    <w:rsid w:val="00200417"/>
    <w:rsid w:val="002007F0"/>
    <w:rsid w:val="00201134"/>
    <w:rsid w:val="00201C55"/>
    <w:rsid w:val="0020318B"/>
    <w:rsid w:val="0020318D"/>
    <w:rsid w:val="00203321"/>
    <w:rsid w:val="00203FC1"/>
    <w:rsid w:val="00204B59"/>
    <w:rsid w:val="00204B80"/>
    <w:rsid w:val="00204E43"/>
    <w:rsid w:val="00204F09"/>
    <w:rsid w:val="002051FA"/>
    <w:rsid w:val="0020523F"/>
    <w:rsid w:val="00205719"/>
    <w:rsid w:val="00205A7E"/>
    <w:rsid w:val="00206428"/>
    <w:rsid w:val="002064B2"/>
    <w:rsid w:val="002065A9"/>
    <w:rsid w:val="00206689"/>
    <w:rsid w:val="002067C2"/>
    <w:rsid w:val="00206B52"/>
    <w:rsid w:val="00207322"/>
    <w:rsid w:val="0020775E"/>
    <w:rsid w:val="00207B6D"/>
    <w:rsid w:val="00207BA7"/>
    <w:rsid w:val="00207DC5"/>
    <w:rsid w:val="00207E2E"/>
    <w:rsid w:val="00207E3D"/>
    <w:rsid w:val="002100A8"/>
    <w:rsid w:val="00210DA6"/>
    <w:rsid w:val="00210DD6"/>
    <w:rsid w:val="00210EE7"/>
    <w:rsid w:val="00211475"/>
    <w:rsid w:val="00211659"/>
    <w:rsid w:val="00211948"/>
    <w:rsid w:val="00211DE7"/>
    <w:rsid w:val="00211E34"/>
    <w:rsid w:val="00212D32"/>
    <w:rsid w:val="00212F01"/>
    <w:rsid w:val="002132D3"/>
    <w:rsid w:val="002135D4"/>
    <w:rsid w:val="002144AA"/>
    <w:rsid w:val="002148B2"/>
    <w:rsid w:val="0021496F"/>
    <w:rsid w:val="00214E74"/>
    <w:rsid w:val="00214FFA"/>
    <w:rsid w:val="00215894"/>
    <w:rsid w:val="002163B0"/>
    <w:rsid w:val="002168E0"/>
    <w:rsid w:val="00217881"/>
    <w:rsid w:val="002208D5"/>
    <w:rsid w:val="002209C9"/>
    <w:rsid w:val="00220B83"/>
    <w:rsid w:val="00220C7F"/>
    <w:rsid w:val="00220D24"/>
    <w:rsid w:val="00220DEA"/>
    <w:rsid w:val="00220EBA"/>
    <w:rsid w:val="00221219"/>
    <w:rsid w:val="00221358"/>
    <w:rsid w:val="00221618"/>
    <w:rsid w:val="0022177D"/>
    <w:rsid w:val="00221B39"/>
    <w:rsid w:val="002224F2"/>
    <w:rsid w:val="00222FE1"/>
    <w:rsid w:val="00223301"/>
    <w:rsid w:val="00223358"/>
    <w:rsid w:val="002234C3"/>
    <w:rsid w:val="00223BB3"/>
    <w:rsid w:val="00223D80"/>
    <w:rsid w:val="00224387"/>
    <w:rsid w:val="002245A3"/>
    <w:rsid w:val="002246CD"/>
    <w:rsid w:val="00225A78"/>
    <w:rsid w:val="00225AD5"/>
    <w:rsid w:val="00225BEF"/>
    <w:rsid w:val="00225E96"/>
    <w:rsid w:val="002260EF"/>
    <w:rsid w:val="00226882"/>
    <w:rsid w:val="00226E10"/>
    <w:rsid w:val="00227170"/>
    <w:rsid w:val="0022752D"/>
    <w:rsid w:val="00227868"/>
    <w:rsid w:val="00227922"/>
    <w:rsid w:val="00227B05"/>
    <w:rsid w:val="00230A12"/>
    <w:rsid w:val="00230AA9"/>
    <w:rsid w:val="0023106A"/>
    <w:rsid w:val="002310F2"/>
    <w:rsid w:val="00231FED"/>
    <w:rsid w:val="00232A8F"/>
    <w:rsid w:val="00232EDB"/>
    <w:rsid w:val="0023305E"/>
    <w:rsid w:val="002330C6"/>
    <w:rsid w:val="00233646"/>
    <w:rsid w:val="0023373D"/>
    <w:rsid w:val="00233C5F"/>
    <w:rsid w:val="00233E73"/>
    <w:rsid w:val="0023421B"/>
    <w:rsid w:val="00234A27"/>
    <w:rsid w:val="00234BF4"/>
    <w:rsid w:val="00234E07"/>
    <w:rsid w:val="00234EB7"/>
    <w:rsid w:val="0023529E"/>
    <w:rsid w:val="002352A8"/>
    <w:rsid w:val="002354F8"/>
    <w:rsid w:val="002357A6"/>
    <w:rsid w:val="00235E70"/>
    <w:rsid w:val="0023709D"/>
    <w:rsid w:val="002376E4"/>
    <w:rsid w:val="00237AE8"/>
    <w:rsid w:val="00240382"/>
    <w:rsid w:val="0024081E"/>
    <w:rsid w:val="002409CC"/>
    <w:rsid w:val="00240C03"/>
    <w:rsid w:val="002412E6"/>
    <w:rsid w:val="0024148A"/>
    <w:rsid w:val="00241954"/>
    <w:rsid w:val="00241CC2"/>
    <w:rsid w:val="00242E83"/>
    <w:rsid w:val="0024321A"/>
    <w:rsid w:val="00244581"/>
    <w:rsid w:val="002457B8"/>
    <w:rsid w:val="00245919"/>
    <w:rsid w:val="00245933"/>
    <w:rsid w:val="00246DF7"/>
    <w:rsid w:val="0024718C"/>
    <w:rsid w:val="00247EFC"/>
    <w:rsid w:val="0025086F"/>
    <w:rsid w:val="00251097"/>
    <w:rsid w:val="002513E2"/>
    <w:rsid w:val="002514A9"/>
    <w:rsid w:val="002519B3"/>
    <w:rsid w:val="00252026"/>
    <w:rsid w:val="00252E93"/>
    <w:rsid w:val="002532F1"/>
    <w:rsid w:val="0025393C"/>
    <w:rsid w:val="00254D57"/>
    <w:rsid w:val="00255918"/>
    <w:rsid w:val="00255E9D"/>
    <w:rsid w:val="0025638C"/>
    <w:rsid w:val="00256BAE"/>
    <w:rsid w:val="002571BF"/>
    <w:rsid w:val="00257A53"/>
    <w:rsid w:val="00257A68"/>
    <w:rsid w:val="00260412"/>
    <w:rsid w:val="002605B7"/>
    <w:rsid w:val="002615E6"/>
    <w:rsid w:val="0026197A"/>
    <w:rsid w:val="00261A03"/>
    <w:rsid w:val="00263117"/>
    <w:rsid w:val="002632C3"/>
    <w:rsid w:val="00263A22"/>
    <w:rsid w:val="0026499E"/>
    <w:rsid w:val="00266D8E"/>
    <w:rsid w:val="00267138"/>
    <w:rsid w:val="002673B8"/>
    <w:rsid w:val="00267732"/>
    <w:rsid w:val="0026782C"/>
    <w:rsid w:val="00267CA1"/>
    <w:rsid w:val="00267FAE"/>
    <w:rsid w:val="002708A4"/>
    <w:rsid w:val="00270CB1"/>
    <w:rsid w:val="00271271"/>
    <w:rsid w:val="0027172D"/>
    <w:rsid w:val="00272290"/>
    <w:rsid w:val="00272392"/>
    <w:rsid w:val="0027256C"/>
    <w:rsid w:val="0027268E"/>
    <w:rsid w:val="00272697"/>
    <w:rsid w:val="00272969"/>
    <w:rsid w:val="0027357E"/>
    <w:rsid w:val="002740D5"/>
    <w:rsid w:val="00274591"/>
    <w:rsid w:val="002749D1"/>
    <w:rsid w:val="00274C03"/>
    <w:rsid w:val="00277361"/>
    <w:rsid w:val="00277A4D"/>
    <w:rsid w:val="00277AA2"/>
    <w:rsid w:val="00277C4A"/>
    <w:rsid w:val="00277C60"/>
    <w:rsid w:val="00277D91"/>
    <w:rsid w:val="00277FAF"/>
    <w:rsid w:val="0028048E"/>
    <w:rsid w:val="002804EA"/>
    <w:rsid w:val="00280529"/>
    <w:rsid w:val="00280BA5"/>
    <w:rsid w:val="00280D4F"/>
    <w:rsid w:val="002810FA"/>
    <w:rsid w:val="00281EC0"/>
    <w:rsid w:val="00282094"/>
    <w:rsid w:val="0028245F"/>
    <w:rsid w:val="002828FD"/>
    <w:rsid w:val="0028295D"/>
    <w:rsid w:val="002832B3"/>
    <w:rsid w:val="00283799"/>
    <w:rsid w:val="0028387E"/>
    <w:rsid w:val="002842B8"/>
    <w:rsid w:val="00284346"/>
    <w:rsid w:val="0028476D"/>
    <w:rsid w:val="00284E65"/>
    <w:rsid w:val="00285419"/>
    <w:rsid w:val="00285687"/>
    <w:rsid w:val="00285AE1"/>
    <w:rsid w:val="00286427"/>
    <w:rsid w:val="00286817"/>
    <w:rsid w:val="00286863"/>
    <w:rsid w:val="002868AF"/>
    <w:rsid w:val="00287340"/>
    <w:rsid w:val="00287574"/>
    <w:rsid w:val="00287860"/>
    <w:rsid w:val="00287A63"/>
    <w:rsid w:val="00287C76"/>
    <w:rsid w:val="00287DC5"/>
    <w:rsid w:val="00287F4A"/>
    <w:rsid w:val="00287F79"/>
    <w:rsid w:val="002904F8"/>
    <w:rsid w:val="00290859"/>
    <w:rsid w:val="00290A3B"/>
    <w:rsid w:val="00290DFF"/>
    <w:rsid w:val="00290F0A"/>
    <w:rsid w:val="002910AC"/>
    <w:rsid w:val="00291454"/>
    <w:rsid w:val="00291954"/>
    <w:rsid w:val="002923D5"/>
    <w:rsid w:val="002924D3"/>
    <w:rsid w:val="002927C7"/>
    <w:rsid w:val="00292A70"/>
    <w:rsid w:val="00292E37"/>
    <w:rsid w:val="002931DF"/>
    <w:rsid w:val="00293FB6"/>
    <w:rsid w:val="00294B79"/>
    <w:rsid w:val="00294D03"/>
    <w:rsid w:val="00294E90"/>
    <w:rsid w:val="002951C1"/>
    <w:rsid w:val="00295D04"/>
    <w:rsid w:val="0029645A"/>
    <w:rsid w:val="00297E51"/>
    <w:rsid w:val="002A0021"/>
    <w:rsid w:val="002A0134"/>
    <w:rsid w:val="002A1AF5"/>
    <w:rsid w:val="002A280E"/>
    <w:rsid w:val="002A2CC7"/>
    <w:rsid w:val="002A2E8D"/>
    <w:rsid w:val="002A3100"/>
    <w:rsid w:val="002A31CD"/>
    <w:rsid w:val="002A3392"/>
    <w:rsid w:val="002A3D11"/>
    <w:rsid w:val="002A3D95"/>
    <w:rsid w:val="002A41BD"/>
    <w:rsid w:val="002A4692"/>
    <w:rsid w:val="002A46B8"/>
    <w:rsid w:val="002A4714"/>
    <w:rsid w:val="002A4749"/>
    <w:rsid w:val="002A4B97"/>
    <w:rsid w:val="002A6506"/>
    <w:rsid w:val="002A6593"/>
    <w:rsid w:val="002A6924"/>
    <w:rsid w:val="002A7712"/>
    <w:rsid w:val="002A7BA5"/>
    <w:rsid w:val="002B0044"/>
    <w:rsid w:val="002B06E7"/>
    <w:rsid w:val="002B09EF"/>
    <w:rsid w:val="002B1038"/>
    <w:rsid w:val="002B179C"/>
    <w:rsid w:val="002B1E5C"/>
    <w:rsid w:val="002B1EB9"/>
    <w:rsid w:val="002B2D59"/>
    <w:rsid w:val="002B33DB"/>
    <w:rsid w:val="002B3ADD"/>
    <w:rsid w:val="002B3B2A"/>
    <w:rsid w:val="002B3BE8"/>
    <w:rsid w:val="002B3D27"/>
    <w:rsid w:val="002B3D77"/>
    <w:rsid w:val="002B439D"/>
    <w:rsid w:val="002B5071"/>
    <w:rsid w:val="002B5AB3"/>
    <w:rsid w:val="002B60D9"/>
    <w:rsid w:val="002B613C"/>
    <w:rsid w:val="002B62C2"/>
    <w:rsid w:val="002B632B"/>
    <w:rsid w:val="002B699D"/>
    <w:rsid w:val="002B70B2"/>
    <w:rsid w:val="002B7251"/>
    <w:rsid w:val="002B7494"/>
    <w:rsid w:val="002B74B1"/>
    <w:rsid w:val="002B7924"/>
    <w:rsid w:val="002B7AD5"/>
    <w:rsid w:val="002C02F0"/>
    <w:rsid w:val="002C0337"/>
    <w:rsid w:val="002C0526"/>
    <w:rsid w:val="002C0DD6"/>
    <w:rsid w:val="002C0EF2"/>
    <w:rsid w:val="002C12CE"/>
    <w:rsid w:val="002C1F63"/>
    <w:rsid w:val="002C2366"/>
    <w:rsid w:val="002C250D"/>
    <w:rsid w:val="002C26D3"/>
    <w:rsid w:val="002C299E"/>
    <w:rsid w:val="002C3284"/>
    <w:rsid w:val="002C329D"/>
    <w:rsid w:val="002C362E"/>
    <w:rsid w:val="002C37FF"/>
    <w:rsid w:val="002C3BB7"/>
    <w:rsid w:val="002C3C41"/>
    <w:rsid w:val="002C50B5"/>
    <w:rsid w:val="002C5577"/>
    <w:rsid w:val="002C58C1"/>
    <w:rsid w:val="002C59CB"/>
    <w:rsid w:val="002C6A5C"/>
    <w:rsid w:val="002C703B"/>
    <w:rsid w:val="002C70DB"/>
    <w:rsid w:val="002C712D"/>
    <w:rsid w:val="002C7321"/>
    <w:rsid w:val="002C76D0"/>
    <w:rsid w:val="002D07C4"/>
    <w:rsid w:val="002D167E"/>
    <w:rsid w:val="002D2186"/>
    <w:rsid w:val="002D22CE"/>
    <w:rsid w:val="002D25EC"/>
    <w:rsid w:val="002D2C06"/>
    <w:rsid w:val="002D2D21"/>
    <w:rsid w:val="002D319D"/>
    <w:rsid w:val="002D3249"/>
    <w:rsid w:val="002D4479"/>
    <w:rsid w:val="002D4762"/>
    <w:rsid w:val="002D4A85"/>
    <w:rsid w:val="002D4D72"/>
    <w:rsid w:val="002D4EDB"/>
    <w:rsid w:val="002D51B7"/>
    <w:rsid w:val="002D53B1"/>
    <w:rsid w:val="002D582A"/>
    <w:rsid w:val="002D5B4A"/>
    <w:rsid w:val="002D658A"/>
    <w:rsid w:val="002D68B6"/>
    <w:rsid w:val="002D6FDF"/>
    <w:rsid w:val="002D700C"/>
    <w:rsid w:val="002D71D9"/>
    <w:rsid w:val="002D7339"/>
    <w:rsid w:val="002D7340"/>
    <w:rsid w:val="002D7714"/>
    <w:rsid w:val="002D77C8"/>
    <w:rsid w:val="002D79B9"/>
    <w:rsid w:val="002E0010"/>
    <w:rsid w:val="002E00A5"/>
    <w:rsid w:val="002E03A1"/>
    <w:rsid w:val="002E069D"/>
    <w:rsid w:val="002E07A2"/>
    <w:rsid w:val="002E080E"/>
    <w:rsid w:val="002E0D42"/>
    <w:rsid w:val="002E15A0"/>
    <w:rsid w:val="002E1C09"/>
    <w:rsid w:val="002E23DD"/>
    <w:rsid w:val="002E282A"/>
    <w:rsid w:val="002E3247"/>
    <w:rsid w:val="002E37B5"/>
    <w:rsid w:val="002E3F1D"/>
    <w:rsid w:val="002E40D1"/>
    <w:rsid w:val="002E4E66"/>
    <w:rsid w:val="002E53D6"/>
    <w:rsid w:val="002E5841"/>
    <w:rsid w:val="002E5D38"/>
    <w:rsid w:val="002E5F19"/>
    <w:rsid w:val="002E5F52"/>
    <w:rsid w:val="002E622F"/>
    <w:rsid w:val="002E676E"/>
    <w:rsid w:val="002E6FD5"/>
    <w:rsid w:val="002E71A2"/>
    <w:rsid w:val="002E72C3"/>
    <w:rsid w:val="002E73AE"/>
    <w:rsid w:val="002E747F"/>
    <w:rsid w:val="002E74CA"/>
    <w:rsid w:val="002E77A1"/>
    <w:rsid w:val="002E7C82"/>
    <w:rsid w:val="002F0353"/>
    <w:rsid w:val="002F0D69"/>
    <w:rsid w:val="002F115E"/>
    <w:rsid w:val="002F1324"/>
    <w:rsid w:val="002F181F"/>
    <w:rsid w:val="002F1861"/>
    <w:rsid w:val="002F1C15"/>
    <w:rsid w:val="002F1F5E"/>
    <w:rsid w:val="002F2022"/>
    <w:rsid w:val="002F2E3D"/>
    <w:rsid w:val="002F34EA"/>
    <w:rsid w:val="002F4836"/>
    <w:rsid w:val="002F51C5"/>
    <w:rsid w:val="002F5732"/>
    <w:rsid w:val="002F57D5"/>
    <w:rsid w:val="002F5835"/>
    <w:rsid w:val="002F58C5"/>
    <w:rsid w:val="002F58C7"/>
    <w:rsid w:val="002F5B0F"/>
    <w:rsid w:val="002F5CC0"/>
    <w:rsid w:val="002F5D2C"/>
    <w:rsid w:val="002F5F81"/>
    <w:rsid w:val="002F6C2D"/>
    <w:rsid w:val="002F6F64"/>
    <w:rsid w:val="002F6F8A"/>
    <w:rsid w:val="002F719B"/>
    <w:rsid w:val="002F7311"/>
    <w:rsid w:val="002F7497"/>
    <w:rsid w:val="0030038F"/>
    <w:rsid w:val="00300874"/>
    <w:rsid w:val="00300EF9"/>
    <w:rsid w:val="003010D8"/>
    <w:rsid w:val="00301332"/>
    <w:rsid w:val="0030157B"/>
    <w:rsid w:val="00301EDC"/>
    <w:rsid w:val="00301F9C"/>
    <w:rsid w:val="0030271F"/>
    <w:rsid w:val="00302A05"/>
    <w:rsid w:val="00303929"/>
    <w:rsid w:val="003039DF"/>
    <w:rsid w:val="00303B2E"/>
    <w:rsid w:val="00303C16"/>
    <w:rsid w:val="0030496D"/>
    <w:rsid w:val="00304EB7"/>
    <w:rsid w:val="003058C2"/>
    <w:rsid w:val="0030624F"/>
    <w:rsid w:val="003067DD"/>
    <w:rsid w:val="00306891"/>
    <w:rsid w:val="0030777A"/>
    <w:rsid w:val="00307836"/>
    <w:rsid w:val="003079BB"/>
    <w:rsid w:val="003079FC"/>
    <w:rsid w:val="00307F3A"/>
    <w:rsid w:val="003103CB"/>
    <w:rsid w:val="0031091E"/>
    <w:rsid w:val="00310F97"/>
    <w:rsid w:val="003112AC"/>
    <w:rsid w:val="00311762"/>
    <w:rsid w:val="00311954"/>
    <w:rsid w:val="00311A35"/>
    <w:rsid w:val="00311AA8"/>
    <w:rsid w:val="00312555"/>
    <w:rsid w:val="00312D04"/>
    <w:rsid w:val="003130CB"/>
    <w:rsid w:val="003135A1"/>
    <w:rsid w:val="003139DB"/>
    <w:rsid w:val="003142E6"/>
    <w:rsid w:val="00314A67"/>
    <w:rsid w:val="003151DD"/>
    <w:rsid w:val="00315923"/>
    <w:rsid w:val="003159A5"/>
    <w:rsid w:val="00315E79"/>
    <w:rsid w:val="00316C4F"/>
    <w:rsid w:val="00316CDF"/>
    <w:rsid w:val="00317179"/>
    <w:rsid w:val="0031781A"/>
    <w:rsid w:val="003202FC"/>
    <w:rsid w:val="00320380"/>
    <w:rsid w:val="003210AB"/>
    <w:rsid w:val="00321DFF"/>
    <w:rsid w:val="00321E6E"/>
    <w:rsid w:val="00322051"/>
    <w:rsid w:val="00322E5D"/>
    <w:rsid w:val="00323282"/>
    <w:rsid w:val="00323D9B"/>
    <w:rsid w:val="0032409F"/>
    <w:rsid w:val="003249CC"/>
    <w:rsid w:val="00324E6E"/>
    <w:rsid w:val="003255DD"/>
    <w:rsid w:val="003256D8"/>
    <w:rsid w:val="00325F11"/>
    <w:rsid w:val="00325F42"/>
    <w:rsid w:val="0032679E"/>
    <w:rsid w:val="003268A0"/>
    <w:rsid w:val="00326EAD"/>
    <w:rsid w:val="0032719D"/>
    <w:rsid w:val="0032782A"/>
    <w:rsid w:val="00327F60"/>
    <w:rsid w:val="0033126F"/>
    <w:rsid w:val="00331970"/>
    <w:rsid w:val="00332B95"/>
    <w:rsid w:val="00332BD2"/>
    <w:rsid w:val="0033376F"/>
    <w:rsid w:val="00333A9A"/>
    <w:rsid w:val="00333ACC"/>
    <w:rsid w:val="00333AF7"/>
    <w:rsid w:val="003342C6"/>
    <w:rsid w:val="003346FA"/>
    <w:rsid w:val="00334E2E"/>
    <w:rsid w:val="00334FEF"/>
    <w:rsid w:val="003355E5"/>
    <w:rsid w:val="00335784"/>
    <w:rsid w:val="003358C4"/>
    <w:rsid w:val="00335AB2"/>
    <w:rsid w:val="00335F57"/>
    <w:rsid w:val="00335FBA"/>
    <w:rsid w:val="00336A60"/>
    <w:rsid w:val="00336C6C"/>
    <w:rsid w:val="00337B8F"/>
    <w:rsid w:val="00337D0D"/>
    <w:rsid w:val="0034049B"/>
    <w:rsid w:val="0034093D"/>
    <w:rsid w:val="00340BEA"/>
    <w:rsid w:val="00340C29"/>
    <w:rsid w:val="00340D95"/>
    <w:rsid w:val="00340E3B"/>
    <w:rsid w:val="003411D9"/>
    <w:rsid w:val="003424F9"/>
    <w:rsid w:val="003428F3"/>
    <w:rsid w:val="003429C8"/>
    <w:rsid w:val="00342A80"/>
    <w:rsid w:val="0034361E"/>
    <w:rsid w:val="00343F17"/>
    <w:rsid w:val="0034482A"/>
    <w:rsid w:val="003448F5"/>
    <w:rsid w:val="003449DC"/>
    <w:rsid w:val="00345179"/>
    <w:rsid w:val="00345206"/>
    <w:rsid w:val="0034531C"/>
    <w:rsid w:val="0034538B"/>
    <w:rsid w:val="00346635"/>
    <w:rsid w:val="00346E67"/>
    <w:rsid w:val="00347186"/>
    <w:rsid w:val="003474D6"/>
    <w:rsid w:val="0034785B"/>
    <w:rsid w:val="003478B1"/>
    <w:rsid w:val="00347940"/>
    <w:rsid w:val="003479FC"/>
    <w:rsid w:val="00347EBC"/>
    <w:rsid w:val="00350055"/>
    <w:rsid w:val="00350129"/>
    <w:rsid w:val="003503DA"/>
    <w:rsid w:val="00350602"/>
    <w:rsid w:val="00350A19"/>
    <w:rsid w:val="00350C95"/>
    <w:rsid w:val="00351ECD"/>
    <w:rsid w:val="0035206C"/>
    <w:rsid w:val="0035261B"/>
    <w:rsid w:val="00352879"/>
    <w:rsid w:val="00352F36"/>
    <w:rsid w:val="00353032"/>
    <w:rsid w:val="00353439"/>
    <w:rsid w:val="00353680"/>
    <w:rsid w:val="00353711"/>
    <w:rsid w:val="00353B51"/>
    <w:rsid w:val="00353B6D"/>
    <w:rsid w:val="003540F8"/>
    <w:rsid w:val="0035493A"/>
    <w:rsid w:val="00354BF1"/>
    <w:rsid w:val="00354C84"/>
    <w:rsid w:val="0035581E"/>
    <w:rsid w:val="00356147"/>
    <w:rsid w:val="00356879"/>
    <w:rsid w:val="00356A7D"/>
    <w:rsid w:val="0035700A"/>
    <w:rsid w:val="0035792A"/>
    <w:rsid w:val="00357C2C"/>
    <w:rsid w:val="00357CE7"/>
    <w:rsid w:val="00357DA6"/>
    <w:rsid w:val="00360255"/>
    <w:rsid w:val="00360C90"/>
    <w:rsid w:val="0036132A"/>
    <w:rsid w:val="00361C6B"/>
    <w:rsid w:val="00362297"/>
    <w:rsid w:val="0036282B"/>
    <w:rsid w:val="00363E95"/>
    <w:rsid w:val="00363FBD"/>
    <w:rsid w:val="00364137"/>
    <w:rsid w:val="00364199"/>
    <w:rsid w:val="00364239"/>
    <w:rsid w:val="00365461"/>
    <w:rsid w:val="003655B5"/>
    <w:rsid w:val="00365643"/>
    <w:rsid w:val="0036582B"/>
    <w:rsid w:val="0036627C"/>
    <w:rsid w:val="00366461"/>
    <w:rsid w:val="00366C3C"/>
    <w:rsid w:val="00366E78"/>
    <w:rsid w:val="003670E2"/>
    <w:rsid w:val="00367182"/>
    <w:rsid w:val="003673B0"/>
    <w:rsid w:val="003675BF"/>
    <w:rsid w:val="00367609"/>
    <w:rsid w:val="0036786B"/>
    <w:rsid w:val="00367C0E"/>
    <w:rsid w:val="00367DC4"/>
    <w:rsid w:val="0037085D"/>
    <w:rsid w:val="003712CA"/>
    <w:rsid w:val="00371B16"/>
    <w:rsid w:val="00372423"/>
    <w:rsid w:val="003725FB"/>
    <w:rsid w:val="00373294"/>
    <w:rsid w:val="00374051"/>
    <w:rsid w:val="0037424A"/>
    <w:rsid w:val="00374A14"/>
    <w:rsid w:val="00374E17"/>
    <w:rsid w:val="0037502F"/>
    <w:rsid w:val="0037577B"/>
    <w:rsid w:val="00375E5F"/>
    <w:rsid w:val="00376646"/>
    <w:rsid w:val="003769C0"/>
    <w:rsid w:val="00376F76"/>
    <w:rsid w:val="0037723D"/>
    <w:rsid w:val="00377B07"/>
    <w:rsid w:val="00377DB2"/>
    <w:rsid w:val="00377DD7"/>
    <w:rsid w:val="00377ECF"/>
    <w:rsid w:val="00380862"/>
    <w:rsid w:val="00380934"/>
    <w:rsid w:val="00380E83"/>
    <w:rsid w:val="003811CD"/>
    <w:rsid w:val="003814A9"/>
    <w:rsid w:val="00381B86"/>
    <w:rsid w:val="00381EBE"/>
    <w:rsid w:val="00382BA7"/>
    <w:rsid w:val="00382E44"/>
    <w:rsid w:val="00383068"/>
    <w:rsid w:val="0038323E"/>
    <w:rsid w:val="00383616"/>
    <w:rsid w:val="0038370F"/>
    <w:rsid w:val="00383B1E"/>
    <w:rsid w:val="00383C26"/>
    <w:rsid w:val="0038403E"/>
    <w:rsid w:val="00384411"/>
    <w:rsid w:val="00384857"/>
    <w:rsid w:val="003849C4"/>
    <w:rsid w:val="00384A9F"/>
    <w:rsid w:val="0038501F"/>
    <w:rsid w:val="003850CB"/>
    <w:rsid w:val="00385727"/>
    <w:rsid w:val="003859F0"/>
    <w:rsid w:val="003867DD"/>
    <w:rsid w:val="00386FCD"/>
    <w:rsid w:val="003877BE"/>
    <w:rsid w:val="003879F5"/>
    <w:rsid w:val="00387B31"/>
    <w:rsid w:val="00390677"/>
    <w:rsid w:val="00391D61"/>
    <w:rsid w:val="00392E57"/>
    <w:rsid w:val="003935DD"/>
    <w:rsid w:val="0039360A"/>
    <w:rsid w:val="0039376E"/>
    <w:rsid w:val="00393ADE"/>
    <w:rsid w:val="00393C3A"/>
    <w:rsid w:val="00393CBA"/>
    <w:rsid w:val="00393E43"/>
    <w:rsid w:val="003949DB"/>
    <w:rsid w:val="00394DB2"/>
    <w:rsid w:val="00395827"/>
    <w:rsid w:val="00395B40"/>
    <w:rsid w:val="00395D11"/>
    <w:rsid w:val="00395E43"/>
    <w:rsid w:val="00395F08"/>
    <w:rsid w:val="00396570"/>
    <w:rsid w:val="003968E4"/>
    <w:rsid w:val="00396BA2"/>
    <w:rsid w:val="00396EDD"/>
    <w:rsid w:val="003970FB"/>
    <w:rsid w:val="003975C5"/>
    <w:rsid w:val="00397605"/>
    <w:rsid w:val="003979C4"/>
    <w:rsid w:val="003A0038"/>
    <w:rsid w:val="003A041E"/>
    <w:rsid w:val="003A05F9"/>
    <w:rsid w:val="003A069F"/>
    <w:rsid w:val="003A06B1"/>
    <w:rsid w:val="003A09A1"/>
    <w:rsid w:val="003A1271"/>
    <w:rsid w:val="003A24CA"/>
    <w:rsid w:val="003A25CB"/>
    <w:rsid w:val="003A2971"/>
    <w:rsid w:val="003A29EE"/>
    <w:rsid w:val="003A2C0E"/>
    <w:rsid w:val="003A2FD2"/>
    <w:rsid w:val="003A387C"/>
    <w:rsid w:val="003A3A14"/>
    <w:rsid w:val="003A3A6A"/>
    <w:rsid w:val="003A4218"/>
    <w:rsid w:val="003A4424"/>
    <w:rsid w:val="003A44C9"/>
    <w:rsid w:val="003A49A5"/>
    <w:rsid w:val="003A4ADB"/>
    <w:rsid w:val="003A5AF2"/>
    <w:rsid w:val="003A5CE4"/>
    <w:rsid w:val="003A63F2"/>
    <w:rsid w:val="003A661B"/>
    <w:rsid w:val="003A66CD"/>
    <w:rsid w:val="003A716D"/>
    <w:rsid w:val="003A7194"/>
    <w:rsid w:val="003A7BF9"/>
    <w:rsid w:val="003A7C5F"/>
    <w:rsid w:val="003B01C4"/>
    <w:rsid w:val="003B0291"/>
    <w:rsid w:val="003B079D"/>
    <w:rsid w:val="003B107C"/>
    <w:rsid w:val="003B1581"/>
    <w:rsid w:val="003B1B83"/>
    <w:rsid w:val="003B1BE7"/>
    <w:rsid w:val="003B1FF7"/>
    <w:rsid w:val="003B20A5"/>
    <w:rsid w:val="003B2B8D"/>
    <w:rsid w:val="003B34B6"/>
    <w:rsid w:val="003B3507"/>
    <w:rsid w:val="003B37A3"/>
    <w:rsid w:val="003B389D"/>
    <w:rsid w:val="003B3A48"/>
    <w:rsid w:val="003B4579"/>
    <w:rsid w:val="003B458B"/>
    <w:rsid w:val="003B5906"/>
    <w:rsid w:val="003B5E47"/>
    <w:rsid w:val="003B6523"/>
    <w:rsid w:val="003B6991"/>
    <w:rsid w:val="003B6A56"/>
    <w:rsid w:val="003B7262"/>
    <w:rsid w:val="003C025C"/>
    <w:rsid w:val="003C0C09"/>
    <w:rsid w:val="003C118E"/>
    <w:rsid w:val="003C139E"/>
    <w:rsid w:val="003C165B"/>
    <w:rsid w:val="003C1B16"/>
    <w:rsid w:val="003C268F"/>
    <w:rsid w:val="003C2B3D"/>
    <w:rsid w:val="003C36AD"/>
    <w:rsid w:val="003C3A95"/>
    <w:rsid w:val="003C3B32"/>
    <w:rsid w:val="003C3CC2"/>
    <w:rsid w:val="003C411F"/>
    <w:rsid w:val="003C41B3"/>
    <w:rsid w:val="003C41F1"/>
    <w:rsid w:val="003C52B7"/>
    <w:rsid w:val="003C5C8D"/>
    <w:rsid w:val="003C5F21"/>
    <w:rsid w:val="003C6165"/>
    <w:rsid w:val="003C6566"/>
    <w:rsid w:val="003C67C3"/>
    <w:rsid w:val="003C6CDD"/>
    <w:rsid w:val="003C6F3C"/>
    <w:rsid w:val="003C750E"/>
    <w:rsid w:val="003C7768"/>
    <w:rsid w:val="003C787A"/>
    <w:rsid w:val="003C7EA4"/>
    <w:rsid w:val="003D061A"/>
    <w:rsid w:val="003D0D30"/>
    <w:rsid w:val="003D0E43"/>
    <w:rsid w:val="003D0F62"/>
    <w:rsid w:val="003D12E8"/>
    <w:rsid w:val="003D14FD"/>
    <w:rsid w:val="003D1A66"/>
    <w:rsid w:val="003D2BF1"/>
    <w:rsid w:val="003D2DF6"/>
    <w:rsid w:val="003D2E44"/>
    <w:rsid w:val="003D3225"/>
    <w:rsid w:val="003D3257"/>
    <w:rsid w:val="003D37B8"/>
    <w:rsid w:val="003D48F1"/>
    <w:rsid w:val="003D553E"/>
    <w:rsid w:val="003D56CA"/>
    <w:rsid w:val="003D6595"/>
    <w:rsid w:val="003D67D7"/>
    <w:rsid w:val="003D6AD3"/>
    <w:rsid w:val="003D6EA7"/>
    <w:rsid w:val="003D781A"/>
    <w:rsid w:val="003D7882"/>
    <w:rsid w:val="003D79D0"/>
    <w:rsid w:val="003D7E65"/>
    <w:rsid w:val="003E0330"/>
    <w:rsid w:val="003E0863"/>
    <w:rsid w:val="003E0AB9"/>
    <w:rsid w:val="003E1896"/>
    <w:rsid w:val="003E1FC3"/>
    <w:rsid w:val="003E20C8"/>
    <w:rsid w:val="003E2B38"/>
    <w:rsid w:val="003E3088"/>
    <w:rsid w:val="003E4156"/>
    <w:rsid w:val="003E4330"/>
    <w:rsid w:val="003E46DC"/>
    <w:rsid w:val="003E49C2"/>
    <w:rsid w:val="003E49D2"/>
    <w:rsid w:val="003E55A8"/>
    <w:rsid w:val="003E5B8A"/>
    <w:rsid w:val="003E6890"/>
    <w:rsid w:val="003E6D55"/>
    <w:rsid w:val="003E7414"/>
    <w:rsid w:val="003E79FE"/>
    <w:rsid w:val="003F0580"/>
    <w:rsid w:val="003F09BA"/>
    <w:rsid w:val="003F1090"/>
    <w:rsid w:val="003F1F11"/>
    <w:rsid w:val="003F20CD"/>
    <w:rsid w:val="003F242F"/>
    <w:rsid w:val="003F2B14"/>
    <w:rsid w:val="003F359C"/>
    <w:rsid w:val="003F35CE"/>
    <w:rsid w:val="003F4139"/>
    <w:rsid w:val="003F419B"/>
    <w:rsid w:val="003F44B4"/>
    <w:rsid w:val="003F4C1F"/>
    <w:rsid w:val="003F4CA1"/>
    <w:rsid w:val="003F4CE2"/>
    <w:rsid w:val="003F5136"/>
    <w:rsid w:val="003F5278"/>
    <w:rsid w:val="003F5B74"/>
    <w:rsid w:val="003F6A15"/>
    <w:rsid w:val="003F6B74"/>
    <w:rsid w:val="003F6D90"/>
    <w:rsid w:val="003F6FDB"/>
    <w:rsid w:val="003F700F"/>
    <w:rsid w:val="003F762B"/>
    <w:rsid w:val="003F7AE6"/>
    <w:rsid w:val="00400B21"/>
    <w:rsid w:val="00400D58"/>
    <w:rsid w:val="00400E3A"/>
    <w:rsid w:val="00401166"/>
    <w:rsid w:val="0040194A"/>
    <w:rsid w:val="00402C67"/>
    <w:rsid w:val="00403804"/>
    <w:rsid w:val="00403AE7"/>
    <w:rsid w:val="00403B9E"/>
    <w:rsid w:val="00403E43"/>
    <w:rsid w:val="00403EB4"/>
    <w:rsid w:val="00403ED3"/>
    <w:rsid w:val="0040463A"/>
    <w:rsid w:val="004047A2"/>
    <w:rsid w:val="004050F8"/>
    <w:rsid w:val="0040525B"/>
    <w:rsid w:val="004055D9"/>
    <w:rsid w:val="004056B2"/>
    <w:rsid w:val="004057CF"/>
    <w:rsid w:val="00406319"/>
    <w:rsid w:val="00406374"/>
    <w:rsid w:val="00406618"/>
    <w:rsid w:val="0040781B"/>
    <w:rsid w:val="00407F01"/>
    <w:rsid w:val="0041007D"/>
    <w:rsid w:val="00410430"/>
    <w:rsid w:val="0041089D"/>
    <w:rsid w:val="00410D67"/>
    <w:rsid w:val="004112CD"/>
    <w:rsid w:val="00411320"/>
    <w:rsid w:val="00411DD7"/>
    <w:rsid w:val="0041214E"/>
    <w:rsid w:val="004123A1"/>
    <w:rsid w:val="004126E4"/>
    <w:rsid w:val="0041278C"/>
    <w:rsid w:val="00412D55"/>
    <w:rsid w:val="00413093"/>
    <w:rsid w:val="004130B3"/>
    <w:rsid w:val="00413FE2"/>
    <w:rsid w:val="00414F72"/>
    <w:rsid w:val="004157EA"/>
    <w:rsid w:val="00415AAD"/>
    <w:rsid w:val="00415EFC"/>
    <w:rsid w:val="00416797"/>
    <w:rsid w:val="00416928"/>
    <w:rsid w:val="00416F4F"/>
    <w:rsid w:val="00417550"/>
    <w:rsid w:val="00417967"/>
    <w:rsid w:val="00417B8F"/>
    <w:rsid w:val="00420295"/>
    <w:rsid w:val="00420441"/>
    <w:rsid w:val="004212D7"/>
    <w:rsid w:val="00421944"/>
    <w:rsid w:val="00421AE9"/>
    <w:rsid w:val="004222C8"/>
    <w:rsid w:val="00422584"/>
    <w:rsid w:val="00422BEC"/>
    <w:rsid w:val="00422D3A"/>
    <w:rsid w:val="0042389A"/>
    <w:rsid w:val="004239D4"/>
    <w:rsid w:val="00423EBA"/>
    <w:rsid w:val="004244DC"/>
    <w:rsid w:val="00425C4F"/>
    <w:rsid w:val="00425FB2"/>
    <w:rsid w:val="00426784"/>
    <w:rsid w:val="004267F3"/>
    <w:rsid w:val="00426816"/>
    <w:rsid w:val="00426F08"/>
    <w:rsid w:val="004272CA"/>
    <w:rsid w:val="00427754"/>
    <w:rsid w:val="00427E0F"/>
    <w:rsid w:val="00430394"/>
    <w:rsid w:val="0043041B"/>
    <w:rsid w:val="00430970"/>
    <w:rsid w:val="004309AE"/>
    <w:rsid w:val="00430A07"/>
    <w:rsid w:val="00430AD7"/>
    <w:rsid w:val="00431009"/>
    <w:rsid w:val="004313A4"/>
    <w:rsid w:val="00432C73"/>
    <w:rsid w:val="004331BC"/>
    <w:rsid w:val="0043333E"/>
    <w:rsid w:val="00433492"/>
    <w:rsid w:val="004335FC"/>
    <w:rsid w:val="00433FA9"/>
    <w:rsid w:val="0043411E"/>
    <w:rsid w:val="004345AC"/>
    <w:rsid w:val="0043462C"/>
    <w:rsid w:val="0043489A"/>
    <w:rsid w:val="00434BDC"/>
    <w:rsid w:val="0043556D"/>
    <w:rsid w:val="004358C6"/>
    <w:rsid w:val="00435C1B"/>
    <w:rsid w:val="00435CB8"/>
    <w:rsid w:val="00435F18"/>
    <w:rsid w:val="00436519"/>
    <w:rsid w:val="0043743E"/>
    <w:rsid w:val="00437D06"/>
    <w:rsid w:val="0044067F"/>
    <w:rsid w:val="00441811"/>
    <w:rsid w:val="00441AD7"/>
    <w:rsid w:val="004422D1"/>
    <w:rsid w:val="0044240E"/>
    <w:rsid w:val="00442450"/>
    <w:rsid w:val="00442782"/>
    <w:rsid w:val="00442D59"/>
    <w:rsid w:val="0044356F"/>
    <w:rsid w:val="0044365B"/>
    <w:rsid w:val="004438A5"/>
    <w:rsid w:val="004438CE"/>
    <w:rsid w:val="004438EE"/>
    <w:rsid w:val="00444477"/>
    <w:rsid w:val="00444828"/>
    <w:rsid w:val="00444D31"/>
    <w:rsid w:val="00445397"/>
    <w:rsid w:val="00445604"/>
    <w:rsid w:val="00445DB5"/>
    <w:rsid w:val="004464F5"/>
    <w:rsid w:val="00446560"/>
    <w:rsid w:val="00447030"/>
    <w:rsid w:val="004471CE"/>
    <w:rsid w:val="00447436"/>
    <w:rsid w:val="00447CA7"/>
    <w:rsid w:val="00447D06"/>
    <w:rsid w:val="0045007E"/>
    <w:rsid w:val="00450388"/>
    <w:rsid w:val="0045157B"/>
    <w:rsid w:val="00451D65"/>
    <w:rsid w:val="00452A17"/>
    <w:rsid w:val="00452AC0"/>
    <w:rsid w:val="0045308A"/>
    <w:rsid w:val="00453A2F"/>
    <w:rsid w:val="00453A7C"/>
    <w:rsid w:val="00453F0F"/>
    <w:rsid w:val="004540F6"/>
    <w:rsid w:val="00454988"/>
    <w:rsid w:val="00456481"/>
    <w:rsid w:val="004564F8"/>
    <w:rsid w:val="0045747B"/>
    <w:rsid w:val="00457587"/>
    <w:rsid w:val="004602A4"/>
    <w:rsid w:val="00460B06"/>
    <w:rsid w:val="00460B38"/>
    <w:rsid w:val="00461297"/>
    <w:rsid w:val="004612E1"/>
    <w:rsid w:val="00461989"/>
    <w:rsid w:val="004621E7"/>
    <w:rsid w:val="00462B63"/>
    <w:rsid w:val="00463474"/>
    <w:rsid w:val="00463B76"/>
    <w:rsid w:val="00463F5E"/>
    <w:rsid w:val="004640A8"/>
    <w:rsid w:val="00464609"/>
    <w:rsid w:val="00464FA1"/>
    <w:rsid w:val="0046532A"/>
    <w:rsid w:val="00465A93"/>
    <w:rsid w:val="00465E67"/>
    <w:rsid w:val="004660B1"/>
    <w:rsid w:val="00466789"/>
    <w:rsid w:val="00466B47"/>
    <w:rsid w:val="00466F97"/>
    <w:rsid w:val="004671EB"/>
    <w:rsid w:val="00467256"/>
    <w:rsid w:val="00467CBF"/>
    <w:rsid w:val="00470E21"/>
    <w:rsid w:val="00471E4D"/>
    <w:rsid w:val="00471E4F"/>
    <w:rsid w:val="004726E3"/>
    <w:rsid w:val="0047279C"/>
    <w:rsid w:val="004729DB"/>
    <w:rsid w:val="00472ABE"/>
    <w:rsid w:val="00472BC3"/>
    <w:rsid w:val="00472EA6"/>
    <w:rsid w:val="00472F7C"/>
    <w:rsid w:val="00473A44"/>
    <w:rsid w:val="00473D8E"/>
    <w:rsid w:val="00473E75"/>
    <w:rsid w:val="004740E2"/>
    <w:rsid w:val="0047486C"/>
    <w:rsid w:val="00474949"/>
    <w:rsid w:val="00475C87"/>
    <w:rsid w:val="00475D87"/>
    <w:rsid w:val="004763E9"/>
    <w:rsid w:val="00476B7C"/>
    <w:rsid w:val="00476FC5"/>
    <w:rsid w:val="0047773B"/>
    <w:rsid w:val="00477BC3"/>
    <w:rsid w:val="00477FBF"/>
    <w:rsid w:val="0048036B"/>
    <w:rsid w:val="004803D3"/>
    <w:rsid w:val="004808FD"/>
    <w:rsid w:val="004814EB"/>
    <w:rsid w:val="00483405"/>
    <w:rsid w:val="00484C3B"/>
    <w:rsid w:val="004851BF"/>
    <w:rsid w:val="00485BFD"/>
    <w:rsid w:val="00485EC6"/>
    <w:rsid w:val="0048666A"/>
    <w:rsid w:val="00486765"/>
    <w:rsid w:val="004869C0"/>
    <w:rsid w:val="00486B52"/>
    <w:rsid w:val="00486E99"/>
    <w:rsid w:val="00486F74"/>
    <w:rsid w:val="004871C1"/>
    <w:rsid w:val="0048794B"/>
    <w:rsid w:val="00490ABB"/>
    <w:rsid w:val="00490BB5"/>
    <w:rsid w:val="00490E1F"/>
    <w:rsid w:val="0049121F"/>
    <w:rsid w:val="00491BDB"/>
    <w:rsid w:val="0049226D"/>
    <w:rsid w:val="00492ECC"/>
    <w:rsid w:val="0049339B"/>
    <w:rsid w:val="004936F1"/>
    <w:rsid w:val="0049385E"/>
    <w:rsid w:val="0049437C"/>
    <w:rsid w:val="004944DC"/>
    <w:rsid w:val="00494592"/>
    <w:rsid w:val="004945C1"/>
    <w:rsid w:val="0049464D"/>
    <w:rsid w:val="0049487B"/>
    <w:rsid w:val="00494B06"/>
    <w:rsid w:val="00494C68"/>
    <w:rsid w:val="00495735"/>
    <w:rsid w:val="004957B2"/>
    <w:rsid w:val="00495E38"/>
    <w:rsid w:val="00496371"/>
    <w:rsid w:val="0049675B"/>
    <w:rsid w:val="00496A0D"/>
    <w:rsid w:val="00496CAA"/>
    <w:rsid w:val="00496EA9"/>
    <w:rsid w:val="00497AC3"/>
    <w:rsid w:val="00497DFA"/>
    <w:rsid w:val="00497F6A"/>
    <w:rsid w:val="004A0094"/>
    <w:rsid w:val="004A0CFF"/>
    <w:rsid w:val="004A13D7"/>
    <w:rsid w:val="004A2A98"/>
    <w:rsid w:val="004A34E7"/>
    <w:rsid w:val="004A3705"/>
    <w:rsid w:val="004A375E"/>
    <w:rsid w:val="004A3F79"/>
    <w:rsid w:val="004A4199"/>
    <w:rsid w:val="004A4554"/>
    <w:rsid w:val="004A48D5"/>
    <w:rsid w:val="004A4A22"/>
    <w:rsid w:val="004A4A4E"/>
    <w:rsid w:val="004A5D95"/>
    <w:rsid w:val="004A5EDD"/>
    <w:rsid w:val="004A6C93"/>
    <w:rsid w:val="004A6D42"/>
    <w:rsid w:val="004A71FC"/>
    <w:rsid w:val="004A76FC"/>
    <w:rsid w:val="004B0133"/>
    <w:rsid w:val="004B01FC"/>
    <w:rsid w:val="004B0C56"/>
    <w:rsid w:val="004B0E07"/>
    <w:rsid w:val="004B11F8"/>
    <w:rsid w:val="004B18C6"/>
    <w:rsid w:val="004B2193"/>
    <w:rsid w:val="004B24D4"/>
    <w:rsid w:val="004B25CC"/>
    <w:rsid w:val="004B2CA3"/>
    <w:rsid w:val="004B3128"/>
    <w:rsid w:val="004B36B8"/>
    <w:rsid w:val="004B3A9A"/>
    <w:rsid w:val="004B3B1D"/>
    <w:rsid w:val="004B3C4B"/>
    <w:rsid w:val="004B3CA9"/>
    <w:rsid w:val="004B3EB8"/>
    <w:rsid w:val="004B427A"/>
    <w:rsid w:val="004B4433"/>
    <w:rsid w:val="004B4D39"/>
    <w:rsid w:val="004B5D60"/>
    <w:rsid w:val="004B63F8"/>
    <w:rsid w:val="004B6F0E"/>
    <w:rsid w:val="004B7167"/>
    <w:rsid w:val="004B7AD3"/>
    <w:rsid w:val="004B7E36"/>
    <w:rsid w:val="004C002B"/>
    <w:rsid w:val="004C0108"/>
    <w:rsid w:val="004C07C9"/>
    <w:rsid w:val="004C15A8"/>
    <w:rsid w:val="004C1C7D"/>
    <w:rsid w:val="004C1D43"/>
    <w:rsid w:val="004C2269"/>
    <w:rsid w:val="004C22F0"/>
    <w:rsid w:val="004C3785"/>
    <w:rsid w:val="004C38F1"/>
    <w:rsid w:val="004C39D1"/>
    <w:rsid w:val="004C44F4"/>
    <w:rsid w:val="004C486D"/>
    <w:rsid w:val="004C5028"/>
    <w:rsid w:val="004C571C"/>
    <w:rsid w:val="004C5A0F"/>
    <w:rsid w:val="004C5A34"/>
    <w:rsid w:val="004C5C3B"/>
    <w:rsid w:val="004C5CAD"/>
    <w:rsid w:val="004C5FCF"/>
    <w:rsid w:val="004C750C"/>
    <w:rsid w:val="004C77EE"/>
    <w:rsid w:val="004D081F"/>
    <w:rsid w:val="004D089D"/>
    <w:rsid w:val="004D146E"/>
    <w:rsid w:val="004D1582"/>
    <w:rsid w:val="004D1A93"/>
    <w:rsid w:val="004D1BD7"/>
    <w:rsid w:val="004D2EB8"/>
    <w:rsid w:val="004D3191"/>
    <w:rsid w:val="004D346E"/>
    <w:rsid w:val="004D38B5"/>
    <w:rsid w:val="004D4505"/>
    <w:rsid w:val="004D47F3"/>
    <w:rsid w:val="004D5615"/>
    <w:rsid w:val="004D5918"/>
    <w:rsid w:val="004D5E60"/>
    <w:rsid w:val="004D64E8"/>
    <w:rsid w:val="004D6B6A"/>
    <w:rsid w:val="004D70FC"/>
    <w:rsid w:val="004D78AE"/>
    <w:rsid w:val="004D798C"/>
    <w:rsid w:val="004D7D25"/>
    <w:rsid w:val="004D7DC6"/>
    <w:rsid w:val="004D7EE4"/>
    <w:rsid w:val="004E0536"/>
    <w:rsid w:val="004E0676"/>
    <w:rsid w:val="004E097C"/>
    <w:rsid w:val="004E1EA2"/>
    <w:rsid w:val="004E2504"/>
    <w:rsid w:val="004E2D60"/>
    <w:rsid w:val="004E3452"/>
    <w:rsid w:val="004E4588"/>
    <w:rsid w:val="004E4C13"/>
    <w:rsid w:val="004E4E09"/>
    <w:rsid w:val="004E5198"/>
    <w:rsid w:val="004E55A9"/>
    <w:rsid w:val="004E6972"/>
    <w:rsid w:val="004E7AD1"/>
    <w:rsid w:val="004E7EBB"/>
    <w:rsid w:val="004F08E8"/>
    <w:rsid w:val="004F0A7A"/>
    <w:rsid w:val="004F0A9A"/>
    <w:rsid w:val="004F0B79"/>
    <w:rsid w:val="004F0C47"/>
    <w:rsid w:val="004F1166"/>
    <w:rsid w:val="004F16CD"/>
    <w:rsid w:val="004F1D33"/>
    <w:rsid w:val="004F1D38"/>
    <w:rsid w:val="004F1F43"/>
    <w:rsid w:val="004F2085"/>
    <w:rsid w:val="004F386C"/>
    <w:rsid w:val="004F3A94"/>
    <w:rsid w:val="004F3B60"/>
    <w:rsid w:val="004F4607"/>
    <w:rsid w:val="004F46ED"/>
    <w:rsid w:val="004F49F3"/>
    <w:rsid w:val="004F4E4F"/>
    <w:rsid w:val="004F53E0"/>
    <w:rsid w:val="004F653F"/>
    <w:rsid w:val="004F6708"/>
    <w:rsid w:val="004F6901"/>
    <w:rsid w:val="004F6F8B"/>
    <w:rsid w:val="004F7279"/>
    <w:rsid w:val="004F72E1"/>
    <w:rsid w:val="004F7D32"/>
    <w:rsid w:val="005001A2"/>
    <w:rsid w:val="005001BA"/>
    <w:rsid w:val="0050039D"/>
    <w:rsid w:val="005008C4"/>
    <w:rsid w:val="00500F75"/>
    <w:rsid w:val="005010BF"/>
    <w:rsid w:val="005014AF"/>
    <w:rsid w:val="005015F7"/>
    <w:rsid w:val="00502DED"/>
    <w:rsid w:val="00502F7E"/>
    <w:rsid w:val="005036EB"/>
    <w:rsid w:val="00503A66"/>
    <w:rsid w:val="00504570"/>
    <w:rsid w:val="00504C8E"/>
    <w:rsid w:val="00505045"/>
    <w:rsid w:val="0050533A"/>
    <w:rsid w:val="00505CEC"/>
    <w:rsid w:val="00505CFA"/>
    <w:rsid w:val="00505E69"/>
    <w:rsid w:val="00506618"/>
    <w:rsid w:val="0050679B"/>
    <w:rsid w:val="00506C0B"/>
    <w:rsid w:val="00506D60"/>
    <w:rsid w:val="00506E71"/>
    <w:rsid w:val="00506FDF"/>
    <w:rsid w:val="00507058"/>
    <w:rsid w:val="005074FC"/>
    <w:rsid w:val="00507714"/>
    <w:rsid w:val="00507872"/>
    <w:rsid w:val="00507B6A"/>
    <w:rsid w:val="00507BB2"/>
    <w:rsid w:val="0051092C"/>
    <w:rsid w:val="00510F3A"/>
    <w:rsid w:val="00513E87"/>
    <w:rsid w:val="00513EDA"/>
    <w:rsid w:val="005146D8"/>
    <w:rsid w:val="0051474A"/>
    <w:rsid w:val="005149F7"/>
    <w:rsid w:val="0051584D"/>
    <w:rsid w:val="00515D5D"/>
    <w:rsid w:val="0051666E"/>
    <w:rsid w:val="0051698F"/>
    <w:rsid w:val="00516F8B"/>
    <w:rsid w:val="005170C4"/>
    <w:rsid w:val="00517A7D"/>
    <w:rsid w:val="00517D84"/>
    <w:rsid w:val="00520151"/>
    <w:rsid w:val="00520E55"/>
    <w:rsid w:val="00520F46"/>
    <w:rsid w:val="00521612"/>
    <w:rsid w:val="00521E9B"/>
    <w:rsid w:val="00521ECA"/>
    <w:rsid w:val="00521F9C"/>
    <w:rsid w:val="00522361"/>
    <w:rsid w:val="005224F5"/>
    <w:rsid w:val="00523754"/>
    <w:rsid w:val="00523BB9"/>
    <w:rsid w:val="00525403"/>
    <w:rsid w:val="005256F2"/>
    <w:rsid w:val="00525CF0"/>
    <w:rsid w:val="00526478"/>
    <w:rsid w:val="00526829"/>
    <w:rsid w:val="00526A2F"/>
    <w:rsid w:val="00527333"/>
    <w:rsid w:val="0052745B"/>
    <w:rsid w:val="00527616"/>
    <w:rsid w:val="00527F8D"/>
    <w:rsid w:val="00530131"/>
    <w:rsid w:val="005303DE"/>
    <w:rsid w:val="00530E02"/>
    <w:rsid w:val="00530F52"/>
    <w:rsid w:val="00531285"/>
    <w:rsid w:val="00531474"/>
    <w:rsid w:val="00531BB5"/>
    <w:rsid w:val="005326A2"/>
    <w:rsid w:val="00533302"/>
    <w:rsid w:val="005334F3"/>
    <w:rsid w:val="0053386A"/>
    <w:rsid w:val="00533C4D"/>
    <w:rsid w:val="00534177"/>
    <w:rsid w:val="00534BEA"/>
    <w:rsid w:val="00535286"/>
    <w:rsid w:val="00535475"/>
    <w:rsid w:val="005356DF"/>
    <w:rsid w:val="00535EA3"/>
    <w:rsid w:val="005360BB"/>
    <w:rsid w:val="00536363"/>
    <w:rsid w:val="005364FB"/>
    <w:rsid w:val="00536947"/>
    <w:rsid w:val="005369DA"/>
    <w:rsid w:val="00536CE3"/>
    <w:rsid w:val="00536F0F"/>
    <w:rsid w:val="00536FF4"/>
    <w:rsid w:val="0053739E"/>
    <w:rsid w:val="005373FC"/>
    <w:rsid w:val="00537757"/>
    <w:rsid w:val="0053797F"/>
    <w:rsid w:val="00537BEC"/>
    <w:rsid w:val="00537FF1"/>
    <w:rsid w:val="00540171"/>
    <w:rsid w:val="00540266"/>
    <w:rsid w:val="00540C5A"/>
    <w:rsid w:val="00540E19"/>
    <w:rsid w:val="00540E2B"/>
    <w:rsid w:val="00540F06"/>
    <w:rsid w:val="005426C5"/>
    <w:rsid w:val="00542CAD"/>
    <w:rsid w:val="00542D1F"/>
    <w:rsid w:val="00543885"/>
    <w:rsid w:val="00543E3E"/>
    <w:rsid w:val="00544AA6"/>
    <w:rsid w:val="00544F7D"/>
    <w:rsid w:val="00544FA3"/>
    <w:rsid w:val="005453A5"/>
    <w:rsid w:val="005455E8"/>
    <w:rsid w:val="00545A80"/>
    <w:rsid w:val="0054764E"/>
    <w:rsid w:val="005477F0"/>
    <w:rsid w:val="00547C18"/>
    <w:rsid w:val="00547D0B"/>
    <w:rsid w:val="00550149"/>
    <w:rsid w:val="00550283"/>
    <w:rsid w:val="00550482"/>
    <w:rsid w:val="005505EF"/>
    <w:rsid w:val="00550854"/>
    <w:rsid w:val="005509CE"/>
    <w:rsid w:val="00550B7E"/>
    <w:rsid w:val="00550D15"/>
    <w:rsid w:val="005511AE"/>
    <w:rsid w:val="005512D1"/>
    <w:rsid w:val="00551AEB"/>
    <w:rsid w:val="00551C6F"/>
    <w:rsid w:val="00551FAA"/>
    <w:rsid w:val="00552AE6"/>
    <w:rsid w:val="00552CD8"/>
    <w:rsid w:val="005534AC"/>
    <w:rsid w:val="00553638"/>
    <w:rsid w:val="00553694"/>
    <w:rsid w:val="0055385F"/>
    <w:rsid w:val="005539F1"/>
    <w:rsid w:val="00553C75"/>
    <w:rsid w:val="0055415C"/>
    <w:rsid w:val="00554986"/>
    <w:rsid w:val="00554B9D"/>
    <w:rsid w:val="00555091"/>
    <w:rsid w:val="005552A1"/>
    <w:rsid w:val="00555A8E"/>
    <w:rsid w:val="00555A92"/>
    <w:rsid w:val="005561D7"/>
    <w:rsid w:val="005563EF"/>
    <w:rsid w:val="00556585"/>
    <w:rsid w:val="00556651"/>
    <w:rsid w:val="00556727"/>
    <w:rsid w:val="00556745"/>
    <w:rsid w:val="00556A11"/>
    <w:rsid w:val="00556DFD"/>
    <w:rsid w:val="00557103"/>
    <w:rsid w:val="00557280"/>
    <w:rsid w:val="00557627"/>
    <w:rsid w:val="00557AB5"/>
    <w:rsid w:val="00557D2F"/>
    <w:rsid w:val="0056067C"/>
    <w:rsid w:val="005613D8"/>
    <w:rsid w:val="0056245E"/>
    <w:rsid w:val="00562B84"/>
    <w:rsid w:val="00562BDD"/>
    <w:rsid w:val="005633B3"/>
    <w:rsid w:val="00563408"/>
    <w:rsid w:val="0056362E"/>
    <w:rsid w:val="005639CF"/>
    <w:rsid w:val="00564166"/>
    <w:rsid w:val="005645B9"/>
    <w:rsid w:val="0056521E"/>
    <w:rsid w:val="00565319"/>
    <w:rsid w:val="005653F4"/>
    <w:rsid w:val="00565415"/>
    <w:rsid w:val="0056566A"/>
    <w:rsid w:val="0056618F"/>
    <w:rsid w:val="005664AE"/>
    <w:rsid w:val="00566888"/>
    <w:rsid w:val="00566DD5"/>
    <w:rsid w:val="00566DE7"/>
    <w:rsid w:val="00566FF6"/>
    <w:rsid w:val="00567F78"/>
    <w:rsid w:val="00570175"/>
    <w:rsid w:val="005701A0"/>
    <w:rsid w:val="00570564"/>
    <w:rsid w:val="005706B6"/>
    <w:rsid w:val="00571162"/>
    <w:rsid w:val="00572719"/>
    <w:rsid w:val="0057274B"/>
    <w:rsid w:val="00572870"/>
    <w:rsid w:val="00572A58"/>
    <w:rsid w:val="005736BC"/>
    <w:rsid w:val="00573E53"/>
    <w:rsid w:val="00573EE7"/>
    <w:rsid w:val="00574BE6"/>
    <w:rsid w:val="00574C54"/>
    <w:rsid w:val="0057599A"/>
    <w:rsid w:val="00575D37"/>
    <w:rsid w:val="00575EDF"/>
    <w:rsid w:val="005762E2"/>
    <w:rsid w:val="005770C4"/>
    <w:rsid w:val="005771E4"/>
    <w:rsid w:val="005772DC"/>
    <w:rsid w:val="00577563"/>
    <w:rsid w:val="005775CC"/>
    <w:rsid w:val="0057777E"/>
    <w:rsid w:val="005777AD"/>
    <w:rsid w:val="00577D03"/>
    <w:rsid w:val="00577E25"/>
    <w:rsid w:val="0058077A"/>
    <w:rsid w:val="0058091E"/>
    <w:rsid w:val="00580C0D"/>
    <w:rsid w:val="00580D12"/>
    <w:rsid w:val="00581648"/>
    <w:rsid w:val="005821CA"/>
    <w:rsid w:val="005824E3"/>
    <w:rsid w:val="00582681"/>
    <w:rsid w:val="0058295A"/>
    <w:rsid w:val="00582DAB"/>
    <w:rsid w:val="005834D0"/>
    <w:rsid w:val="005834DE"/>
    <w:rsid w:val="00583B23"/>
    <w:rsid w:val="00583B24"/>
    <w:rsid w:val="0058409D"/>
    <w:rsid w:val="005843CA"/>
    <w:rsid w:val="0058442D"/>
    <w:rsid w:val="00584DE1"/>
    <w:rsid w:val="00585694"/>
    <w:rsid w:val="005856D4"/>
    <w:rsid w:val="00585A3F"/>
    <w:rsid w:val="00585A49"/>
    <w:rsid w:val="00585A52"/>
    <w:rsid w:val="00585AC4"/>
    <w:rsid w:val="005863DE"/>
    <w:rsid w:val="005870FB"/>
    <w:rsid w:val="00587371"/>
    <w:rsid w:val="00587766"/>
    <w:rsid w:val="005877A5"/>
    <w:rsid w:val="00587884"/>
    <w:rsid w:val="005878A6"/>
    <w:rsid w:val="00587FC7"/>
    <w:rsid w:val="005901BE"/>
    <w:rsid w:val="00590301"/>
    <w:rsid w:val="00590624"/>
    <w:rsid w:val="00591014"/>
    <w:rsid w:val="0059119B"/>
    <w:rsid w:val="005913B1"/>
    <w:rsid w:val="0059148B"/>
    <w:rsid w:val="005920C3"/>
    <w:rsid w:val="00593659"/>
    <w:rsid w:val="0059377E"/>
    <w:rsid w:val="00593CAA"/>
    <w:rsid w:val="00593CCC"/>
    <w:rsid w:val="00593D66"/>
    <w:rsid w:val="0059403F"/>
    <w:rsid w:val="005940D6"/>
    <w:rsid w:val="00594207"/>
    <w:rsid w:val="00595675"/>
    <w:rsid w:val="00595A19"/>
    <w:rsid w:val="00596238"/>
    <w:rsid w:val="00596917"/>
    <w:rsid w:val="00596AD8"/>
    <w:rsid w:val="005A14FC"/>
    <w:rsid w:val="005A1AD6"/>
    <w:rsid w:val="005A1CE9"/>
    <w:rsid w:val="005A2346"/>
    <w:rsid w:val="005A3064"/>
    <w:rsid w:val="005A3460"/>
    <w:rsid w:val="005A359B"/>
    <w:rsid w:val="005A3B06"/>
    <w:rsid w:val="005A4197"/>
    <w:rsid w:val="005A427F"/>
    <w:rsid w:val="005A44D2"/>
    <w:rsid w:val="005A4757"/>
    <w:rsid w:val="005A52DA"/>
    <w:rsid w:val="005A53D5"/>
    <w:rsid w:val="005A57D7"/>
    <w:rsid w:val="005A5A32"/>
    <w:rsid w:val="005A5B09"/>
    <w:rsid w:val="005A62B2"/>
    <w:rsid w:val="005A631A"/>
    <w:rsid w:val="005A6600"/>
    <w:rsid w:val="005A6795"/>
    <w:rsid w:val="005A6850"/>
    <w:rsid w:val="005A6DF9"/>
    <w:rsid w:val="005A71E6"/>
    <w:rsid w:val="005A75EB"/>
    <w:rsid w:val="005A7B56"/>
    <w:rsid w:val="005A7B95"/>
    <w:rsid w:val="005A7DB9"/>
    <w:rsid w:val="005B1E28"/>
    <w:rsid w:val="005B1FDE"/>
    <w:rsid w:val="005B2179"/>
    <w:rsid w:val="005B2588"/>
    <w:rsid w:val="005B2F64"/>
    <w:rsid w:val="005B3059"/>
    <w:rsid w:val="005B32FA"/>
    <w:rsid w:val="005B3511"/>
    <w:rsid w:val="005B37C0"/>
    <w:rsid w:val="005B386B"/>
    <w:rsid w:val="005B3B7D"/>
    <w:rsid w:val="005B3DBC"/>
    <w:rsid w:val="005B3FB3"/>
    <w:rsid w:val="005B440A"/>
    <w:rsid w:val="005B47B5"/>
    <w:rsid w:val="005B4D2C"/>
    <w:rsid w:val="005B4E9D"/>
    <w:rsid w:val="005B5C73"/>
    <w:rsid w:val="005B6283"/>
    <w:rsid w:val="005B6832"/>
    <w:rsid w:val="005B6873"/>
    <w:rsid w:val="005B69A5"/>
    <w:rsid w:val="005B71A8"/>
    <w:rsid w:val="005B7360"/>
    <w:rsid w:val="005B7A32"/>
    <w:rsid w:val="005C0BE7"/>
    <w:rsid w:val="005C13AB"/>
    <w:rsid w:val="005C17A0"/>
    <w:rsid w:val="005C1C05"/>
    <w:rsid w:val="005C1E8F"/>
    <w:rsid w:val="005C2258"/>
    <w:rsid w:val="005C26F1"/>
    <w:rsid w:val="005C2B89"/>
    <w:rsid w:val="005C2D99"/>
    <w:rsid w:val="005C2DF4"/>
    <w:rsid w:val="005C3C7B"/>
    <w:rsid w:val="005C418B"/>
    <w:rsid w:val="005C4440"/>
    <w:rsid w:val="005C4D65"/>
    <w:rsid w:val="005C4F74"/>
    <w:rsid w:val="005C530D"/>
    <w:rsid w:val="005C5330"/>
    <w:rsid w:val="005C5608"/>
    <w:rsid w:val="005C5BEC"/>
    <w:rsid w:val="005C5CE6"/>
    <w:rsid w:val="005C6072"/>
    <w:rsid w:val="005C6109"/>
    <w:rsid w:val="005C6288"/>
    <w:rsid w:val="005C6289"/>
    <w:rsid w:val="005C6AB3"/>
    <w:rsid w:val="005C6CAA"/>
    <w:rsid w:val="005C6F01"/>
    <w:rsid w:val="005C7350"/>
    <w:rsid w:val="005C7441"/>
    <w:rsid w:val="005C7773"/>
    <w:rsid w:val="005C7AF8"/>
    <w:rsid w:val="005D04EA"/>
    <w:rsid w:val="005D0985"/>
    <w:rsid w:val="005D1852"/>
    <w:rsid w:val="005D23F5"/>
    <w:rsid w:val="005D278F"/>
    <w:rsid w:val="005D2F97"/>
    <w:rsid w:val="005D3106"/>
    <w:rsid w:val="005D3B74"/>
    <w:rsid w:val="005D3CCB"/>
    <w:rsid w:val="005D3FE8"/>
    <w:rsid w:val="005D43B7"/>
    <w:rsid w:val="005D4D4E"/>
    <w:rsid w:val="005D5109"/>
    <w:rsid w:val="005D6466"/>
    <w:rsid w:val="005D670C"/>
    <w:rsid w:val="005D74D5"/>
    <w:rsid w:val="005D74DE"/>
    <w:rsid w:val="005D76A1"/>
    <w:rsid w:val="005D7836"/>
    <w:rsid w:val="005D7998"/>
    <w:rsid w:val="005D7C8E"/>
    <w:rsid w:val="005D7D13"/>
    <w:rsid w:val="005D7EA2"/>
    <w:rsid w:val="005E1090"/>
    <w:rsid w:val="005E17F5"/>
    <w:rsid w:val="005E1DB9"/>
    <w:rsid w:val="005E2BB1"/>
    <w:rsid w:val="005E2C53"/>
    <w:rsid w:val="005E2CBD"/>
    <w:rsid w:val="005E2CE4"/>
    <w:rsid w:val="005E3510"/>
    <w:rsid w:val="005E3AD9"/>
    <w:rsid w:val="005E3BEB"/>
    <w:rsid w:val="005E4171"/>
    <w:rsid w:val="005E471C"/>
    <w:rsid w:val="005E48DF"/>
    <w:rsid w:val="005E4DF4"/>
    <w:rsid w:val="005E5551"/>
    <w:rsid w:val="005E5AD3"/>
    <w:rsid w:val="005E5B58"/>
    <w:rsid w:val="005E5E9A"/>
    <w:rsid w:val="005E5F7E"/>
    <w:rsid w:val="005E614E"/>
    <w:rsid w:val="005E6CFB"/>
    <w:rsid w:val="005E6DF5"/>
    <w:rsid w:val="005E7B77"/>
    <w:rsid w:val="005F070E"/>
    <w:rsid w:val="005F0755"/>
    <w:rsid w:val="005F1122"/>
    <w:rsid w:val="005F166D"/>
    <w:rsid w:val="005F17C3"/>
    <w:rsid w:val="005F1941"/>
    <w:rsid w:val="005F2061"/>
    <w:rsid w:val="005F25EE"/>
    <w:rsid w:val="005F2715"/>
    <w:rsid w:val="005F2EE4"/>
    <w:rsid w:val="005F360D"/>
    <w:rsid w:val="005F37AA"/>
    <w:rsid w:val="005F39AE"/>
    <w:rsid w:val="005F3B46"/>
    <w:rsid w:val="005F4271"/>
    <w:rsid w:val="005F4377"/>
    <w:rsid w:val="005F48F3"/>
    <w:rsid w:val="005F492D"/>
    <w:rsid w:val="005F4B7E"/>
    <w:rsid w:val="005F4CFC"/>
    <w:rsid w:val="005F4DA3"/>
    <w:rsid w:val="005F59A4"/>
    <w:rsid w:val="005F5F30"/>
    <w:rsid w:val="005F6FB9"/>
    <w:rsid w:val="005F7922"/>
    <w:rsid w:val="005F7B3A"/>
    <w:rsid w:val="0060017D"/>
    <w:rsid w:val="006006C3"/>
    <w:rsid w:val="00600B31"/>
    <w:rsid w:val="00600D71"/>
    <w:rsid w:val="00600EEF"/>
    <w:rsid w:val="00601001"/>
    <w:rsid w:val="00601336"/>
    <w:rsid w:val="006015E4"/>
    <w:rsid w:val="006017FC"/>
    <w:rsid w:val="00601973"/>
    <w:rsid w:val="00601A6B"/>
    <w:rsid w:val="00601C0D"/>
    <w:rsid w:val="00602D81"/>
    <w:rsid w:val="00602E07"/>
    <w:rsid w:val="00603667"/>
    <w:rsid w:val="006036EC"/>
    <w:rsid w:val="00603834"/>
    <w:rsid w:val="00604110"/>
    <w:rsid w:val="006055A3"/>
    <w:rsid w:val="00605FCE"/>
    <w:rsid w:val="006060C1"/>
    <w:rsid w:val="00606618"/>
    <w:rsid w:val="00606783"/>
    <w:rsid w:val="006068EC"/>
    <w:rsid w:val="00606B6E"/>
    <w:rsid w:val="00606C42"/>
    <w:rsid w:val="00606E95"/>
    <w:rsid w:val="00607F53"/>
    <w:rsid w:val="006102A3"/>
    <w:rsid w:val="00610922"/>
    <w:rsid w:val="0061136C"/>
    <w:rsid w:val="00611852"/>
    <w:rsid w:val="0061260E"/>
    <w:rsid w:val="00612A38"/>
    <w:rsid w:val="00612C50"/>
    <w:rsid w:val="00612E21"/>
    <w:rsid w:val="0061435C"/>
    <w:rsid w:val="00614CFE"/>
    <w:rsid w:val="00614F08"/>
    <w:rsid w:val="00615306"/>
    <w:rsid w:val="0061557A"/>
    <w:rsid w:val="006157B1"/>
    <w:rsid w:val="00615F34"/>
    <w:rsid w:val="00616349"/>
    <w:rsid w:val="006164FA"/>
    <w:rsid w:val="00616740"/>
    <w:rsid w:val="006167ED"/>
    <w:rsid w:val="006168DD"/>
    <w:rsid w:val="006171A0"/>
    <w:rsid w:val="006175DF"/>
    <w:rsid w:val="00617774"/>
    <w:rsid w:val="0061782F"/>
    <w:rsid w:val="006203FF"/>
    <w:rsid w:val="00620CAB"/>
    <w:rsid w:val="00620E9C"/>
    <w:rsid w:val="0062156C"/>
    <w:rsid w:val="00621987"/>
    <w:rsid w:val="00621C31"/>
    <w:rsid w:val="006221E4"/>
    <w:rsid w:val="006222FE"/>
    <w:rsid w:val="0062293E"/>
    <w:rsid w:val="00622A11"/>
    <w:rsid w:val="00622E21"/>
    <w:rsid w:val="00623020"/>
    <w:rsid w:val="00623070"/>
    <w:rsid w:val="006231CF"/>
    <w:rsid w:val="006232B8"/>
    <w:rsid w:val="006234D5"/>
    <w:rsid w:val="006240EB"/>
    <w:rsid w:val="0062455E"/>
    <w:rsid w:val="0062488C"/>
    <w:rsid w:val="00624A2B"/>
    <w:rsid w:val="006255ED"/>
    <w:rsid w:val="006258B8"/>
    <w:rsid w:val="00625DDE"/>
    <w:rsid w:val="006265A1"/>
    <w:rsid w:val="00626B50"/>
    <w:rsid w:val="00626D92"/>
    <w:rsid w:val="006271AA"/>
    <w:rsid w:val="0062754B"/>
    <w:rsid w:val="00627BB1"/>
    <w:rsid w:val="00627CF5"/>
    <w:rsid w:val="006303AC"/>
    <w:rsid w:val="006305D2"/>
    <w:rsid w:val="006305EA"/>
    <w:rsid w:val="006307F6"/>
    <w:rsid w:val="006310E7"/>
    <w:rsid w:val="0063152F"/>
    <w:rsid w:val="0063170A"/>
    <w:rsid w:val="00631F36"/>
    <w:rsid w:val="00632658"/>
    <w:rsid w:val="006326E3"/>
    <w:rsid w:val="006329D3"/>
    <w:rsid w:val="00633A69"/>
    <w:rsid w:val="0063409E"/>
    <w:rsid w:val="00634EDD"/>
    <w:rsid w:val="00634F5E"/>
    <w:rsid w:val="006355E9"/>
    <w:rsid w:val="00635864"/>
    <w:rsid w:val="00636086"/>
    <w:rsid w:val="006368E3"/>
    <w:rsid w:val="00637697"/>
    <w:rsid w:val="00637A99"/>
    <w:rsid w:val="006402C9"/>
    <w:rsid w:val="0064064D"/>
    <w:rsid w:val="00640ECA"/>
    <w:rsid w:val="006423F7"/>
    <w:rsid w:val="00642B67"/>
    <w:rsid w:val="00642FCF"/>
    <w:rsid w:val="00642FF6"/>
    <w:rsid w:val="006432D1"/>
    <w:rsid w:val="00643B04"/>
    <w:rsid w:val="00643B12"/>
    <w:rsid w:val="00643F21"/>
    <w:rsid w:val="00644757"/>
    <w:rsid w:val="00644ECA"/>
    <w:rsid w:val="0064526F"/>
    <w:rsid w:val="006452CF"/>
    <w:rsid w:val="00645836"/>
    <w:rsid w:val="006458CB"/>
    <w:rsid w:val="00646524"/>
    <w:rsid w:val="0064687B"/>
    <w:rsid w:val="00646CC4"/>
    <w:rsid w:val="00647229"/>
    <w:rsid w:val="0064722E"/>
    <w:rsid w:val="006478B9"/>
    <w:rsid w:val="006478D7"/>
    <w:rsid w:val="00647A6E"/>
    <w:rsid w:val="0065044F"/>
    <w:rsid w:val="00650847"/>
    <w:rsid w:val="00650FAA"/>
    <w:rsid w:val="00651886"/>
    <w:rsid w:val="00651ECD"/>
    <w:rsid w:val="00651EF3"/>
    <w:rsid w:val="006521D7"/>
    <w:rsid w:val="00652860"/>
    <w:rsid w:val="00652963"/>
    <w:rsid w:val="0065355F"/>
    <w:rsid w:val="00653ECC"/>
    <w:rsid w:val="0065410A"/>
    <w:rsid w:val="006545B7"/>
    <w:rsid w:val="006548D8"/>
    <w:rsid w:val="00655878"/>
    <w:rsid w:val="00655B7F"/>
    <w:rsid w:val="00655E2F"/>
    <w:rsid w:val="006561CD"/>
    <w:rsid w:val="0065642D"/>
    <w:rsid w:val="0065650F"/>
    <w:rsid w:val="00656886"/>
    <w:rsid w:val="006570A0"/>
    <w:rsid w:val="00657B28"/>
    <w:rsid w:val="00657CAA"/>
    <w:rsid w:val="00657DBA"/>
    <w:rsid w:val="00657DE1"/>
    <w:rsid w:val="006603BF"/>
    <w:rsid w:val="006603C1"/>
    <w:rsid w:val="00660516"/>
    <w:rsid w:val="00660D67"/>
    <w:rsid w:val="006612ED"/>
    <w:rsid w:val="006614E9"/>
    <w:rsid w:val="006617AE"/>
    <w:rsid w:val="00661E4B"/>
    <w:rsid w:val="00662303"/>
    <w:rsid w:val="006627FF"/>
    <w:rsid w:val="006628AD"/>
    <w:rsid w:val="00662DC3"/>
    <w:rsid w:val="006631CB"/>
    <w:rsid w:val="00664229"/>
    <w:rsid w:val="006652FD"/>
    <w:rsid w:val="0066560A"/>
    <w:rsid w:val="00665B6E"/>
    <w:rsid w:val="00665EC0"/>
    <w:rsid w:val="00666483"/>
    <w:rsid w:val="00666498"/>
    <w:rsid w:val="00666AA4"/>
    <w:rsid w:val="00666E47"/>
    <w:rsid w:val="00666E81"/>
    <w:rsid w:val="00666FEC"/>
    <w:rsid w:val="006670D5"/>
    <w:rsid w:val="006673B7"/>
    <w:rsid w:val="0066764B"/>
    <w:rsid w:val="0066776D"/>
    <w:rsid w:val="00667C72"/>
    <w:rsid w:val="00667F6B"/>
    <w:rsid w:val="006702C9"/>
    <w:rsid w:val="006703F3"/>
    <w:rsid w:val="00670800"/>
    <w:rsid w:val="00670B19"/>
    <w:rsid w:val="00670B40"/>
    <w:rsid w:val="00670CDD"/>
    <w:rsid w:val="00670D0C"/>
    <w:rsid w:val="00670E2F"/>
    <w:rsid w:val="006711A5"/>
    <w:rsid w:val="00671447"/>
    <w:rsid w:val="00671645"/>
    <w:rsid w:val="00671B2B"/>
    <w:rsid w:val="00671F2E"/>
    <w:rsid w:val="006723A9"/>
    <w:rsid w:val="00672515"/>
    <w:rsid w:val="006727DF"/>
    <w:rsid w:val="00673360"/>
    <w:rsid w:val="00673BE0"/>
    <w:rsid w:val="00673C6D"/>
    <w:rsid w:val="00674003"/>
    <w:rsid w:val="0067513E"/>
    <w:rsid w:val="006752E7"/>
    <w:rsid w:val="0067550F"/>
    <w:rsid w:val="00675816"/>
    <w:rsid w:val="006759EF"/>
    <w:rsid w:val="00676494"/>
    <w:rsid w:val="0067649D"/>
    <w:rsid w:val="00676660"/>
    <w:rsid w:val="00676803"/>
    <w:rsid w:val="00676EDD"/>
    <w:rsid w:val="006779F5"/>
    <w:rsid w:val="00677FA9"/>
    <w:rsid w:val="0068036F"/>
    <w:rsid w:val="006804C0"/>
    <w:rsid w:val="00680891"/>
    <w:rsid w:val="006809C3"/>
    <w:rsid w:val="00681311"/>
    <w:rsid w:val="00682488"/>
    <w:rsid w:val="006827F5"/>
    <w:rsid w:val="00682988"/>
    <w:rsid w:val="006837C1"/>
    <w:rsid w:val="00684218"/>
    <w:rsid w:val="00684C34"/>
    <w:rsid w:val="00685025"/>
    <w:rsid w:val="00685109"/>
    <w:rsid w:val="00685868"/>
    <w:rsid w:val="0068652D"/>
    <w:rsid w:val="00686988"/>
    <w:rsid w:val="00686D68"/>
    <w:rsid w:val="0068746F"/>
    <w:rsid w:val="0068752A"/>
    <w:rsid w:val="00690486"/>
    <w:rsid w:val="00690F0F"/>
    <w:rsid w:val="00691C52"/>
    <w:rsid w:val="006924F0"/>
    <w:rsid w:val="0069280D"/>
    <w:rsid w:val="0069326F"/>
    <w:rsid w:val="00693955"/>
    <w:rsid w:val="00693CF6"/>
    <w:rsid w:val="0069469E"/>
    <w:rsid w:val="00694790"/>
    <w:rsid w:val="006947E9"/>
    <w:rsid w:val="00694E4E"/>
    <w:rsid w:val="006951FC"/>
    <w:rsid w:val="0069539A"/>
    <w:rsid w:val="006953DF"/>
    <w:rsid w:val="00695747"/>
    <w:rsid w:val="0069620A"/>
    <w:rsid w:val="0069633B"/>
    <w:rsid w:val="006964B3"/>
    <w:rsid w:val="00696A78"/>
    <w:rsid w:val="00697092"/>
    <w:rsid w:val="006977B6"/>
    <w:rsid w:val="006A04A0"/>
    <w:rsid w:val="006A10EC"/>
    <w:rsid w:val="006A12D3"/>
    <w:rsid w:val="006A1354"/>
    <w:rsid w:val="006A1698"/>
    <w:rsid w:val="006A1A8D"/>
    <w:rsid w:val="006A1B03"/>
    <w:rsid w:val="006A1E62"/>
    <w:rsid w:val="006A1F72"/>
    <w:rsid w:val="006A23C4"/>
    <w:rsid w:val="006A2D2E"/>
    <w:rsid w:val="006A3422"/>
    <w:rsid w:val="006A35F8"/>
    <w:rsid w:val="006A3735"/>
    <w:rsid w:val="006A3856"/>
    <w:rsid w:val="006A3C42"/>
    <w:rsid w:val="006A3F3A"/>
    <w:rsid w:val="006A54AE"/>
    <w:rsid w:val="006A6572"/>
    <w:rsid w:val="006A66A0"/>
    <w:rsid w:val="006A6C4E"/>
    <w:rsid w:val="006A70C9"/>
    <w:rsid w:val="006B10A0"/>
    <w:rsid w:val="006B20A1"/>
    <w:rsid w:val="006B20D6"/>
    <w:rsid w:val="006B244C"/>
    <w:rsid w:val="006B3ACD"/>
    <w:rsid w:val="006B5C7A"/>
    <w:rsid w:val="006B5F12"/>
    <w:rsid w:val="006B6BB1"/>
    <w:rsid w:val="006B6DBC"/>
    <w:rsid w:val="006B70C8"/>
    <w:rsid w:val="006B7917"/>
    <w:rsid w:val="006B7B73"/>
    <w:rsid w:val="006C0374"/>
    <w:rsid w:val="006C0B15"/>
    <w:rsid w:val="006C0E8B"/>
    <w:rsid w:val="006C13AF"/>
    <w:rsid w:val="006C15D3"/>
    <w:rsid w:val="006C1B3B"/>
    <w:rsid w:val="006C1D98"/>
    <w:rsid w:val="006C1DC1"/>
    <w:rsid w:val="006C2554"/>
    <w:rsid w:val="006C260E"/>
    <w:rsid w:val="006C2E56"/>
    <w:rsid w:val="006C3C8E"/>
    <w:rsid w:val="006C413A"/>
    <w:rsid w:val="006C4429"/>
    <w:rsid w:val="006C4A8B"/>
    <w:rsid w:val="006C5FD8"/>
    <w:rsid w:val="006C60CB"/>
    <w:rsid w:val="006C634A"/>
    <w:rsid w:val="006C6F67"/>
    <w:rsid w:val="006C714A"/>
    <w:rsid w:val="006C716C"/>
    <w:rsid w:val="006C738D"/>
    <w:rsid w:val="006C7554"/>
    <w:rsid w:val="006C788C"/>
    <w:rsid w:val="006C7DD5"/>
    <w:rsid w:val="006D0424"/>
    <w:rsid w:val="006D0C0C"/>
    <w:rsid w:val="006D0DE9"/>
    <w:rsid w:val="006D1217"/>
    <w:rsid w:val="006D1410"/>
    <w:rsid w:val="006D1AA0"/>
    <w:rsid w:val="006D1F32"/>
    <w:rsid w:val="006D2507"/>
    <w:rsid w:val="006D257D"/>
    <w:rsid w:val="006D27BB"/>
    <w:rsid w:val="006D3561"/>
    <w:rsid w:val="006D3B36"/>
    <w:rsid w:val="006D4087"/>
    <w:rsid w:val="006D46BE"/>
    <w:rsid w:val="006D4BFF"/>
    <w:rsid w:val="006D4D0B"/>
    <w:rsid w:val="006D4E14"/>
    <w:rsid w:val="006D5582"/>
    <w:rsid w:val="006D58AA"/>
    <w:rsid w:val="006D5F04"/>
    <w:rsid w:val="006D6B8B"/>
    <w:rsid w:val="006D75A0"/>
    <w:rsid w:val="006D7843"/>
    <w:rsid w:val="006D7869"/>
    <w:rsid w:val="006D78C9"/>
    <w:rsid w:val="006D79E4"/>
    <w:rsid w:val="006D7C90"/>
    <w:rsid w:val="006D7DDA"/>
    <w:rsid w:val="006D7E04"/>
    <w:rsid w:val="006E0BC3"/>
    <w:rsid w:val="006E1353"/>
    <w:rsid w:val="006E14A8"/>
    <w:rsid w:val="006E1699"/>
    <w:rsid w:val="006E18D0"/>
    <w:rsid w:val="006E1901"/>
    <w:rsid w:val="006E1970"/>
    <w:rsid w:val="006E1F89"/>
    <w:rsid w:val="006E34BF"/>
    <w:rsid w:val="006E37BE"/>
    <w:rsid w:val="006E3D98"/>
    <w:rsid w:val="006E3E87"/>
    <w:rsid w:val="006E3F08"/>
    <w:rsid w:val="006E4A6F"/>
    <w:rsid w:val="006E4BBC"/>
    <w:rsid w:val="006E4EA3"/>
    <w:rsid w:val="006E57A5"/>
    <w:rsid w:val="006E60BF"/>
    <w:rsid w:val="006E6218"/>
    <w:rsid w:val="006E64F3"/>
    <w:rsid w:val="006E6CF6"/>
    <w:rsid w:val="006E6D3C"/>
    <w:rsid w:val="006E75C6"/>
    <w:rsid w:val="006F12C3"/>
    <w:rsid w:val="006F1997"/>
    <w:rsid w:val="006F21CA"/>
    <w:rsid w:val="006F284F"/>
    <w:rsid w:val="006F2B4B"/>
    <w:rsid w:val="006F2EAB"/>
    <w:rsid w:val="006F3208"/>
    <w:rsid w:val="006F320C"/>
    <w:rsid w:val="006F3C35"/>
    <w:rsid w:val="006F3EF9"/>
    <w:rsid w:val="006F3F11"/>
    <w:rsid w:val="006F421D"/>
    <w:rsid w:val="006F461A"/>
    <w:rsid w:val="006F477A"/>
    <w:rsid w:val="006F4D17"/>
    <w:rsid w:val="006F55EB"/>
    <w:rsid w:val="006F580C"/>
    <w:rsid w:val="006F6D4C"/>
    <w:rsid w:val="006F7966"/>
    <w:rsid w:val="006F7C37"/>
    <w:rsid w:val="007003C2"/>
    <w:rsid w:val="00700403"/>
    <w:rsid w:val="00700D2F"/>
    <w:rsid w:val="00700F9F"/>
    <w:rsid w:val="007018F9"/>
    <w:rsid w:val="00701FBB"/>
    <w:rsid w:val="00702701"/>
    <w:rsid w:val="0070295B"/>
    <w:rsid w:val="007029B6"/>
    <w:rsid w:val="0070342C"/>
    <w:rsid w:val="0070371D"/>
    <w:rsid w:val="007037A0"/>
    <w:rsid w:val="00703B22"/>
    <w:rsid w:val="00703F9B"/>
    <w:rsid w:val="00704AFE"/>
    <w:rsid w:val="00705171"/>
    <w:rsid w:val="00706730"/>
    <w:rsid w:val="007067C8"/>
    <w:rsid w:val="0070690B"/>
    <w:rsid w:val="00707148"/>
    <w:rsid w:val="00707247"/>
    <w:rsid w:val="0070767E"/>
    <w:rsid w:val="00707F5E"/>
    <w:rsid w:val="0071025D"/>
    <w:rsid w:val="007102D1"/>
    <w:rsid w:val="00710989"/>
    <w:rsid w:val="00710B74"/>
    <w:rsid w:val="00710C10"/>
    <w:rsid w:val="00711206"/>
    <w:rsid w:val="007114C1"/>
    <w:rsid w:val="00711EDE"/>
    <w:rsid w:val="00712118"/>
    <w:rsid w:val="00712184"/>
    <w:rsid w:val="007123A3"/>
    <w:rsid w:val="0071336C"/>
    <w:rsid w:val="00713497"/>
    <w:rsid w:val="0071376C"/>
    <w:rsid w:val="0071433F"/>
    <w:rsid w:val="007145CA"/>
    <w:rsid w:val="00714962"/>
    <w:rsid w:val="00714BF9"/>
    <w:rsid w:val="00714F6A"/>
    <w:rsid w:val="0071536C"/>
    <w:rsid w:val="0071574C"/>
    <w:rsid w:val="00715C8D"/>
    <w:rsid w:val="00715F0C"/>
    <w:rsid w:val="007164EE"/>
    <w:rsid w:val="0071687D"/>
    <w:rsid w:val="007169B2"/>
    <w:rsid w:val="00716ADB"/>
    <w:rsid w:val="0071771D"/>
    <w:rsid w:val="00717739"/>
    <w:rsid w:val="00720036"/>
    <w:rsid w:val="007207FC"/>
    <w:rsid w:val="00720A3D"/>
    <w:rsid w:val="00720F2B"/>
    <w:rsid w:val="007211F8"/>
    <w:rsid w:val="00721D8F"/>
    <w:rsid w:val="00721EFF"/>
    <w:rsid w:val="00722CC7"/>
    <w:rsid w:val="00723661"/>
    <w:rsid w:val="00723782"/>
    <w:rsid w:val="00725355"/>
    <w:rsid w:val="0072543A"/>
    <w:rsid w:val="00725879"/>
    <w:rsid w:val="0072699F"/>
    <w:rsid w:val="00727381"/>
    <w:rsid w:val="00727524"/>
    <w:rsid w:val="00727C0C"/>
    <w:rsid w:val="00727D09"/>
    <w:rsid w:val="00727E29"/>
    <w:rsid w:val="00727F5A"/>
    <w:rsid w:val="00727F96"/>
    <w:rsid w:val="0073031D"/>
    <w:rsid w:val="0073083F"/>
    <w:rsid w:val="00730BFB"/>
    <w:rsid w:val="00730F10"/>
    <w:rsid w:val="007310D6"/>
    <w:rsid w:val="00731FD1"/>
    <w:rsid w:val="00732517"/>
    <w:rsid w:val="00732EC9"/>
    <w:rsid w:val="00733B76"/>
    <w:rsid w:val="00734546"/>
    <w:rsid w:val="00734A26"/>
    <w:rsid w:val="00734C99"/>
    <w:rsid w:val="00734E67"/>
    <w:rsid w:val="00736776"/>
    <w:rsid w:val="00736B01"/>
    <w:rsid w:val="00736B45"/>
    <w:rsid w:val="00736B5B"/>
    <w:rsid w:val="00737320"/>
    <w:rsid w:val="007373E2"/>
    <w:rsid w:val="007374D5"/>
    <w:rsid w:val="007376B2"/>
    <w:rsid w:val="007376F8"/>
    <w:rsid w:val="00737D90"/>
    <w:rsid w:val="00737DB5"/>
    <w:rsid w:val="00740026"/>
    <w:rsid w:val="00740289"/>
    <w:rsid w:val="007402B9"/>
    <w:rsid w:val="007404C8"/>
    <w:rsid w:val="00740804"/>
    <w:rsid w:val="00740988"/>
    <w:rsid w:val="00740999"/>
    <w:rsid w:val="007410CD"/>
    <w:rsid w:val="0074188C"/>
    <w:rsid w:val="00741B54"/>
    <w:rsid w:val="00742347"/>
    <w:rsid w:val="00742DD6"/>
    <w:rsid w:val="00743D70"/>
    <w:rsid w:val="007444E3"/>
    <w:rsid w:val="007451C2"/>
    <w:rsid w:val="00745FE1"/>
    <w:rsid w:val="007463DB"/>
    <w:rsid w:val="00746F1F"/>
    <w:rsid w:val="007472E0"/>
    <w:rsid w:val="007475EF"/>
    <w:rsid w:val="00747AEE"/>
    <w:rsid w:val="00747BB1"/>
    <w:rsid w:val="00750030"/>
    <w:rsid w:val="00750106"/>
    <w:rsid w:val="007501C9"/>
    <w:rsid w:val="00750595"/>
    <w:rsid w:val="00750844"/>
    <w:rsid w:val="00750A11"/>
    <w:rsid w:val="00751C8D"/>
    <w:rsid w:val="007523EF"/>
    <w:rsid w:val="007532E5"/>
    <w:rsid w:val="0075333B"/>
    <w:rsid w:val="007536D4"/>
    <w:rsid w:val="00753910"/>
    <w:rsid w:val="007539C8"/>
    <w:rsid w:val="0075528F"/>
    <w:rsid w:val="00755A6A"/>
    <w:rsid w:val="00755D9D"/>
    <w:rsid w:val="00756193"/>
    <w:rsid w:val="0075623B"/>
    <w:rsid w:val="00756F86"/>
    <w:rsid w:val="007570B8"/>
    <w:rsid w:val="007572DF"/>
    <w:rsid w:val="00757566"/>
    <w:rsid w:val="00757870"/>
    <w:rsid w:val="00757891"/>
    <w:rsid w:val="00757A9A"/>
    <w:rsid w:val="0076033E"/>
    <w:rsid w:val="0076089E"/>
    <w:rsid w:val="00760C7A"/>
    <w:rsid w:val="007619DE"/>
    <w:rsid w:val="00761ADC"/>
    <w:rsid w:val="00762028"/>
    <w:rsid w:val="00762183"/>
    <w:rsid w:val="0076230A"/>
    <w:rsid w:val="0076242C"/>
    <w:rsid w:val="00762623"/>
    <w:rsid w:val="00762659"/>
    <w:rsid w:val="00763312"/>
    <w:rsid w:val="007635BD"/>
    <w:rsid w:val="00763EEE"/>
    <w:rsid w:val="007647E1"/>
    <w:rsid w:val="00764CAE"/>
    <w:rsid w:val="00765463"/>
    <w:rsid w:val="0076556C"/>
    <w:rsid w:val="0076595D"/>
    <w:rsid w:val="00765FA9"/>
    <w:rsid w:val="00766314"/>
    <w:rsid w:val="007664EC"/>
    <w:rsid w:val="00766720"/>
    <w:rsid w:val="00766F25"/>
    <w:rsid w:val="00767323"/>
    <w:rsid w:val="0076757D"/>
    <w:rsid w:val="00767CEE"/>
    <w:rsid w:val="00767DE0"/>
    <w:rsid w:val="00770A50"/>
    <w:rsid w:val="00770AFE"/>
    <w:rsid w:val="00772182"/>
    <w:rsid w:val="00772187"/>
    <w:rsid w:val="0077229A"/>
    <w:rsid w:val="0077239E"/>
    <w:rsid w:val="00772DA6"/>
    <w:rsid w:val="00772F08"/>
    <w:rsid w:val="00773256"/>
    <w:rsid w:val="00773BC3"/>
    <w:rsid w:val="00773CA5"/>
    <w:rsid w:val="00774360"/>
    <w:rsid w:val="00774A99"/>
    <w:rsid w:val="00774C41"/>
    <w:rsid w:val="00774CAE"/>
    <w:rsid w:val="00775795"/>
    <w:rsid w:val="00775C6B"/>
    <w:rsid w:val="00775D4D"/>
    <w:rsid w:val="007762E8"/>
    <w:rsid w:val="007765A0"/>
    <w:rsid w:val="00777155"/>
    <w:rsid w:val="0077720A"/>
    <w:rsid w:val="007774C6"/>
    <w:rsid w:val="00777771"/>
    <w:rsid w:val="0077791A"/>
    <w:rsid w:val="00777B99"/>
    <w:rsid w:val="00777BB7"/>
    <w:rsid w:val="00780384"/>
    <w:rsid w:val="007809FB"/>
    <w:rsid w:val="00780A73"/>
    <w:rsid w:val="007810ED"/>
    <w:rsid w:val="0078143A"/>
    <w:rsid w:val="007814C6"/>
    <w:rsid w:val="0078183D"/>
    <w:rsid w:val="00781AD3"/>
    <w:rsid w:val="00781EFF"/>
    <w:rsid w:val="007822CF"/>
    <w:rsid w:val="0078239F"/>
    <w:rsid w:val="00782B1E"/>
    <w:rsid w:val="007839C7"/>
    <w:rsid w:val="00783B43"/>
    <w:rsid w:val="0078448C"/>
    <w:rsid w:val="007844A2"/>
    <w:rsid w:val="00784FEC"/>
    <w:rsid w:val="00785066"/>
    <w:rsid w:val="007857A5"/>
    <w:rsid w:val="007858B3"/>
    <w:rsid w:val="007859CF"/>
    <w:rsid w:val="00785CC3"/>
    <w:rsid w:val="007865AB"/>
    <w:rsid w:val="0078677F"/>
    <w:rsid w:val="007869C8"/>
    <w:rsid w:val="00786A44"/>
    <w:rsid w:val="00786A4A"/>
    <w:rsid w:val="00786B3C"/>
    <w:rsid w:val="00786BBF"/>
    <w:rsid w:val="00786C2C"/>
    <w:rsid w:val="007870DE"/>
    <w:rsid w:val="00787E29"/>
    <w:rsid w:val="007903D5"/>
    <w:rsid w:val="00790BAC"/>
    <w:rsid w:val="00790C36"/>
    <w:rsid w:val="00791077"/>
    <w:rsid w:val="0079172C"/>
    <w:rsid w:val="00791BD9"/>
    <w:rsid w:val="00791CE0"/>
    <w:rsid w:val="007932E7"/>
    <w:rsid w:val="00794777"/>
    <w:rsid w:val="00794C16"/>
    <w:rsid w:val="0079516C"/>
    <w:rsid w:val="00795213"/>
    <w:rsid w:val="00795327"/>
    <w:rsid w:val="0079552C"/>
    <w:rsid w:val="00795D1C"/>
    <w:rsid w:val="00796135"/>
    <w:rsid w:val="00796B7A"/>
    <w:rsid w:val="007974BC"/>
    <w:rsid w:val="00797701"/>
    <w:rsid w:val="00797C9A"/>
    <w:rsid w:val="007A022D"/>
    <w:rsid w:val="007A081C"/>
    <w:rsid w:val="007A0903"/>
    <w:rsid w:val="007A0E0F"/>
    <w:rsid w:val="007A10F9"/>
    <w:rsid w:val="007A1EE1"/>
    <w:rsid w:val="007A25FB"/>
    <w:rsid w:val="007A2BE8"/>
    <w:rsid w:val="007A2CE6"/>
    <w:rsid w:val="007A2F0A"/>
    <w:rsid w:val="007A349D"/>
    <w:rsid w:val="007A39A7"/>
    <w:rsid w:val="007A3C3E"/>
    <w:rsid w:val="007A3E58"/>
    <w:rsid w:val="007A3E64"/>
    <w:rsid w:val="007A3EBB"/>
    <w:rsid w:val="007A415F"/>
    <w:rsid w:val="007A437F"/>
    <w:rsid w:val="007A43C5"/>
    <w:rsid w:val="007A4422"/>
    <w:rsid w:val="007A5267"/>
    <w:rsid w:val="007A5352"/>
    <w:rsid w:val="007A5A6D"/>
    <w:rsid w:val="007A5B53"/>
    <w:rsid w:val="007A5EDD"/>
    <w:rsid w:val="007A6133"/>
    <w:rsid w:val="007A63BD"/>
    <w:rsid w:val="007A70E8"/>
    <w:rsid w:val="007A75F3"/>
    <w:rsid w:val="007A76FF"/>
    <w:rsid w:val="007A77F8"/>
    <w:rsid w:val="007B0A56"/>
    <w:rsid w:val="007B186B"/>
    <w:rsid w:val="007B188B"/>
    <w:rsid w:val="007B1D48"/>
    <w:rsid w:val="007B1F86"/>
    <w:rsid w:val="007B30AA"/>
    <w:rsid w:val="007B34FE"/>
    <w:rsid w:val="007B3646"/>
    <w:rsid w:val="007B411E"/>
    <w:rsid w:val="007B4513"/>
    <w:rsid w:val="007B4C2D"/>
    <w:rsid w:val="007B4EEF"/>
    <w:rsid w:val="007B5430"/>
    <w:rsid w:val="007B579D"/>
    <w:rsid w:val="007B586D"/>
    <w:rsid w:val="007B5BD3"/>
    <w:rsid w:val="007B5D6A"/>
    <w:rsid w:val="007B60A3"/>
    <w:rsid w:val="007B6C23"/>
    <w:rsid w:val="007B6DCB"/>
    <w:rsid w:val="007B7842"/>
    <w:rsid w:val="007B79C3"/>
    <w:rsid w:val="007B7C32"/>
    <w:rsid w:val="007B7F70"/>
    <w:rsid w:val="007B7FE4"/>
    <w:rsid w:val="007C0321"/>
    <w:rsid w:val="007C0B5B"/>
    <w:rsid w:val="007C0C0E"/>
    <w:rsid w:val="007C1494"/>
    <w:rsid w:val="007C17C0"/>
    <w:rsid w:val="007C1BE8"/>
    <w:rsid w:val="007C22A9"/>
    <w:rsid w:val="007C23D3"/>
    <w:rsid w:val="007C2D15"/>
    <w:rsid w:val="007C2DE3"/>
    <w:rsid w:val="007C3143"/>
    <w:rsid w:val="007C3643"/>
    <w:rsid w:val="007C39B3"/>
    <w:rsid w:val="007C43CB"/>
    <w:rsid w:val="007C4942"/>
    <w:rsid w:val="007C4B3E"/>
    <w:rsid w:val="007C4CD5"/>
    <w:rsid w:val="007C4D0F"/>
    <w:rsid w:val="007C578B"/>
    <w:rsid w:val="007C5C6A"/>
    <w:rsid w:val="007C60F9"/>
    <w:rsid w:val="007C6DF6"/>
    <w:rsid w:val="007C71C1"/>
    <w:rsid w:val="007C7336"/>
    <w:rsid w:val="007C73BB"/>
    <w:rsid w:val="007C76DD"/>
    <w:rsid w:val="007C7C74"/>
    <w:rsid w:val="007C7CA3"/>
    <w:rsid w:val="007D0519"/>
    <w:rsid w:val="007D0811"/>
    <w:rsid w:val="007D0C84"/>
    <w:rsid w:val="007D0F53"/>
    <w:rsid w:val="007D0FCA"/>
    <w:rsid w:val="007D157D"/>
    <w:rsid w:val="007D232E"/>
    <w:rsid w:val="007D2A0B"/>
    <w:rsid w:val="007D2B1B"/>
    <w:rsid w:val="007D2FAE"/>
    <w:rsid w:val="007D30C1"/>
    <w:rsid w:val="007D3117"/>
    <w:rsid w:val="007D311E"/>
    <w:rsid w:val="007D3461"/>
    <w:rsid w:val="007D352F"/>
    <w:rsid w:val="007D3607"/>
    <w:rsid w:val="007D3D6E"/>
    <w:rsid w:val="007D3ED0"/>
    <w:rsid w:val="007D433B"/>
    <w:rsid w:val="007D43C6"/>
    <w:rsid w:val="007D4A8E"/>
    <w:rsid w:val="007D5755"/>
    <w:rsid w:val="007D578D"/>
    <w:rsid w:val="007D5D8B"/>
    <w:rsid w:val="007D628B"/>
    <w:rsid w:val="007D63AB"/>
    <w:rsid w:val="007D6AD9"/>
    <w:rsid w:val="007D6B27"/>
    <w:rsid w:val="007D7643"/>
    <w:rsid w:val="007D7885"/>
    <w:rsid w:val="007D7967"/>
    <w:rsid w:val="007E02BA"/>
    <w:rsid w:val="007E030B"/>
    <w:rsid w:val="007E2E8C"/>
    <w:rsid w:val="007E2EFA"/>
    <w:rsid w:val="007E30EB"/>
    <w:rsid w:val="007E3719"/>
    <w:rsid w:val="007E3B5F"/>
    <w:rsid w:val="007E3B7B"/>
    <w:rsid w:val="007E3F4B"/>
    <w:rsid w:val="007E47F0"/>
    <w:rsid w:val="007E4EDE"/>
    <w:rsid w:val="007E516F"/>
    <w:rsid w:val="007E56A5"/>
    <w:rsid w:val="007E5E60"/>
    <w:rsid w:val="007E5EA8"/>
    <w:rsid w:val="007E63A7"/>
    <w:rsid w:val="007E6777"/>
    <w:rsid w:val="007E6CCA"/>
    <w:rsid w:val="007E76E8"/>
    <w:rsid w:val="007E783B"/>
    <w:rsid w:val="007F1278"/>
    <w:rsid w:val="007F1432"/>
    <w:rsid w:val="007F16B9"/>
    <w:rsid w:val="007F1988"/>
    <w:rsid w:val="007F1AC2"/>
    <w:rsid w:val="007F2215"/>
    <w:rsid w:val="007F28C1"/>
    <w:rsid w:val="007F2901"/>
    <w:rsid w:val="007F2E7E"/>
    <w:rsid w:val="007F2ED3"/>
    <w:rsid w:val="007F34A5"/>
    <w:rsid w:val="007F3F9A"/>
    <w:rsid w:val="007F477E"/>
    <w:rsid w:val="007F4D61"/>
    <w:rsid w:val="007F4E04"/>
    <w:rsid w:val="007F50D8"/>
    <w:rsid w:val="007F5152"/>
    <w:rsid w:val="007F5645"/>
    <w:rsid w:val="007F57D0"/>
    <w:rsid w:val="007F5851"/>
    <w:rsid w:val="007F5A60"/>
    <w:rsid w:val="007F5BC9"/>
    <w:rsid w:val="007F5C81"/>
    <w:rsid w:val="007F60F1"/>
    <w:rsid w:val="007F6810"/>
    <w:rsid w:val="007F6A9F"/>
    <w:rsid w:val="007F6F2F"/>
    <w:rsid w:val="007F7890"/>
    <w:rsid w:val="007F79AA"/>
    <w:rsid w:val="007F7E65"/>
    <w:rsid w:val="00800734"/>
    <w:rsid w:val="00800AE8"/>
    <w:rsid w:val="0080119F"/>
    <w:rsid w:val="008013EC"/>
    <w:rsid w:val="00801428"/>
    <w:rsid w:val="008017C8"/>
    <w:rsid w:val="00801D5C"/>
    <w:rsid w:val="008023A8"/>
    <w:rsid w:val="00802DCB"/>
    <w:rsid w:val="008032CF"/>
    <w:rsid w:val="00804C02"/>
    <w:rsid w:val="00804D4A"/>
    <w:rsid w:val="008050BB"/>
    <w:rsid w:val="00805EBC"/>
    <w:rsid w:val="00806006"/>
    <w:rsid w:val="00806446"/>
    <w:rsid w:val="008065D9"/>
    <w:rsid w:val="00807255"/>
    <w:rsid w:val="0081013A"/>
    <w:rsid w:val="00810522"/>
    <w:rsid w:val="00811850"/>
    <w:rsid w:val="0081193F"/>
    <w:rsid w:val="0081230E"/>
    <w:rsid w:val="0081239C"/>
    <w:rsid w:val="00812A86"/>
    <w:rsid w:val="00812EF6"/>
    <w:rsid w:val="0081304B"/>
    <w:rsid w:val="008136A5"/>
    <w:rsid w:val="00813A1E"/>
    <w:rsid w:val="00813A5C"/>
    <w:rsid w:val="00814816"/>
    <w:rsid w:val="00815236"/>
    <w:rsid w:val="00815247"/>
    <w:rsid w:val="00816C5B"/>
    <w:rsid w:val="008203F2"/>
    <w:rsid w:val="00820462"/>
    <w:rsid w:val="00820FB5"/>
    <w:rsid w:val="008224A7"/>
    <w:rsid w:val="00822695"/>
    <w:rsid w:val="008228C0"/>
    <w:rsid w:val="00822D80"/>
    <w:rsid w:val="00822FA1"/>
    <w:rsid w:val="0082323E"/>
    <w:rsid w:val="00823709"/>
    <w:rsid w:val="00823923"/>
    <w:rsid w:val="00823E13"/>
    <w:rsid w:val="00823F24"/>
    <w:rsid w:val="008240AB"/>
    <w:rsid w:val="0082443A"/>
    <w:rsid w:val="0082450B"/>
    <w:rsid w:val="00824B0A"/>
    <w:rsid w:val="00824C02"/>
    <w:rsid w:val="008250C0"/>
    <w:rsid w:val="008257A6"/>
    <w:rsid w:val="00825850"/>
    <w:rsid w:val="008275E3"/>
    <w:rsid w:val="0082791A"/>
    <w:rsid w:val="008279EE"/>
    <w:rsid w:val="00827DFD"/>
    <w:rsid w:val="008300E6"/>
    <w:rsid w:val="0083012C"/>
    <w:rsid w:val="0083056F"/>
    <w:rsid w:val="0083060B"/>
    <w:rsid w:val="00830F52"/>
    <w:rsid w:val="008310B8"/>
    <w:rsid w:val="008310EC"/>
    <w:rsid w:val="008311BC"/>
    <w:rsid w:val="00831226"/>
    <w:rsid w:val="0083195C"/>
    <w:rsid w:val="008319AF"/>
    <w:rsid w:val="00831C82"/>
    <w:rsid w:val="00832433"/>
    <w:rsid w:val="00832D1E"/>
    <w:rsid w:val="00832D7A"/>
    <w:rsid w:val="00832DC7"/>
    <w:rsid w:val="0083343C"/>
    <w:rsid w:val="0083411C"/>
    <w:rsid w:val="00834528"/>
    <w:rsid w:val="008348E5"/>
    <w:rsid w:val="00834CC0"/>
    <w:rsid w:val="00834FE6"/>
    <w:rsid w:val="0083524A"/>
    <w:rsid w:val="0083593F"/>
    <w:rsid w:val="00836459"/>
    <w:rsid w:val="0083682F"/>
    <w:rsid w:val="00837246"/>
    <w:rsid w:val="008379F0"/>
    <w:rsid w:val="008408B9"/>
    <w:rsid w:val="00840948"/>
    <w:rsid w:val="00840A84"/>
    <w:rsid w:val="0084139B"/>
    <w:rsid w:val="00841765"/>
    <w:rsid w:val="00842632"/>
    <w:rsid w:val="0084288D"/>
    <w:rsid w:val="00842D0C"/>
    <w:rsid w:val="00842FDB"/>
    <w:rsid w:val="00843A0A"/>
    <w:rsid w:val="00843F2C"/>
    <w:rsid w:val="0084436A"/>
    <w:rsid w:val="00844E65"/>
    <w:rsid w:val="00845232"/>
    <w:rsid w:val="00845B47"/>
    <w:rsid w:val="00845EE5"/>
    <w:rsid w:val="00845F9E"/>
    <w:rsid w:val="008465AB"/>
    <w:rsid w:val="00846A49"/>
    <w:rsid w:val="00846C61"/>
    <w:rsid w:val="00846F63"/>
    <w:rsid w:val="0084742D"/>
    <w:rsid w:val="00847DD6"/>
    <w:rsid w:val="00850404"/>
    <w:rsid w:val="00850640"/>
    <w:rsid w:val="0085077E"/>
    <w:rsid w:val="00850990"/>
    <w:rsid w:val="008510D8"/>
    <w:rsid w:val="0085173F"/>
    <w:rsid w:val="00851A7F"/>
    <w:rsid w:val="00852328"/>
    <w:rsid w:val="00852399"/>
    <w:rsid w:val="00852C01"/>
    <w:rsid w:val="0085406C"/>
    <w:rsid w:val="0085455A"/>
    <w:rsid w:val="00854D13"/>
    <w:rsid w:val="008551C6"/>
    <w:rsid w:val="00855D49"/>
    <w:rsid w:val="00856512"/>
    <w:rsid w:val="00856F67"/>
    <w:rsid w:val="0085799B"/>
    <w:rsid w:val="00857D3D"/>
    <w:rsid w:val="008604AA"/>
    <w:rsid w:val="00860BF3"/>
    <w:rsid w:val="00861049"/>
    <w:rsid w:val="0086142C"/>
    <w:rsid w:val="008617CA"/>
    <w:rsid w:val="008618CE"/>
    <w:rsid w:val="00862415"/>
    <w:rsid w:val="00863037"/>
    <w:rsid w:val="0086314B"/>
    <w:rsid w:val="00863929"/>
    <w:rsid w:val="00863A86"/>
    <w:rsid w:val="00863DA9"/>
    <w:rsid w:val="008643A9"/>
    <w:rsid w:val="00864B41"/>
    <w:rsid w:val="00864B48"/>
    <w:rsid w:val="00864CA4"/>
    <w:rsid w:val="00865088"/>
    <w:rsid w:val="00865361"/>
    <w:rsid w:val="00865393"/>
    <w:rsid w:val="008653EF"/>
    <w:rsid w:val="0086595D"/>
    <w:rsid w:val="00866006"/>
    <w:rsid w:val="00866291"/>
    <w:rsid w:val="0086643D"/>
    <w:rsid w:val="0086647C"/>
    <w:rsid w:val="00866524"/>
    <w:rsid w:val="008677C5"/>
    <w:rsid w:val="00867A1A"/>
    <w:rsid w:val="00867F7F"/>
    <w:rsid w:val="008701BC"/>
    <w:rsid w:val="00870337"/>
    <w:rsid w:val="00870F55"/>
    <w:rsid w:val="008721A7"/>
    <w:rsid w:val="0087229D"/>
    <w:rsid w:val="00872380"/>
    <w:rsid w:val="00872F75"/>
    <w:rsid w:val="008734D3"/>
    <w:rsid w:val="008734F3"/>
    <w:rsid w:val="00873975"/>
    <w:rsid w:val="00873C83"/>
    <w:rsid w:val="008747B7"/>
    <w:rsid w:val="00874A9D"/>
    <w:rsid w:val="00874EBE"/>
    <w:rsid w:val="008750EA"/>
    <w:rsid w:val="00875652"/>
    <w:rsid w:val="00875688"/>
    <w:rsid w:val="00875BB4"/>
    <w:rsid w:val="00875DD6"/>
    <w:rsid w:val="008760C7"/>
    <w:rsid w:val="00876B54"/>
    <w:rsid w:val="00877DF7"/>
    <w:rsid w:val="00877EBE"/>
    <w:rsid w:val="00880186"/>
    <w:rsid w:val="008809FC"/>
    <w:rsid w:val="008811FC"/>
    <w:rsid w:val="008813E5"/>
    <w:rsid w:val="008814A3"/>
    <w:rsid w:val="008817DF"/>
    <w:rsid w:val="00881D75"/>
    <w:rsid w:val="008822A3"/>
    <w:rsid w:val="00882F9B"/>
    <w:rsid w:val="00883889"/>
    <w:rsid w:val="00883C04"/>
    <w:rsid w:val="00884E47"/>
    <w:rsid w:val="0088554E"/>
    <w:rsid w:val="0088577F"/>
    <w:rsid w:val="0088596F"/>
    <w:rsid w:val="0088603A"/>
    <w:rsid w:val="008863DF"/>
    <w:rsid w:val="00886E8C"/>
    <w:rsid w:val="00887108"/>
    <w:rsid w:val="008872EF"/>
    <w:rsid w:val="0088797E"/>
    <w:rsid w:val="00887A76"/>
    <w:rsid w:val="008903BA"/>
    <w:rsid w:val="00891119"/>
    <w:rsid w:val="00891465"/>
    <w:rsid w:val="008916C3"/>
    <w:rsid w:val="00891E35"/>
    <w:rsid w:val="00892129"/>
    <w:rsid w:val="008926AD"/>
    <w:rsid w:val="00892C74"/>
    <w:rsid w:val="00892CE0"/>
    <w:rsid w:val="008934B1"/>
    <w:rsid w:val="008948AF"/>
    <w:rsid w:val="00894C2F"/>
    <w:rsid w:val="0089557B"/>
    <w:rsid w:val="0089575F"/>
    <w:rsid w:val="00895E74"/>
    <w:rsid w:val="00896638"/>
    <w:rsid w:val="0089756C"/>
    <w:rsid w:val="008977D2"/>
    <w:rsid w:val="00897AC3"/>
    <w:rsid w:val="00897CBB"/>
    <w:rsid w:val="008A07B7"/>
    <w:rsid w:val="008A0E0F"/>
    <w:rsid w:val="008A1431"/>
    <w:rsid w:val="008A16F9"/>
    <w:rsid w:val="008A1751"/>
    <w:rsid w:val="008A1897"/>
    <w:rsid w:val="008A25A9"/>
    <w:rsid w:val="008A2CB1"/>
    <w:rsid w:val="008A304E"/>
    <w:rsid w:val="008A31F9"/>
    <w:rsid w:val="008A350C"/>
    <w:rsid w:val="008A36AE"/>
    <w:rsid w:val="008A37A7"/>
    <w:rsid w:val="008A3D85"/>
    <w:rsid w:val="008A443E"/>
    <w:rsid w:val="008A471E"/>
    <w:rsid w:val="008A4720"/>
    <w:rsid w:val="008A4AB2"/>
    <w:rsid w:val="008A4F28"/>
    <w:rsid w:val="008A5481"/>
    <w:rsid w:val="008A5C42"/>
    <w:rsid w:val="008A65EC"/>
    <w:rsid w:val="008A6889"/>
    <w:rsid w:val="008A68C8"/>
    <w:rsid w:val="008A6A3B"/>
    <w:rsid w:val="008A7089"/>
    <w:rsid w:val="008A717C"/>
    <w:rsid w:val="008A73DC"/>
    <w:rsid w:val="008A7409"/>
    <w:rsid w:val="008A792E"/>
    <w:rsid w:val="008A7A98"/>
    <w:rsid w:val="008A7B98"/>
    <w:rsid w:val="008A7D95"/>
    <w:rsid w:val="008A7E54"/>
    <w:rsid w:val="008A7E7E"/>
    <w:rsid w:val="008B00A7"/>
    <w:rsid w:val="008B00DF"/>
    <w:rsid w:val="008B09DF"/>
    <w:rsid w:val="008B1427"/>
    <w:rsid w:val="008B1621"/>
    <w:rsid w:val="008B192A"/>
    <w:rsid w:val="008B1AD6"/>
    <w:rsid w:val="008B2999"/>
    <w:rsid w:val="008B29D2"/>
    <w:rsid w:val="008B2C4B"/>
    <w:rsid w:val="008B2E9D"/>
    <w:rsid w:val="008B329A"/>
    <w:rsid w:val="008B3884"/>
    <w:rsid w:val="008B3B6C"/>
    <w:rsid w:val="008B42C6"/>
    <w:rsid w:val="008B4736"/>
    <w:rsid w:val="008B5A76"/>
    <w:rsid w:val="008B5C25"/>
    <w:rsid w:val="008B693F"/>
    <w:rsid w:val="008B6A91"/>
    <w:rsid w:val="008B7065"/>
    <w:rsid w:val="008B70CF"/>
    <w:rsid w:val="008C0082"/>
    <w:rsid w:val="008C0BE8"/>
    <w:rsid w:val="008C109D"/>
    <w:rsid w:val="008C147C"/>
    <w:rsid w:val="008C1F7F"/>
    <w:rsid w:val="008C2810"/>
    <w:rsid w:val="008C2D9C"/>
    <w:rsid w:val="008C39AD"/>
    <w:rsid w:val="008C3B11"/>
    <w:rsid w:val="008C4F8C"/>
    <w:rsid w:val="008C567F"/>
    <w:rsid w:val="008C5E2D"/>
    <w:rsid w:val="008C60CD"/>
    <w:rsid w:val="008C6297"/>
    <w:rsid w:val="008C637C"/>
    <w:rsid w:val="008C64AF"/>
    <w:rsid w:val="008C7099"/>
    <w:rsid w:val="008C77B7"/>
    <w:rsid w:val="008C7924"/>
    <w:rsid w:val="008C7E42"/>
    <w:rsid w:val="008D0931"/>
    <w:rsid w:val="008D0CFA"/>
    <w:rsid w:val="008D128F"/>
    <w:rsid w:val="008D1817"/>
    <w:rsid w:val="008D202F"/>
    <w:rsid w:val="008D211A"/>
    <w:rsid w:val="008D21EB"/>
    <w:rsid w:val="008D2259"/>
    <w:rsid w:val="008D2E84"/>
    <w:rsid w:val="008D3029"/>
    <w:rsid w:val="008D375D"/>
    <w:rsid w:val="008D3879"/>
    <w:rsid w:val="008D3E0D"/>
    <w:rsid w:val="008D41F1"/>
    <w:rsid w:val="008D4516"/>
    <w:rsid w:val="008D55E7"/>
    <w:rsid w:val="008D5A18"/>
    <w:rsid w:val="008D5BC9"/>
    <w:rsid w:val="008D6016"/>
    <w:rsid w:val="008D63C7"/>
    <w:rsid w:val="008D6B13"/>
    <w:rsid w:val="008D6C56"/>
    <w:rsid w:val="008D6F2C"/>
    <w:rsid w:val="008D77B0"/>
    <w:rsid w:val="008D7BA9"/>
    <w:rsid w:val="008E04E5"/>
    <w:rsid w:val="008E0807"/>
    <w:rsid w:val="008E1515"/>
    <w:rsid w:val="008E1766"/>
    <w:rsid w:val="008E1809"/>
    <w:rsid w:val="008E1E1F"/>
    <w:rsid w:val="008E2274"/>
    <w:rsid w:val="008E249B"/>
    <w:rsid w:val="008E276C"/>
    <w:rsid w:val="008E2C80"/>
    <w:rsid w:val="008E31A9"/>
    <w:rsid w:val="008E3CB2"/>
    <w:rsid w:val="008E42ED"/>
    <w:rsid w:val="008E45CB"/>
    <w:rsid w:val="008E4F91"/>
    <w:rsid w:val="008E5295"/>
    <w:rsid w:val="008E54BA"/>
    <w:rsid w:val="008E5ABB"/>
    <w:rsid w:val="008E775C"/>
    <w:rsid w:val="008E782D"/>
    <w:rsid w:val="008E788F"/>
    <w:rsid w:val="008E7FE9"/>
    <w:rsid w:val="008F01FC"/>
    <w:rsid w:val="008F032E"/>
    <w:rsid w:val="008F06B5"/>
    <w:rsid w:val="008F1485"/>
    <w:rsid w:val="008F171B"/>
    <w:rsid w:val="008F1924"/>
    <w:rsid w:val="008F218A"/>
    <w:rsid w:val="008F2C04"/>
    <w:rsid w:val="008F312C"/>
    <w:rsid w:val="008F31A5"/>
    <w:rsid w:val="008F38C6"/>
    <w:rsid w:val="008F3EF3"/>
    <w:rsid w:val="008F4338"/>
    <w:rsid w:val="008F47D0"/>
    <w:rsid w:val="008F4978"/>
    <w:rsid w:val="008F4ABE"/>
    <w:rsid w:val="008F516D"/>
    <w:rsid w:val="008F577B"/>
    <w:rsid w:val="008F5847"/>
    <w:rsid w:val="008F5AE6"/>
    <w:rsid w:val="008F6123"/>
    <w:rsid w:val="008F6981"/>
    <w:rsid w:val="008F7553"/>
    <w:rsid w:val="00900950"/>
    <w:rsid w:val="00900EDE"/>
    <w:rsid w:val="0090129C"/>
    <w:rsid w:val="00901CBF"/>
    <w:rsid w:val="0090272E"/>
    <w:rsid w:val="00902B3D"/>
    <w:rsid w:val="009030F1"/>
    <w:rsid w:val="00903168"/>
    <w:rsid w:val="009031D9"/>
    <w:rsid w:val="009038E1"/>
    <w:rsid w:val="009038EB"/>
    <w:rsid w:val="00903F3E"/>
    <w:rsid w:val="00904312"/>
    <w:rsid w:val="00904495"/>
    <w:rsid w:val="00904B44"/>
    <w:rsid w:val="00904E74"/>
    <w:rsid w:val="0090520F"/>
    <w:rsid w:val="00905755"/>
    <w:rsid w:val="00905A04"/>
    <w:rsid w:val="00905E1A"/>
    <w:rsid w:val="00906298"/>
    <w:rsid w:val="0090645F"/>
    <w:rsid w:val="00906484"/>
    <w:rsid w:val="009064B2"/>
    <w:rsid w:val="009064F2"/>
    <w:rsid w:val="009065B7"/>
    <w:rsid w:val="00906D2A"/>
    <w:rsid w:val="00907025"/>
    <w:rsid w:val="009072DC"/>
    <w:rsid w:val="009076DE"/>
    <w:rsid w:val="00907EF4"/>
    <w:rsid w:val="00910124"/>
    <w:rsid w:val="00910BE2"/>
    <w:rsid w:val="0091130D"/>
    <w:rsid w:val="00911FB4"/>
    <w:rsid w:val="00912AA5"/>
    <w:rsid w:val="0091340F"/>
    <w:rsid w:val="00913620"/>
    <w:rsid w:val="00913B34"/>
    <w:rsid w:val="00913B86"/>
    <w:rsid w:val="00913F47"/>
    <w:rsid w:val="00914771"/>
    <w:rsid w:val="0091496F"/>
    <w:rsid w:val="00914B47"/>
    <w:rsid w:val="00914B9B"/>
    <w:rsid w:val="00914F05"/>
    <w:rsid w:val="00914F76"/>
    <w:rsid w:val="00915424"/>
    <w:rsid w:val="00915551"/>
    <w:rsid w:val="009159E8"/>
    <w:rsid w:val="00915C75"/>
    <w:rsid w:val="00915D1A"/>
    <w:rsid w:val="00915F3A"/>
    <w:rsid w:val="0091602B"/>
    <w:rsid w:val="00916480"/>
    <w:rsid w:val="0091662A"/>
    <w:rsid w:val="00916950"/>
    <w:rsid w:val="009171D2"/>
    <w:rsid w:val="00917D71"/>
    <w:rsid w:val="00917F0D"/>
    <w:rsid w:val="00917F3E"/>
    <w:rsid w:val="00920B45"/>
    <w:rsid w:val="00920E61"/>
    <w:rsid w:val="009211F4"/>
    <w:rsid w:val="009213AA"/>
    <w:rsid w:val="00921C17"/>
    <w:rsid w:val="009224DC"/>
    <w:rsid w:val="0092286F"/>
    <w:rsid w:val="00922BE1"/>
    <w:rsid w:val="00922C2C"/>
    <w:rsid w:val="0092302F"/>
    <w:rsid w:val="00924DF3"/>
    <w:rsid w:val="00925148"/>
    <w:rsid w:val="00925290"/>
    <w:rsid w:val="00925781"/>
    <w:rsid w:val="00925D93"/>
    <w:rsid w:val="0092649C"/>
    <w:rsid w:val="00926649"/>
    <w:rsid w:val="00926B56"/>
    <w:rsid w:val="00926DCB"/>
    <w:rsid w:val="00927064"/>
    <w:rsid w:val="009271F4"/>
    <w:rsid w:val="00927F39"/>
    <w:rsid w:val="00930631"/>
    <w:rsid w:val="00930A0A"/>
    <w:rsid w:val="00930EDD"/>
    <w:rsid w:val="00931145"/>
    <w:rsid w:val="0093124D"/>
    <w:rsid w:val="0093124F"/>
    <w:rsid w:val="00931727"/>
    <w:rsid w:val="009317B5"/>
    <w:rsid w:val="009317D3"/>
    <w:rsid w:val="00932575"/>
    <w:rsid w:val="009327F1"/>
    <w:rsid w:val="00932CAD"/>
    <w:rsid w:val="00933039"/>
    <w:rsid w:val="00933324"/>
    <w:rsid w:val="0093391F"/>
    <w:rsid w:val="009339AA"/>
    <w:rsid w:val="00933ACE"/>
    <w:rsid w:val="00933D70"/>
    <w:rsid w:val="009347CD"/>
    <w:rsid w:val="0093498E"/>
    <w:rsid w:val="00935B2D"/>
    <w:rsid w:val="00935BC1"/>
    <w:rsid w:val="00935FB2"/>
    <w:rsid w:val="009361BA"/>
    <w:rsid w:val="0093657E"/>
    <w:rsid w:val="00936C3A"/>
    <w:rsid w:val="00936FFE"/>
    <w:rsid w:val="009370D8"/>
    <w:rsid w:val="009372B6"/>
    <w:rsid w:val="00937533"/>
    <w:rsid w:val="00937B11"/>
    <w:rsid w:val="00937CFE"/>
    <w:rsid w:val="009404D1"/>
    <w:rsid w:val="009407EF"/>
    <w:rsid w:val="00941CB6"/>
    <w:rsid w:val="00941CF4"/>
    <w:rsid w:val="00941EEF"/>
    <w:rsid w:val="00941F59"/>
    <w:rsid w:val="00942146"/>
    <w:rsid w:val="009426E6"/>
    <w:rsid w:val="00943312"/>
    <w:rsid w:val="009434CA"/>
    <w:rsid w:val="0094363A"/>
    <w:rsid w:val="00943A5B"/>
    <w:rsid w:val="009454F9"/>
    <w:rsid w:val="00945F03"/>
    <w:rsid w:val="00946694"/>
    <w:rsid w:val="00946A66"/>
    <w:rsid w:val="00946C35"/>
    <w:rsid w:val="00947375"/>
    <w:rsid w:val="00947D0D"/>
    <w:rsid w:val="0095011F"/>
    <w:rsid w:val="009514B6"/>
    <w:rsid w:val="00951567"/>
    <w:rsid w:val="0095166F"/>
    <w:rsid w:val="00951914"/>
    <w:rsid w:val="00951E85"/>
    <w:rsid w:val="00951FDC"/>
    <w:rsid w:val="009525A9"/>
    <w:rsid w:val="009525F0"/>
    <w:rsid w:val="00952653"/>
    <w:rsid w:val="00952AF7"/>
    <w:rsid w:val="009531A5"/>
    <w:rsid w:val="00953C4C"/>
    <w:rsid w:val="00954390"/>
    <w:rsid w:val="009545DF"/>
    <w:rsid w:val="00954998"/>
    <w:rsid w:val="009553D0"/>
    <w:rsid w:val="009559D5"/>
    <w:rsid w:val="00955AB2"/>
    <w:rsid w:val="00955FA1"/>
    <w:rsid w:val="009562F5"/>
    <w:rsid w:val="0095642E"/>
    <w:rsid w:val="00957818"/>
    <w:rsid w:val="00957A56"/>
    <w:rsid w:val="0096016E"/>
    <w:rsid w:val="00960417"/>
    <w:rsid w:val="0096071E"/>
    <w:rsid w:val="0096114F"/>
    <w:rsid w:val="0096133B"/>
    <w:rsid w:val="0096177D"/>
    <w:rsid w:val="0096197F"/>
    <w:rsid w:val="00962F3C"/>
    <w:rsid w:val="009630ED"/>
    <w:rsid w:val="0096365F"/>
    <w:rsid w:val="009637CF"/>
    <w:rsid w:val="00963D5A"/>
    <w:rsid w:val="00965305"/>
    <w:rsid w:val="00965A84"/>
    <w:rsid w:val="00966965"/>
    <w:rsid w:val="00966BEE"/>
    <w:rsid w:val="00967041"/>
    <w:rsid w:val="0096775C"/>
    <w:rsid w:val="00970217"/>
    <w:rsid w:val="00970402"/>
    <w:rsid w:val="009704F3"/>
    <w:rsid w:val="00970566"/>
    <w:rsid w:val="009707B8"/>
    <w:rsid w:val="00970B07"/>
    <w:rsid w:val="00970F4A"/>
    <w:rsid w:val="0097153D"/>
    <w:rsid w:val="0097179C"/>
    <w:rsid w:val="00971B33"/>
    <w:rsid w:val="00971D4F"/>
    <w:rsid w:val="009722E3"/>
    <w:rsid w:val="00972723"/>
    <w:rsid w:val="00972788"/>
    <w:rsid w:val="009736BB"/>
    <w:rsid w:val="009737E5"/>
    <w:rsid w:val="00973AEC"/>
    <w:rsid w:val="00973E41"/>
    <w:rsid w:val="00973EE9"/>
    <w:rsid w:val="00973F44"/>
    <w:rsid w:val="00974156"/>
    <w:rsid w:val="00974A20"/>
    <w:rsid w:val="00974A93"/>
    <w:rsid w:val="00974AE2"/>
    <w:rsid w:val="00974E94"/>
    <w:rsid w:val="00975A62"/>
    <w:rsid w:val="00975C1C"/>
    <w:rsid w:val="00975D1E"/>
    <w:rsid w:val="0097602D"/>
    <w:rsid w:val="0097665E"/>
    <w:rsid w:val="0097689B"/>
    <w:rsid w:val="00976C76"/>
    <w:rsid w:val="009779EF"/>
    <w:rsid w:val="00977A3F"/>
    <w:rsid w:val="00977ECB"/>
    <w:rsid w:val="0098047F"/>
    <w:rsid w:val="00980990"/>
    <w:rsid w:val="00980E93"/>
    <w:rsid w:val="00981287"/>
    <w:rsid w:val="0098141E"/>
    <w:rsid w:val="00981457"/>
    <w:rsid w:val="00981E7F"/>
    <w:rsid w:val="0098249C"/>
    <w:rsid w:val="00982905"/>
    <w:rsid w:val="00982986"/>
    <w:rsid w:val="009829DC"/>
    <w:rsid w:val="00982DA6"/>
    <w:rsid w:val="00982E80"/>
    <w:rsid w:val="00983639"/>
    <w:rsid w:val="00983798"/>
    <w:rsid w:val="00983DEE"/>
    <w:rsid w:val="0098408D"/>
    <w:rsid w:val="00984373"/>
    <w:rsid w:val="009852A9"/>
    <w:rsid w:val="00985508"/>
    <w:rsid w:val="009858ED"/>
    <w:rsid w:val="00985F09"/>
    <w:rsid w:val="009862FB"/>
    <w:rsid w:val="0098742F"/>
    <w:rsid w:val="00987494"/>
    <w:rsid w:val="0098796B"/>
    <w:rsid w:val="00990BBD"/>
    <w:rsid w:val="00991092"/>
    <w:rsid w:val="009914D5"/>
    <w:rsid w:val="00991631"/>
    <w:rsid w:val="009917FF"/>
    <w:rsid w:val="00991A4A"/>
    <w:rsid w:val="009928E0"/>
    <w:rsid w:val="009933DA"/>
    <w:rsid w:val="0099343C"/>
    <w:rsid w:val="009934C5"/>
    <w:rsid w:val="00993850"/>
    <w:rsid w:val="00994CA0"/>
    <w:rsid w:val="00994CFC"/>
    <w:rsid w:val="009955E1"/>
    <w:rsid w:val="009955F0"/>
    <w:rsid w:val="009958D5"/>
    <w:rsid w:val="00995C06"/>
    <w:rsid w:val="00995FE9"/>
    <w:rsid w:val="0099645A"/>
    <w:rsid w:val="00996B6D"/>
    <w:rsid w:val="00996FEE"/>
    <w:rsid w:val="009971A1"/>
    <w:rsid w:val="00997CF7"/>
    <w:rsid w:val="009A02DD"/>
    <w:rsid w:val="009A0313"/>
    <w:rsid w:val="009A03FB"/>
    <w:rsid w:val="009A06D5"/>
    <w:rsid w:val="009A06EC"/>
    <w:rsid w:val="009A0727"/>
    <w:rsid w:val="009A086E"/>
    <w:rsid w:val="009A0D24"/>
    <w:rsid w:val="009A0E96"/>
    <w:rsid w:val="009A1089"/>
    <w:rsid w:val="009A111E"/>
    <w:rsid w:val="009A1670"/>
    <w:rsid w:val="009A208D"/>
    <w:rsid w:val="009A2330"/>
    <w:rsid w:val="009A2714"/>
    <w:rsid w:val="009A2990"/>
    <w:rsid w:val="009A2DC4"/>
    <w:rsid w:val="009A3060"/>
    <w:rsid w:val="009A326F"/>
    <w:rsid w:val="009A418C"/>
    <w:rsid w:val="009A4805"/>
    <w:rsid w:val="009A53E1"/>
    <w:rsid w:val="009A554B"/>
    <w:rsid w:val="009A5691"/>
    <w:rsid w:val="009A56AA"/>
    <w:rsid w:val="009A5982"/>
    <w:rsid w:val="009A5CFF"/>
    <w:rsid w:val="009A5E85"/>
    <w:rsid w:val="009A609B"/>
    <w:rsid w:val="009A60A7"/>
    <w:rsid w:val="009A624F"/>
    <w:rsid w:val="009A640E"/>
    <w:rsid w:val="009A6543"/>
    <w:rsid w:val="009A6F60"/>
    <w:rsid w:val="009A7988"/>
    <w:rsid w:val="009B00AC"/>
    <w:rsid w:val="009B06A9"/>
    <w:rsid w:val="009B0857"/>
    <w:rsid w:val="009B086F"/>
    <w:rsid w:val="009B0A4C"/>
    <w:rsid w:val="009B0AC8"/>
    <w:rsid w:val="009B121F"/>
    <w:rsid w:val="009B12CF"/>
    <w:rsid w:val="009B1444"/>
    <w:rsid w:val="009B1631"/>
    <w:rsid w:val="009B1DD1"/>
    <w:rsid w:val="009B26B8"/>
    <w:rsid w:val="009B27A0"/>
    <w:rsid w:val="009B354B"/>
    <w:rsid w:val="009B3759"/>
    <w:rsid w:val="009B39BA"/>
    <w:rsid w:val="009B40DE"/>
    <w:rsid w:val="009B410A"/>
    <w:rsid w:val="009B4962"/>
    <w:rsid w:val="009B4B32"/>
    <w:rsid w:val="009B516F"/>
    <w:rsid w:val="009B550D"/>
    <w:rsid w:val="009B5B39"/>
    <w:rsid w:val="009B5B49"/>
    <w:rsid w:val="009B5D14"/>
    <w:rsid w:val="009B5D27"/>
    <w:rsid w:val="009B5E11"/>
    <w:rsid w:val="009B5F31"/>
    <w:rsid w:val="009B5FFB"/>
    <w:rsid w:val="009B616F"/>
    <w:rsid w:val="009B6677"/>
    <w:rsid w:val="009B6797"/>
    <w:rsid w:val="009B6CC8"/>
    <w:rsid w:val="009B7716"/>
    <w:rsid w:val="009C0045"/>
    <w:rsid w:val="009C0060"/>
    <w:rsid w:val="009C0D81"/>
    <w:rsid w:val="009C0FAF"/>
    <w:rsid w:val="009C1BF7"/>
    <w:rsid w:val="009C1F5C"/>
    <w:rsid w:val="009C24E5"/>
    <w:rsid w:val="009C2EE8"/>
    <w:rsid w:val="009C3F75"/>
    <w:rsid w:val="009C41E7"/>
    <w:rsid w:val="009C46E6"/>
    <w:rsid w:val="009C48CC"/>
    <w:rsid w:val="009C4CC8"/>
    <w:rsid w:val="009C4FAC"/>
    <w:rsid w:val="009C541B"/>
    <w:rsid w:val="009C570A"/>
    <w:rsid w:val="009C5731"/>
    <w:rsid w:val="009C609D"/>
    <w:rsid w:val="009C696B"/>
    <w:rsid w:val="009C744C"/>
    <w:rsid w:val="009C7645"/>
    <w:rsid w:val="009C77CF"/>
    <w:rsid w:val="009D01AB"/>
    <w:rsid w:val="009D0364"/>
    <w:rsid w:val="009D0435"/>
    <w:rsid w:val="009D08E7"/>
    <w:rsid w:val="009D0F6F"/>
    <w:rsid w:val="009D124C"/>
    <w:rsid w:val="009D2E45"/>
    <w:rsid w:val="009D326E"/>
    <w:rsid w:val="009D35FD"/>
    <w:rsid w:val="009D399E"/>
    <w:rsid w:val="009D3C5D"/>
    <w:rsid w:val="009D4165"/>
    <w:rsid w:val="009D4A23"/>
    <w:rsid w:val="009D4C45"/>
    <w:rsid w:val="009D509D"/>
    <w:rsid w:val="009D5241"/>
    <w:rsid w:val="009D5972"/>
    <w:rsid w:val="009D6547"/>
    <w:rsid w:val="009D67A6"/>
    <w:rsid w:val="009D69D3"/>
    <w:rsid w:val="009D79E8"/>
    <w:rsid w:val="009D7DFF"/>
    <w:rsid w:val="009D7E1E"/>
    <w:rsid w:val="009E0F58"/>
    <w:rsid w:val="009E1AC9"/>
    <w:rsid w:val="009E2057"/>
    <w:rsid w:val="009E2F5F"/>
    <w:rsid w:val="009E3660"/>
    <w:rsid w:val="009E40B3"/>
    <w:rsid w:val="009E4523"/>
    <w:rsid w:val="009E4865"/>
    <w:rsid w:val="009E4F4D"/>
    <w:rsid w:val="009E54FF"/>
    <w:rsid w:val="009E590E"/>
    <w:rsid w:val="009E5DE6"/>
    <w:rsid w:val="009E60A6"/>
    <w:rsid w:val="009E60C1"/>
    <w:rsid w:val="009E62B4"/>
    <w:rsid w:val="009E6504"/>
    <w:rsid w:val="009E7072"/>
    <w:rsid w:val="009E7580"/>
    <w:rsid w:val="009E7B4C"/>
    <w:rsid w:val="009E7D07"/>
    <w:rsid w:val="009E7F01"/>
    <w:rsid w:val="009F00D5"/>
    <w:rsid w:val="009F038F"/>
    <w:rsid w:val="009F08BB"/>
    <w:rsid w:val="009F0BFF"/>
    <w:rsid w:val="009F1209"/>
    <w:rsid w:val="009F1306"/>
    <w:rsid w:val="009F15A7"/>
    <w:rsid w:val="009F27B9"/>
    <w:rsid w:val="009F2831"/>
    <w:rsid w:val="009F2FC1"/>
    <w:rsid w:val="009F303B"/>
    <w:rsid w:val="009F31B7"/>
    <w:rsid w:val="009F320F"/>
    <w:rsid w:val="009F335A"/>
    <w:rsid w:val="009F3488"/>
    <w:rsid w:val="009F352B"/>
    <w:rsid w:val="009F39BE"/>
    <w:rsid w:val="009F489E"/>
    <w:rsid w:val="009F4914"/>
    <w:rsid w:val="009F4CC6"/>
    <w:rsid w:val="009F529A"/>
    <w:rsid w:val="009F5575"/>
    <w:rsid w:val="009F563D"/>
    <w:rsid w:val="009F6E3B"/>
    <w:rsid w:val="009F7698"/>
    <w:rsid w:val="009F7A34"/>
    <w:rsid w:val="00A008DB"/>
    <w:rsid w:val="00A00A96"/>
    <w:rsid w:val="00A00B0C"/>
    <w:rsid w:val="00A00B9F"/>
    <w:rsid w:val="00A00CF7"/>
    <w:rsid w:val="00A01E17"/>
    <w:rsid w:val="00A01E27"/>
    <w:rsid w:val="00A02558"/>
    <w:rsid w:val="00A029D3"/>
    <w:rsid w:val="00A02D1F"/>
    <w:rsid w:val="00A0315D"/>
    <w:rsid w:val="00A03362"/>
    <w:rsid w:val="00A035C4"/>
    <w:rsid w:val="00A03AA8"/>
    <w:rsid w:val="00A03C04"/>
    <w:rsid w:val="00A0401E"/>
    <w:rsid w:val="00A0433D"/>
    <w:rsid w:val="00A044EF"/>
    <w:rsid w:val="00A045A0"/>
    <w:rsid w:val="00A046CD"/>
    <w:rsid w:val="00A04801"/>
    <w:rsid w:val="00A04C60"/>
    <w:rsid w:val="00A0532B"/>
    <w:rsid w:val="00A062D5"/>
    <w:rsid w:val="00A06DE7"/>
    <w:rsid w:val="00A076A2"/>
    <w:rsid w:val="00A10064"/>
    <w:rsid w:val="00A10452"/>
    <w:rsid w:val="00A1072B"/>
    <w:rsid w:val="00A10850"/>
    <w:rsid w:val="00A10C16"/>
    <w:rsid w:val="00A10DA9"/>
    <w:rsid w:val="00A11AEA"/>
    <w:rsid w:val="00A129FD"/>
    <w:rsid w:val="00A12AC6"/>
    <w:rsid w:val="00A12C09"/>
    <w:rsid w:val="00A13171"/>
    <w:rsid w:val="00A1318C"/>
    <w:rsid w:val="00A146B7"/>
    <w:rsid w:val="00A147EC"/>
    <w:rsid w:val="00A14CBC"/>
    <w:rsid w:val="00A14D79"/>
    <w:rsid w:val="00A15042"/>
    <w:rsid w:val="00A152B2"/>
    <w:rsid w:val="00A157D2"/>
    <w:rsid w:val="00A15C3A"/>
    <w:rsid w:val="00A15C4E"/>
    <w:rsid w:val="00A15FBF"/>
    <w:rsid w:val="00A160FD"/>
    <w:rsid w:val="00A168A3"/>
    <w:rsid w:val="00A16A79"/>
    <w:rsid w:val="00A175D8"/>
    <w:rsid w:val="00A17EA4"/>
    <w:rsid w:val="00A201B1"/>
    <w:rsid w:val="00A209CD"/>
    <w:rsid w:val="00A20C26"/>
    <w:rsid w:val="00A20E8C"/>
    <w:rsid w:val="00A21BDA"/>
    <w:rsid w:val="00A21FC2"/>
    <w:rsid w:val="00A220C8"/>
    <w:rsid w:val="00A225D9"/>
    <w:rsid w:val="00A22929"/>
    <w:rsid w:val="00A22E25"/>
    <w:rsid w:val="00A230B4"/>
    <w:rsid w:val="00A23214"/>
    <w:rsid w:val="00A234E5"/>
    <w:rsid w:val="00A23B60"/>
    <w:rsid w:val="00A23FB1"/>
    <w:rsid w:val="00A2408D"/>
    <w:rsid w:val="00A245F7"/>
    <w:rsid w:val="00A246CB"/>
    <w:rsid w:val="00A247C4"/>
    <w:rsid w:val="00A24C54"/>
    <w:rsid w:val="00A24E98"/>
    <w:rsid w:val="00A25209"/>
    <w:rsid w:val="00A25C90"/>
    <w:rsid w:val="00A2601C"/>
    <w:rsid w:val="00A26081"/>
    <w:rsid w:val="00A26329"/>
    <w:rsid w:val="00A2648D"/>
    <w:rsid w:val="00A26A44"/>
    <w:rsid w:val="00A26BCE"/>
    <w:rsid w:val="00A26C25"/>
    <w:rsid w:val="00A26EDF"/>
    <w:rsid w:val="00A27267"/>
    <w:rsid w:val="00A27485"/>
    <w:rsid w:val="00A27750"/>
    <w:rsid w:val="00A3012F"/>
    <w:rsid w:val="00A30B17"/>
    <w:rsid w:val="00A30E65"/>
    <w:rsid w:val="00A31836"/>
    <w:rsid w:val="00A31CCC"/>
    <w:rsid w:val="00A32212"/>
    <w:rsid w:val="00A3246B"/>
    <w:rsid w:val="00A3277D"/>
    <w:rsid w:val="00A32C60"/>
    <w:rsid w:val="00A33570"/>
    <w:rsid w:val="00A33685"/>
    <w:rsid w:val="00A33849"/>
    <w:rsid w:val="00A33FD5"/>
    <w:rsid w:val="00A33FEC"/>
    <w:rsid w:val="00A353F3"/>
    <w:rsid w:val="00A35A87"/>
    <w:rsid w:val="00A35C53"/>
    <w:rsid w:val="00A3624A"/>
    <w:rsid w:val="00A365ED"/>
    <w:rsid w:val="00A36A76"/>
    <w:rsid w:val="00A36D4F"/>
    <w:rsid w:val="00A378C6"/>
    <w:rsid w:val="00A40198"/>
    <w:rsid w:val="00A404BA"/>
    <w:rsid w:val="00A408AA"/>
    <w:rsid w:val="00A40E09"/>
    <w:rsid w:val="00A40EC8"/>
    <w:rsid w:val="00A40ED1"/>
    <w:rsid w:val="00A4163F"/>
    <w:rsid w:val="00A418DA"/>
    <w:rsid w:val="00A41DD7"/>
    <w:rsid w:val="00A420CA"/>
    <w:rsid w:val="00A4292F"/>
    <w:rsid w:val="00A42A85"/>
    <w:rsid w:val="00A42D8B"/>
    <w:rsid w:val="00A438F2"/>
    <w:rsid w:val="00A43D06"/>
    <w:rsid w:val="00A43DB8"/>
    <w:rsid w:val="00A4410A"/>
    <w:rsid w:val="00A4447E"/>
    <w:rsid w:val="00A446E3"/>
    <w:rsid w:val="00A448FA"/>
    <w:rsid w:val="00A44934"/>
    <w:rsid w:val="00A449BE"/>
    <w:rsid w:val="00A45251"/>
    <w:rsid w:val="00A45BDB"/>
    <w:rsid w:val="00A45F12"/>
    <w:rsid w:val="00A468FA"/>
    <w:rsid w:val="00A46ADE"/>
    <w:rsid w:val="00A46D17"/>
    <w:rsid w:val="00A4708F"/>
    <w:rsid w:val="00A47431"/>
    <w:rsid w:val="00A47453"/>
    <w:rsid w:val="00A47DD3"/>
    <w:rsid w:val="00A50650"/>
    <w:rsid w:val="00A50BC6"/>
    <w:rsid w:val="00A50EB1"/>
    <w:rsid w:val="00A51339"/>
    <w:rsid w:val="00A51525"/>
    <w:rsid w:val="00A5176A"/>
    <w:rsid w:val="00A52098"/>
    <w:rsid w:val="00A52B42"/>
    <w:rsid w:val="00A52CE5"/>
    <w:rsid w:val="00A53219"/>
    <w:rsid w:val="00A5356C"/>
    <w:rsid w:val="00A54381"/>
    <w:rsid w:val="00A54576"/>
    <w:rsid w:val="00A545C6"/>
    <w:rsid w:val="00A546F6"/>
    <w:rsid w:val="00A55A0D"/>
    <w:rsid w:val="00A55BDB"/>
    <w:rsid w:val="00A5601D"/>
    <w:rsid w:val="00A5634D"/>
    <w:rsid w:val="00A56379"/>
    <w:rsid w:val="00A5651C"/>
    <w:rsid w:val="00A566D0"/>
    <w:rsid w:val="00A56720"/>
    <w:rsid w:val="00A56D35"/>
    <w:rsid w:val="00A6056B"/>
    <w:rsid w:val="00A60903"/>
    <w:rsid w:val="00A60B8F"/>
    <w:rsid w:val="00A60DFC"/>
    <w:rsid w:val="00A60E46"/>
    <w:rsid w:val="00A61E4D"/>
    <w:rsid w:val="00A621D9"/>
    <w:rsid w:val="00A62276"/>
    <w:rsid w:val="00A623D9"/>
    <w:rsid w:val="00A626B6"/>
    <w:rsid w:val="00A62D63"/>
    <w:rsid w:val="00A632C4"/>
    <w:rsid w:val="00A63356"/>
    <w:rsid w:val="00A63458"/>
    <w:rsid w:val="00A6387E"/>
    <w:rsid w:val="00A638DF"/>
    <w:rsid w:val="00A63D30"/>
    <w:rsid w:val="00A643E0"/>
    <w:rsid w:val="00A64880"/>
    <w:rsid w:val="00A64A13"/>
    <w:rsid w:val="00A64D5C"/>
    <w:rsid w:val="00A65CEB"/>
    <w:rsid w:val="00A6670C"/>
    <w:rsid w:val="00A674AA"/>
    <w:rsid w:val="00A703D1"/>
    <w:rsid w:val="00A70A0A"/>
    <w:rsid w:val="00A70B7D"/>
    <w:rsid w:val="00A7106A"/>
    <w:rsid w:val="00A71B69"/>
    <w:rsid w:val="00A71FDF"/>
    <w:rsid w:val="00A7206D"/>
    <w:rsid w:val="00A721C5"/>
    <w:rsid w:val="00A72B28"/>
    <w:rsid w:val="00A73C16"/>
    <w:rsid w:val="00A73EC0"/>
    <w:rsid w:val="00A73FCA"/>
    <w:rsid w:val="00A74604"/>
    <w:rsid w:val="00A74771"/>
    <w:rsid w:val="00A74CD8"/>
    <w:rsid w:val="00A74F1C"/>
    <w:rsid w:val="00A75121"/>
    <w:rsid w:val="00A75364"/>
    <w:rsid w:val="00A75AA4"/>
    <w:rsid w:val="00A75AD1"/>
    <w:rsid w:val="00A768B7"/>
    <w:rsid w:val="00A76BA5"/>
    <w:rsid w:val="00A76D97"/>
    <w:rsid w:val="00A77226"/>
    <w:rsid w:val="00A77529"/>
    <w:rsid w:val="00A776E2"/>
    <w:rsid w:val="00A77B69"/>
    <w:rsid w:val="00A77E86"/>
    <w:rsid w:val="00A80F3F"/>
    <w:rsid w:val="00A818AF"/>
    <w:rsid w:val="00A823A6"/>
    <w:rsid w:val="00A82FEE"/>
    <w:rsid w:val="00A837CC"/>
    <w:rsid w:val="00A8388F"/>
    <w:rsid w:val="00A8397E"/>
    <w:rsid w:val="00A843A5"/>
    <w:rsid w:val="00A84637"/>
    <w:rsid w:val="00A84998"/>
    <w:rsid w:val="00A84B2E"/>
    <w:rsid w:val="00A85BA4"/>
    <w:rsid w:val="00A86024"/>
    <w:rsid w:val="00A862A7"/>
    <w:rsid w:val="00A865A9"/>
    <w:rsid w:val="00A87159"/>
    <w:rsid w:val="00A87C22"/>
    <w:rsid w:val="00A87E73"/>
    <w:rsid w:val="00A9144B"/>
    <w:rsid w:val="00A9206A"/>
    <w:rsid w:val="00A92AF3"/>
    <w:rsid w:val="00A931C8"/>
    <w:rsid w:val="00A93283"/>
    <w:rsid w:val="00A93375"/>
    <w:rsid w:val="00A93A15"/>
    <w:rsid w:val="00A9407E"/>
    <w:rsid w:val="00A95740"/>
    <w:rsid w:val="00A95748"/>
    <w:rsid w:val="00A96E7B"/>
    <w:rsid w:val="00A96EF6"/>
    <w:rsid w:val="00A97245"/>
    <w:rsid w:val="00AA00D1"/>
    <w:rsid w:val="00AA026F"/>
    <w:rsid w:val="00AA028D"/>
    <w:rsid w:val="00AA07DC"/>
    <w:rsid w:val="00AA1659"/>
    <w:rsid w:val="00AA1967"/>
    <w:rsid w:val="00AA1FC9"/>
    <w:rsid w:val="00AA2168"/>
    <w:rsid w:val="00AA2273"/>
    <w:rsid w:val="00AA244D"/>
    <w:rsid w:val="00AA25EB"/>
    <w:rsid w:val="00AA31A8"/>
    <w:rsid w:val="00AA35B9"/>
    <w:rsid w:val="00AA3F0F"/>
    <w:rsid w:val="00AA44FA"/>
    <w:rsid w:val="00AA4AEF"/>
    <w:rsid w:val="00AA502F"/>
    <w:rsid w:val="00AA5343"/>
    <w:rsid w:val="00AA696A"/>
    <w:rsid w:val="00AA6A91"/>
    <w:rsid w:val="00AA6DE7"/>
    <w:rsid w:val="00AA6F0F"/>
    <w:rsid w:val="00AA70E7"/>
    <w:rsid w:val="00AA723D"/>
    <w:rsid w:val="00AA7268"/>
    <w:rsid w:val="00AA75AB"/>
    <w:rsid w:val="00AB029C"/>
    <w:rsid w:val="00AB06D7"/>
    <w:rsid w:val="00AB0980"/>
    <w:rsid w:val="00AB1012"/>
    <w:rsid w:val="00AB1C72"/>
    <w:rsid w:val="00AB211F"/>
    <w:rsid w:val="00AB2263"/>
    <w:rsid w:val="00AB2DBB"/>
    <w:rsid w:val="00AB3053"/>
    <w:rsid w:val="00AB400E"/>
    <w:rsid w:val="00AB430C"/>
    <w:rsid w:val="00AB45E3"/>
    <w:rsid w:val="00AB4BB7"/>
    <w:rsid w:val="00AB5ACE"/>
    <w:rsid w:val="00AB5C2D"/>
    <w:rsid w:val="00AB68CE"/>
    <w:rsid w:val="00AB7342"/>
    <w:rsid w:val="00AC056C"/>
    <w:rsid w:val="00AC07C3"/>
    <w:rsid w:val="00AC0F5B"/>
    <w:rsid w:val="00AC15B0"/>
    <w:rsid w:val="00AC1935"/>
    <w:rsid w:val="00AC1BA3"/>
    <w:rsid w:val="00AC1C6A"/>
    <w:rsid w:val="00AC2299"/>
    <w:rsid w:val="00AC3058"/>
    <w:rsid w:val="00AC3740"/>
    <w:rsid w:val="00AC3CA2"/>
    <w:rsid w:val="00AC4136"/>
    <w:rsid w:val="00AC43B8"/>
    <w:rsid w:val="00AC4657"/>
    <w:rsid w:val="00AC5139"/>
    <w:rsid w:val="00AC5287"/>
    <w:rsid w:val="00AC59E5"/>
    <w:rsid w:val="00AC59ED"/>
    <w:rsid w:val="00AC5C55"/>
    <w:rsid w:val="00AC6615"/>
    <w:rsid w:val="00AC6675"/>
    <w:rsid w:val="00AC6A3F"/>
    <w:rsid w:val="00AC70E3"/>
    <w:rsid w:val="00AC79A3"/>
    <w:rsid w:val="00AD0041"/>
    <w:rsid w:val="00AD02E5"/>
    <w:rsid w:val="00AD0B04"/>
    <w:rsid w:val="00AD15F7"/>
    <w:rsid w:val="00AD1AB4"/>
    <w:rsid w:val="00AD1F22"/>
    <w:rsid w:val="00AD201A"/>
    <w:rsid w:val="00AD2074"/>
    <w:rsid w:val="00AD3161"/>
    <w:rsid w:val="00AD34ED"/>
    <w:rsid w:val="00AD3D05"/>
    <w:rsid w:val="00AD3D3B"/>
    <w:rsid w:val="00AD3FAA"/>
    <w:rsid w:val="00AD5035"/>
    <w:rsid w:val="00AD504E"/>
    <w:rsid w:val="00AD5518"/>
    <w:rsid w:val="00AD5E09"/>
    <w:rsid w:val="00AD5F52"/>
    <w:rsid w:val="00AD60E9"/>
    <w:rsid w:val="00AD633A"/>
    <w:rsid w:val="00AD6510"/>
    <w:rsid w:val="00AD6645"/>
    <w:rsid w:val="00AD6733"/>
    <w:rsid w:val="00AD789B"/>
    <w:rsid w:val="00AD7AA4"/>
    <w:rsid w:val="00AE0332"/>
    <w:rsid w:val="00AE0D5B"/>
    <w:rsid w:val="00AE11C6"/>
    <w:rsid w:val="00AE27E7"/>
    <w:rsid w:val="00AE2A8B"/>
    <w:rsid w:val="00AE328A"/>
    <w:rsid w:val="00AE335A"/>
    <w:rsid w:val="00AE42F7"/>
    <w:rsid w:val="00AE4C85"/>
    <w:rsid w:val="00AE5369"/>
    <w:rsid w:val="00AE543C"/>
    <w:rsid w:val="00AE567E"/>
    <w:rsid w:val="00AE5C34"/>
    <w:rsid w:val="00AE5CA0"/>
    <w:rsid w:val="00AE5FCA"/>
    <w:rsid w:val="00AE7094"/>
    <w:rsid w:val="00AE723A"/>
    <w:rsid w:val="00AE743F"/>
    <w:rsid w:val="00AE7574"/>
    <w:rsid w:val="00AE7D9D"/>
    <w:rsid w:val="00AE7F10"/>
    <w:rsid w:val="00AF0267"/>
    <w:rsid w:val="00AF02E3"/>
    <w:rsid w:val="00AF13F7"/>
    <w:rsid w:val="00AF16A5"/>
    <w:rsid w:val="00AF1FEF"/>
    <w:rsid w:val="00AF2408"/>
    <w:rsid w:val="00AF2FD2"/>
    <w:rsid w:val="00AF3099"/>
    <w:rsid w:val="00AF3755"/>
    <w:rsid w:val="00AF3787"/>
    <w:rsid w:val="00AF4302"/>
    <w:rsid w:val="00AF4BA2"/>
    <w:rsid w:val="00AF53A6"/>
    <w:rsid w:val="00AF5C57"/>
    <w:rsid w:val="00AF600A"/>
    <w:rsid w:val="00AF6250"/>
    <w:rsid w:val="00AF6555"/>
    <w:rsid w:val="00AF7218"/>
    <w:rsid w:val="00AF73F7"/>
    <w:rsid w:val="00AF7430"/>
    <w:rsid w:val="00AF76BB"/>
    <w:rsid w:val="00AF7984"/>
    <w:rsid w:val="00AF7A69"/>
    <w:rsid w:val="00B00095"/>
    <w:rsid w:val="00B001CE"/>
    <w:rsid w:val="00B008B7"/>
    <w:rsid w:val="00B009FB"/>
    <w:rsid w:val="00B01476"/>
    <w:rsid w:val="00B0153C"/>
    <w:rsid w:val="00B020E2"/>
    <w:rsid w:val="00B023CA"/>
    <w:rsid w:val="00B023D0"/>
    <w:rsid w:val="00B02C4D"/>
    <w:rsid w:val="00B03DCA"/>
    <w:rsid w:val="00B03DE4"/>
    <w:rsid w:val="00B03F31"/>
    <w:rsid w:val="00B04407"/>
    <w:rsid w:val="00B045C6"/>
    <w:rsid w:val="00B048DA"/>
    <w:rsid w:val="00B04A66"/>
    <w:rsid w:val="00B04C44"/>
    <w:rsid w:val="00B04DB5"/>
    <w:rsid w:val="00B04DC0"/>
    <w:rsid w:val="00B05073"/>
    <w:rsid w:val="00B0565D"/>
    <w:rsid w:val="00B05E20"/>
    <w:rsid w:val="00B061EA"/>
    <w:rsid w:val="00B06304"/>
    <w:rsid w:val="00B064A8"/>
    <w:rsid w:val="00B06EF8"/>
    <w:rsid w:val="00B07042"/>
    <w:rsid w:val="00B07414"/>
    <w:rsid w:val="00B0775A"/>
    <w:rsid w:val="00B07B4E"/>
    <w:rsid w:val="00B10499"/>
    <w:rsid w:val="00B128AF"/>
    <w:rsid w:val="00B12A61"/>
    <w:rsid w:val="00B13F37"/>
    <w:rsid w:val="00B1447D"/>
    <w:rsid w:val="00B1478E"/>
    <w:rsid w:val="00B14816"/>
    <w:rsid w:val="00B14C14"/>
    <w:rsid w:val="00B15016"/>
    <w:rsid w:val="00B15034"/>
    <w:rsid w:val="00B15253"/>
    <w:rsid w:val="00B153A9"/>
    <w:rsid w:val="00B15524"/>
    <w:rsid w:val="00B15B79"/>
    <w:rsid w:val="00B15C32"/>
    <w:rsid w:val="00B15F87"/>
    <w:rsid w:val="00B164E6"/>
    <w:rsid w:val="00B16953"/>
    <w:rsid w:val="00B16E18"/>
    <w:rsid w:val="00B17F4B"/>
    <w:rsid w:val="00B2010B"/>
    <w:rsid w:val="00B2057D"/>
    <w:rsid w:val="00B20B8E"/>
    <w:rsid w:val="00B20DB6"/>
    <w:rsid w:val="00B20EA8"/>
    <w:rsid w:val="00B218A1"/>
    <w:rsid w:val="00B21C85"/>
    <w:rsid w:val="00B21D2A"/>
    <w:rsid w:val="00B21FBE"/>
    <w:rsid w:val="00B22B37"/>
    <w:rsid w:val="00B22EA4"/>
    <w:rsid w:val="00B22F6D"/>
    <w:rsid w:val="00B22FEA"/>
    <w:rsid w:val="00B235B7"/>
    <w:rsid w:val="00B23705"/>
    <w:rsid w:val="00B23F3F"/>
    <w:rsid w:val="00B24504"/>
    <w:rsid w:val="00B262C5"/>
    <w:rsid w:val="00B26C02"/>
    <w:rsid w:val="00B27641"/>
    <w:rsid w:val="00B27647"/>
    <w:rsid w:val="00B277D8"/>
    <w:rsid w:val="00B2785D"/>
    <w:rsid w:val="00B27864"/>
    <w:rsid w:val="00B27CE1"/>
    <w:rsid w:val="00B3081F"/>
    <w:rsid w:val="00B31111"/>
    <w:rsid w:val="00B31BDC"/>
    <w:rsid w:val="00B336B7"/>
    <w:rsid w:val="00B340DE"/>
    <w:rsid w:val="00B34550"/>
    <w:rsid w:val="00B3524A"/>
    <w:rsid w:val="00B35724"/>
    <w:rsid w:val="00B35765"/>
    <w:rsid w:val="00B35AB3"/>
    <w:rsid w:val="00B35C6D"/>
    <w:rsid w:val="00B35CDD"/>
    <w:rsid w:val="00B35DEF"/>
    <w:rsid w:val="00B35F3A"/>
    <w:rsid w:val="00B361C8"/>
    <w:rsid w:val="00B364D1"/>
    <w:rsid w:val="00B366CD"/>
    <w:rsid w:val="00B3678D"/>
    <w:rsid w:val="00B36F9D"/>
    <w:rsid w:val="00B37002"/>
    <w:rsid w:val="00B374D1"/>
    <w:rsid w:val="00B37744"/>
    <w:rsid w:val="00B37ABA"/>
    <w:rsid w:val="00B406FE"/>
    <w:rsid w:val="00B40D9B"/>
    <w:rsid w:val="00B41D0D"/>
    <w:rsid w:val="00B41D29"/>
    <w:rsid w:val="00B41FC0"/>
    <w:rsid w:val="00B42530"/>
    <w:rsid w:val="00B42601"/>
    <w:rsid w:val="00B426D5"/>
    <w:rsid w:val="00B42A70"/>
    <w:rsid w:val="00B42FE9"/>
    <w:rsid w:val="00B43321"/>
    <w:rsid w:val="00B434C0"/>
    <w:rsid w:val="00B43920"/>
    <w:rsid w:val="00B450BD"/>
    <w:rsid w:val="00B453B0"/>
    <w:rsid w:val="00B4578E"/>
    <w:rsid w:val="00B457D2"/>
    <w:rsid w:val="00B45FD6"/>
    <w:rsid w:val="00B46169"/>
    <w:rsid w:val="00B46179"/>
    <w:rsid w:val="00B46675"/>
    <w:rsid w:val="00B46857"/>
    <w:rsid w:val="00B4714B"/>
    <w:rsid w:val="00B474D7"/>
    <w:rsid w:val="00B47E44"/>
    <w:rsid w:val="00B505B4"/>
    <w:rsid w:val="00B50D15"/>
    <w:rsid w:val="00B51109"/>
    <w:rsid w:val="00B5129C"/>
    <w:rsid w:val="00B524CB"/>
    <w:rsid w:val="00B525EC"/>
    <w:rsid w:val="00B533BA"/>
    <w:rsid w:val="00B536B8"/>
    <w:rsid w:val="00B538C3"/>
    <w:rsid w:val="00B53928"/>
    <w:rsid w:val="00B5392B"/>
    <w:rsid w:val="00B53EED"/>
    <w:rsid w:val="00B54048"/>
    <w:rsid w:val="00B54103"/>
    <w:rsid w:val="00B54E59"/>
    <w:rsid w:val="00B5568A"/>
    <w:rsid w:val="00B55852"/>
    <w:rsid w:val="00B55A44"/>
    <w:rsid w:val="00B55EEA"/>
    <w:rsid w:val="00B606A9"/>
    <w:rsid w:val="00B61226"/>
    <w:rsid w:val="00B618DB"/>
    <w:rsid w:val="00B62AFE"/>
    <w:rsid w:val="00B62EB1"/>
    <w:rsid w:val="00B6335D"/>
    <w:rsid w:val="00B63B96"/>
    <w:rsid w:val="00B6423C"/>
    <w:rsid w:val="00B643F7"/>
    <w:rsid w:val="00B645E1"/>
    <w:rsid w:val="00B64C5F"/>
    <w:rsid w:val="00B64F40"/>
    <w:rsid w:val="00B65244"/>
    <w:rsid w:val="00B6585F"/>
    <w:rsid w:val="00B658CC"/>
    <w:rsid w:val="00B65BE5"/>
    <w:rsid w:val="00B65E98"/>
    <w:rsid w:val="00B65F49"/>
    <w:rsid w:val="00B66085"/>
    <w:rsid w:val="00B6650C"/>
    <w:rsid w:val="00B66F68"/>
    <w:rsid w:val="00B67701"/>
    <w:rsid w:val="00B678AC"/>
    <w:rsid w:val="00B70315"/>
    <w:rsid w:val="00B70C52"/>
    <w:rsid w:val="00B7106D"/>
    <w:rsid w:val="00B710D5"/>
    <w:rsid w:val="00B7190C"/>
    <w:rsid w:val="00B71BC4"/>
    <w:rsid w:val="00B7258B"/>
    <w:rsid w:val="00B7293E"/>
    <w:rsid w:val="00B72A16"/>
    <w:rsid w:val="00B7303A"/>
    <w:rsid w:val="00B73CF0"/>
    <w:rsid w:val="00B73E7C"/>
    <w:rsid w:val="00B7401E"/>
    <w:rsid w:val="00B74444"/>
    <w:rsid w:val="00B755DA"/>
    <w:rsid w:val="00B756ED"/>
    <w:rsid w:val="00B75927"/>
    <w:rsid w:val="00B76052"/>
    <w:rsid w:val="00B76562"/>
    <w:rsid w:val="00B7737E"/>
    <w:rsid w:val="00B77899"/>
    <w:rsid w:val="00B80603"/>
    <w:rsid w:val="00B8173D"/>
    <w:rsid w:val="00B81A1E"/>
    <w:rsid w:val="00B81BB2"/>
    <w:rsid w:val="00B81DF3"/>
    <w:rsid w:val="00B8280F"/>
    <w:rsid w:val="00B8282F"/>
    <w:rsid w:val="00B82B97"/>
    <w:rsid w:val="00B82C5C"/>
    <w:rsid w:val="00B82EF6"/>
    <w:rsid w:val="00B83026"/>
    <w:rsid w:val="00B83648"/>
    <w:rsid w:val="00B8379A"/>
    <w:rsid w:val="00B8391D"/>
    <w:rsid w:val="00B850AF"/>
    <w:rsid w:val="00B8535D"/>
    <w:rsid w:val="00B858C0"/>
    <w:rsid w:val="00B85D80"/>
    <w:rsid w:val="00B85FB0"/>
    <w:rsid w:val="00B86470"/>
    <w:rsid w:val="00B86670"/>
    <w:rsid w:val="00B86B00"/>
    <w:rsid w:val="00B86B35"/>
    <w:rsid w:val="00B86C8E"/>
    <w:rsid w:val="00B8711D"/>
    <w:rsid w:val="00B87A33"/>
    <w:rsid w:val="00B87C41"/>
    <w:rsid w:val="00B87E46"/>
    <w:rsid w:val="00B87F52"/>
    <w:rsid w:val="00B90201"/>
    <w:rsid w:val="00B90501"/>
    <w:rsid w:val="00B9052C"/>
    <w:rsid w:val="00B90E0C"/>
    <w:rsid w:val="00B912FD"/>
    <w:rsid w:val="00B91381"/>
    <w:rsid w:val="00B92319"/>
    <w:rsid w:val="00B93300"/>
    <w:rsid w:val="00B934BF"/>
    <w:rsid w:val="00B9357C"/>
    <w:rsid w:val="00B93996"/>
    <w:rsid w:val="00B93A9E"/>
    <w:rsid w:val="00B93AB1"/>
    <w:rsid w:val="00B93BAD"/>
    <w:rsid w:val="00B93C43"/>
    <w:rsid w:val="00B93EB5"/>
    <w:rsid w:val="00B944C5"/>
    <w:rsid w:val="00B948F8"/>
    <w:rsid w:val="00B94D9D"/>
    <w:rsid w:val="00B955B7"/>
    <w:rsid w:val="00B9597B"/>
    <w:rsid w:val="00B97BB4"/>
    <w:rsid w:val="00B97DDA"/>
    <w:rsid w:val="00BA054C"/>
    <w:rsid w:val="00BA09DB"/>
    <w:rsid w:val="00BA0CC9"/>
    <w:rsid w:val="00BA0FB3"/>
    <w:rsid w:val="00BA1205"/>
    <w:rsid w:val="00BA1E12"/>
    <w:rsid w:val="00BA1E87"/>
    <w:rsid w:val="00BA1F9D"/>
    <w:rsid w:val="00BA2AD7"/>
    <w:rsid w:val="00BA2AF3"/>
    <w:rsid w:val="00BA30C4"/>
    <w:rsid w:val="00BA3A02"/>
    <w:rsid w:val="00BA3EDE"/>
    <w:rsid w:val="00BA40C4"/>
    <w:rsid w:val="00BA5ABC"/>
    <w:rsid w:val="00BA5CAF"/>
    <w:rsid w:val="00BA6435"/>
    <w:rsid w:val="00BA676D"/>
    <w:rsid w:val="00BA6CE5"/>
    <w:rsid w:val="00BA6F1E"/>
    <w:rsid w:val="00BA77AF"/>
    <w:rsid w:val="00BA7CA4"/>
    <w:rsid w:val="00BB144A"/>
    <w:rsid w:val="00BB1979"/>
    <w:rsid w:val="00BB23A9"/>
    <w:rsid w:val="00BB2517"/>
    <w:rsid w:val="00BB2904"/>
    <w:rsid w:val="00BB2F21"/>
    <w:rsid w:val="00BB31BB"/>
    <w:rsid w:val="00BB46F2"/>
    <w:rsid w:val="00BB47AF"/>
    <w:rsid w:val="00BB47F8"/>
    <w:rsid w:val="00BB4932"/>
    <w:rsid w:val="00BB52EA"/>
    <w:rsid w:val="00BB5318"/>
    <w:rsid w:val="00BB5BDE"/>
    <w:rsid w:val="00BB645C"/>
    <w:rsid w:val="00BB6C4F"/>
    <w:rsid w:val="00BB78FC"/>
    <w:rsid w:val="00BC01EE"/>
    <w:rsid w:val="00BC0734"/>
    <w:rsid w:val="00BC1D3E"/>
    <w:rsid w:val="00BC1F96"/>
    <w:rsid w:val="00BC2A05"/>
    <w:rsid w:val="00BC2C5E"/>
    <w:rsid w:val="00BC2ED5"/>
    <w:rsid w:val="00BC37B5"/>
    <w:rsid w:val="00BC37DC"/>
    <w:rsid w:val="00BC384D"/>
    <w:rsid w:val="00BC3B79"/>
    <w:rsid w:val="00BC3D22"/>
    <w:rsid w:val="00BC3E82"/>
    <w:rsid w:val="00BC4937"/>
    <w:rsid w:val="00BC4A22"/>
    <w:rsid w:val="00BC4D02"/>
    <w:rsid w:val="00BC4F96"/>
    <w:rsid w:val="00BC5529"/>
    <w:rsid w:val="00BC5DD8"/>
    <w:rsid w:val="00BC6C7C"/>
    <w:rsid w:val="00BC735B"/>
    <w:rsid w:val="00BC763C"/>
    <w:rsid w:val="00BC770C"/>
    <w:rsid w:val="00BC7D5E"/>
    <w:rsid w:val="00BC7F3B"/>
    <w:rsid w:val="00BD003F"/>
    <w:rsid w:val="00BD0163"/>
    <w:rsid w:val="00BD043F"/>
    <w:rsid w:val="00BD0581"/>
    <w:rsid w:val="00BD0754"/>
    <w:rsid w:val="00BD076D"/>
    <w:rsid w:val="00BD0A05"/>
    <w:rsid w:val="00BD118E"/>
    <w:rsid w:val="00BD16B6"/>
    <w:rsid w:val="00BD1724"/>
    <w:rsid w:val="00BD1744"/>
    <w:rsid w:val="00BD178D"/>
    <w:rsid w:val="00BD1A1F"/>
    <w:rsid w:val="00BD2292"/>
    <w:rsid w:val="00BD2598"/>
    <w:rsid w:val="00BD3529"/>
    <w:rsid w:val="00BD3AE1"/>
    <w:rsid w:val="00BD3D9D"/>
    <w:rsid w:val="00BD3E50"/>
    <w:rsid w:val="00BD40CB"/>
    <w:rsid w:val="00BD4B36"/>
    <w:rsid w:val="00BD530A"/>
    <w:rsid w:val="00BD5473"/>
    <w:rsid w:val="00BD59E2"/>
    <w:rsid w:val="00BD5A65"/>
    <w:rsid w:val="00BD5B11"/>
    <w:rsid w:val="00BD61A7"/>
    <w:rsid w:val="00BD7822"/>
    <w:rsid w:val="00BD7A3F"/>
    <w:rsid w:val="00BE0091"/>
    <w:rsid w:val="00BE045E"/>
    <w:rsid w:val="00BE0704"/>
    <w:rsid w:val="00BE0BFB"/>
    <w:rsid w:val="00BE1415"/>
    <w:rsid w:val="00BE1470"/>
    <w:rsid w:val="00BE14CF"/>
    <w:rsid w:val="00BE152B"/>
    <w:rsid w:val="00BE1BFE"/>
    <w:rsid w:val="00BE3065"/>
    <w:rsid w:val="00BE399B"/>
    <w:rsid w:val="00BE3E5F"/>
    <w:rsid w:val="00BE417E"/>
    <w:rsid w:val="00BE4F77"/>
    <w:rsid w:val="00BE5DBE"/>
    <w:rsid w:val="00BE5DE2"/>
    <w:rsid w:val="00BE66A2"/>
    <w:rsid w:val="00BE6797"/>
    <w:rsid w:val="00BE6AE4"/>
    <w:rsid w:val="00BE7081"/>
    <w:rsid w:val="00BE72AB"/>
    <w:rsid w:val="00BE732F"/>
    <w:rsid w:val="00BE7434"/>
    <w:rsid w:val="00BE79A8"/>
    <w:rsid w:val="00BF03D8"/>
    <w:rsid w:val="00BF075B"/>
    <w:rsid w:val="00BF0D2E"/>
    <w:rsid w:val="00BF1283"/>
    <w:rsid w:val="00BF1B57"/>
    <w:rsid w:val="00BF1CD6"/>
    <w:rsid w:val="00BF23CD"/>
    <w:rsid w:val="00BF2915"/>
    <w:rsid w:val="00BF3549"/>
    <w:rsid w:val="00BF42F9"/>
    <w:rsid w:val="00BF4B22"/>
    <w:rsid w:val="00BF4C76"/>
    <w:rsid w:val="00BF5D94"/>
    <w:rsid w:val="00BF6101"/>
    <w:rsid w:val="00BF68AE"/>
    <w:rsid w:val="00BF69FB"/>
    <w:rsid w:val="00BF7909"/>
    <w:rsid w:val="00BF7AF4"/>
    <w:rsid w:val="00C00CFD"/>
    <w:rsid w:val="00C01912"/>
    <w:rsid w:val="00C02471"/>
    <w:rsid w:val="00C02F95"/>
    <w:rsid w:val="00C03851"/>
    <w:rsid w:val="00C0423A"/>
    <w:rsid w:val="00C046DE"/>
    <w:rsid w:val="00C04842"/>
    <w:rsid w:val="00C04B38"/>
    <w:rsid w:val="00C05096"/>
    <w:rsid w:val="00C05B67"/>
    <w:rsid w:val="00C06AF0"/>
    <w:rsid w:val="00C06C02"/>
    <w:rsid w:val="00C0715D"/>
    <w:rsid w:val="00C07D74"/>
    <w:rsid w:val="00C108BF"/>
    <w:rsid w:val="00C10E39"/>
    <w:rsid w:val="00C120C3"/>
    <w:rsid w:val="00C12413"/>
    <w:rsid w:val="00C124E0"/>
    <w:rsid w:val="00C1270B"/>
    <w:rsid w:val="00C12A44"/>
    <w:rsid w:val="00C12DBB"/>
    <w:rsid w:val="00C12DDA"/>
    <w:rsid w:val="00C1360C"/>
    <w:rsid w:val="00C136A6"/>
    <w:rsid w:val="00C13A5E"/>
    <w:rsid w:val="00C13E4A"/>
    <w:rsid w:val="00C1425F"/>
    <w:rsid w:val="00C145EE"/>
    <w:rsid w:val="00C14657"/>
    <w:rsid w:val="00C14750"/>
    <w:rsid w:val="00C147A1"/>
    <w:rsid w:val="00C147A8"/>
    <w:rsid w:val="00C153F6"/>
    <w:rsid w:val="00C15B84"/>
    <w:rsid w:val="00C1639E"/>
    <w:rsid w:val="00C16582"/>
    <w:rsid w:val="00C16A61"/>
    <w:rsid w:val="00C17118"/>
    <w:rsid w:val="00C1756A"/>
    <w:rsid w:val="00C17FE3"/>
    <w:rsid w:val="00C17FF2"/>
    <w:rsid w:val="00C200E0"/>
    <w:rsid w:val="00C20AB6"/>
    <w:rsid w:val="00C20DC2"/>
    <w:rsid w:val="00C2208B"/>
    <w:rsid w:val="00C2214E"/>
    <w:rsid w:val="00C224CF"/>
    <w:rsid w:val="00C227D9"/>
    <w:rsid w:val="00C22A6F"/>
    <w:rsid w:val="00C2423D"/>
    <w:rsid w:val="00C24878"/>
    <w:rsid w:val="00C2519B"/>
    <w:rsid w:val="00C25923"/>
    <w:rsid w:val="00C264B7"/>
    <w:rsid w:val="00C266DB"/>
    <w:rsid w:val="00C26A49"/>
    <w:rsid w:val="00C26BDF"/>
    <w:rsid w:val="00C26D26"/>
    <w:rsid w:val="00C27579"/>
    <w:rsid w:val="00C27C05"/>
    <w:rsid w:val="00C302D9"/>
    <w:rsid w:val="00C311C3"/>
    <w:rsid w:val="00C3180B"/>
    <w:rsid w:val="00C31C10"/>
    <w:rsid w:val="00C31EC8"/>
    <w:rsid w:val="00C31FE3"/>
    <w:rsid w:val="00C31FFB"/>
    <w:rsid w:val="00C3272A"/>
    <w:rsid w:val="00C32867"/>
    <w:rsid w:val="00C328D6"/>
    <w:rsid w:val="00C32AB5"/>
    <w:rsid w:val="00C32FBC"/>
    <w:rsid w:val="00C33075"/>
    <w:rsid w:val="00C33F01"/>
    <w:rsid w:val="00C33FA7"/>
    <w:rsid w:val="00C34606"/>
    <w:rsid w:val="00C35A05"/>
    <w:rsid w:val="00C35BAD"/>
    <w:rsid w:val="00C35D22"/>
    <w:rsid w:val="00C363E2"/>
    <w:rsid w:val="00C36588"/>
    <w:rsid w:val="00C36674"/>
    <w:rsid w:val="00C36ACB"/>
    <w:rsid w:val="00C373D9"/>
    <w:rsid w:val="00C37A6E"/>
    <w:rsid w:val="00C4047C"/>
    <w:rsid w:val="00C4058F"/>
    <w:rsid w:val="00C40C63"/>
    <w:rsid w:val="00C41A01"/>
    <w:rsid w:val="00C41A71"/>
    <w:rsid w:val="00C41C45"/>
    <w:rsid w:val="00C4201D"/>
    <w:rsid w:val="00C4288C"/>
    <w:rsid w:val="00C429A1"/>
    <w:rsid w:val="00C42A91"/>
    <w:rsid w:val="00C430C0"/>
    <w:rsid w:val="00C43E67"/>
    <w:rsid w:val="00C43F86"/>
    <w:rsid w:val="00C44408"/>
    <w:rsid w:val="00C44C99"/>
    <w:rsid w:val="00C44F59"/>
    <w:rsid w:val="00C4586A"/>
    <w:rsid w:val="00C4630F"/>
    <w:rsid w:val="00C4660E"/>
    <w:rsid w:val="00C469EC"/>
    <w:rsid w:val="00C46C1C"/>
    <w:rsid w:val="00C46C28"/>
    <w:rsid w:val="00C47052"/>
    <w:rsid w:val="00C4788B"/>
    <w:rsid w:val="00C47D5E"/>
    <w:rsid w:val="00C501EC"/>
    <w:rsid w:val="00C50731"/>
    <w:rsid w:val="00C507E6"/>
    <w:rsid w:val="00C5081F"/>
    <w:rsid w:val="00C508D6"/>
    <w:rsid w:val="00C50F14"/>
    <w:rsid w:val="00C5177C"/>
    <w:rsid w:val="00C51F4F"/>
    <w:rsid w:val="00C5208A"/>
    <w:rsid w:val="00C521DF"/>
    <w:rsid w:val="00C5264B"/>
    <w:rsid w:val="00C529C5"/>
    <w:rsid w:val="00C52CDA"/>
    <w:rsid w:val="00C52E67"/>
    <w:rsid w:val="00C5352D"/>
    <w:rsid w:val="00C53613"/>
    <w:rsid w:val="00C53929"/>
    <w:rsid w:val="00C5431E"/>
    <w:rsid w:val="00C546B8"/>
    <w:rsid w:val="00C55684"/>
    <w:rsid w:val="00C557A0"/>
    <w:rsid w:val="00C55A60"/>
    <w:rsid w:val="00C55F6B"/>
    <w:rsid w:val="00C55FFD"/>
    <w:rsid w:val="00C56286"/>
    <w:rsid w:val="00C564BB"/>
    <w:rsid w:val="00C57498"/>
    <w:rsid w:val="00C574D3"/>
    <w:rsid w:val="00C57819"/>
    <w:rsid w:val="00C57B23"/>
    <w:rsid w:val="00C57D83"/>
    <w:rsid w:val="00C600F1"/>
    <w:rsid w:val="00C6023B"/>
    <w:rsid w:val="00C6066C"/>
    <w:rsid w:val="00C60EAC"/>
    <w:rsid w:val="00C610E1"/>
    <w:rsid w:val="00C61B2C"/>
    <w:rsid w:val="00C624AA"/>
    <w:rsid w:val="00C62604"/>
    <w:rsid w:val="00C62D89"/>
    <w:rsid w:val="00C62EC9"/>
    <w:rsid w:val="00C63820"/>
    <w:rsid w:val="00C63D30"/>
    <w:rsid w:val="00C63ED4"/>
    <w:rsid w:val="00C6405D"/>
    <w:rsid w:val="00C642BA"/>
    <w:rsid w:val="00C6453A"/>
    <w:rsid w:val="00C64DE4"/>
    <w:rsid w:val="00C653CB"/>
    <w:rsid w:val="00C654AE"/>
    <w:rsid w:val="00C659D6"/>
    <w:rsid w:val="00C65C52"/>
    <w:rsid w:val="00C663BF"/>
    <w:rsid w:val="00C66607"/>
    <w:rsid w:val="00C66628"/>
    <w:rsid w:val="00C671D7"/>
    <w:rsid w:val="00C67696"/>
    <w:rsid w:val="00C67ADD"/>
    <w:rsid w:val="00C70194"/>
    <w:rsid w:val="00C701B1"/>
    <w:rsid w:val="00C70A7C"/>
    <w:rsid w:val="00C70ACB"/>
    <w:rsid w:val="00C70F1E"/>
    <w:rsid w:val="00C71212"/>
    <w:rsid w:val="00C71598"/>
    <w:rsid w:val="00C71ABA"/>
    <w:rsid w:val="00C72624"/>
    <w:rsid w:val="00C72862"/>
    <w:rsid w:val="00C72AF6"/>
    <w:rsid w:val="00C72E98"/>
    <w:rsid w:val="00C734D1"/>
    <w:rsid w:val="00C736F1"/>
    <w:rsid w:val="00C7404F"/>
    <w:rsid w:val="00C747C5"/>
    <w:rsid w:val="00C748C3"/>
    <w:rsid w:val="00C74D1A"/>
    <w:rsid w:val="00C75766"/>
    <w:rsid w:val="00C768D2"/>
    <w:rsid w:val="00C76B01"/>
    <w:rsid w:val="00C77281"/>
    <w:rsid w:val="00C77354"/>
    <w:rsid w:val="00C7735A"/>
    <w:rsid w:val="00C77988"/>
    <w:rsid w:val="00C77F29"/>
    <w:rsid w:val="00C802C3"/>
    <w:rsid w:val="00C804FA"/>
    <w:rsid w:val="00C8061E"/>
    <w:rsid w:val="00C806CA"/>
    <w:rsid w:val="00C80DF3"/>
    <w:rsid w:val="00C8118A"/>
    <w:rsid w:val="00C81A61"/>
    <w:rsid w:val="00C82A6E"/>
    <w:rsid w:val="00C83A17"/>
    <w:rsid w:val="00C83A61"/>
    <w:rsid w:val="00C83D1B"/>
    <w:rsid w:val="00C8419B"/>
    <w:rsid w:val="00C84BE6"/>
    <w:rsid w:val="00C85604"/>
    <w:rsid w:val="00C85886"/>
    <w:rsid w:val="00C85B49"/>
    <w:rsid w:val="00C86B10"/>
    <w:rsid w:val="00C86B88"/>
    <w:rsid w:val="00C87A95"/>
    <w:rsid w:val="00C90E2E"/>
    <w:rsid w:val="00C9134D"/>
    <w:rsid w:val="00C91B3F"/>
    <w:rsid w:val="00C921EC"/>
    <w:rsid w:val="00C925B3"/>
    <w:rsid w:val="00C92BB7"/>
    <w:rsid w:val="00C93245"/>
    <w:rsid w:val="00C933E5"/>
    <w:rsid w:val="00C93C67"/>
    <w:rsid w:val="00C93D32"/>
    <w:rsid w:val="00C93E35"/>
    <w:rsid w:val="00C940DA"/>
    <w:rsid w:val="00C941B7"/>
    <w:rsid w:val="00C94756"/>
    <w:rsid w:val="00C94E4B"/>
    <w:rsid w:val="00C95F26"/>
    <w:rsid w:val="00C95F52"/>
    <w:rsid w:val="00C9710C"/>
    <w:rsid w:val="00C978A0"/>
    <w:rsid w:val="00C97C1B"/>
    <w:rsid w:val="00C97DE3"/>
    <w:rsid w:val="00CA06B6"/>
    <w:rsid w:val="00CA0B4E"/>
    <w:rsid w:val="00CA0E04"/>
    <w:rsid w:val="00CA1A79"/>
    <w:rsid w:val="00CA1B1F"/>
    <w:rsid w:val="00CA2039"/>
    <w:rsid w:val="00CA25C1"/>
    <w:rsid w:val="00CA356F"/>
    <w:rsid w:val="00CA363F"/>
    <w:rsid w:val="00CA3B5E"/>
    <w:rsid w:val="00CA3DA9"/>
    <w:rsid w:val="00CA456E"/>
    <w:rsid w:val="00CA4664"/>
    <w:rsid w:val="00CA47AD"/>
    <w:rsid w:val="00CA4A25"/>
    <w:rsid w:val="00CA4CAE"/>
    <w:rsid w:val="00CA504A"/>
    <w:rsid w:val="00CA6188"/>
    <w:rsid w:val="00CA62BC"/>
    <w:rsid w:val="00CA64DF"/>
    <w:rsid w:val="00CA6A67"/>
    <w:rsid w:val="00CA7443"/>
    <w:rsid w:val="00CA7572"/>
    <w:rsid w:val="00CA7944"/>
    <w:rsid w:val="00CA7A2C"/>
    <w:rsid w:val="00CA7BC1"/>
    <w:rsid w:val="00CA7C86"/>
    <w:rsid w:val="00CB0182"/>
    <w:rsid w:val="00CB0889"/>
    <w:rsid w:val="00CB0A05"/>
    <w:rsid w:val="00CB0D4A"/>
    <w:rsid w:val="00CB0EAB"/>
    <w:rsid w:val="00CB136B"/>
    <w:rsid w:val="00CB146F"/>
    <w:rsid w:val="00CB197E"/>
    <w:rsid w:val="00CB1C45"/>
    <w:rsid w:val="00CB20FE"/>
    <w:rsid w:val="00CB22C5"/>
    <w:rsid w:val="00CB2CE4"/>
    <w:rsid w:val="00CB2D6E"/>
    <w:rsid w:val="00CB34F3"/>
    <w:rsid w:val="00CB366E"/>
    <w:rsid w:val="00CB3BD8"/>
    <w:rsid w:val="00CB3DF2"/>
    <w:rsid w:val="00CB3DF4"/>
    <w:rsid w:val="00CB3E2A"/>
    <w:rsid w:val="00CB3E6B"/>
    <w:rsid w:val="00CB4014"/>
    <w:rsid w:val="00CB4624"/>
    <w:rsid w:val="00CB4A18"/>
    <w:rsid w:val="00CB59B0"/>
    <w:rsid w:val="00CB5E45"/>
    <w:rsid w:val="00CB6302"/>
    <w:rsid w:val="00CB6EE2"/>
    <w:rsid w:val="00CB6F7A"/>
    <w:rsid w:val="00CB762F"/>
    <w:rsid w:val="00CC0208"/>
    <w:rsid w:val="00CC13E5"/>
    <w:rsid w:val="00CC1BE2"/>
    <w:rsid w:val="00CC1D01"/>
    <w:rsid w:val="00CC1F8B"/>
    <w:rsid w:val="00CC2076"/>
    <w:rsid w:val="00CC23A7"/>
    <w:rsid w:val="00CC280F"/>
    <w:rsid w:val="00CC2A6A"/>
    <w:rsid w:val="00CC3E6A"/>
    <w:rsid w:val="00CC4474"/>
    <w:rsid w:val="00CC456E"/>
    <w:rsid w:val="00CC4AAC"/>
    <w:rsid w:val="00CC4ADC"/>
    <w:rsid w:val="00CC4B07"/>
    <w:rsid w:val="00CC50B9"/>
    <w:rsid w:val="00CC5988"/>
    <w:rsid w:val="00CC5C73"/>
    <w:rsid w:val="00CC5D73"/>
    <w:rsid w:val="00CC5E2D"/>
    <w:rsid w:val="00CC5EB2"/>
    <w:rsid w:val="00CC61DC"/>
    <w:rsid w:val="00CC641B"/>
    <w:rsid w:val="00CC6810"/>
    <w:rsid w:val="00CC6CEB"/>
    <w:rsid w:val="00CC7343"/>
    <w:rsid w:val="00CC7414"/>
    <w:rsid w:val="00CC76FA"/>
    <w:rsid w:val="00CD0226"/>
    <w:rsid w:val="00CD03A6"/>
    <w:rsid w:val="00CD0A94"/>
    <w:rsid w:val="00CD0BA5"/>
    <w:rsid w:val="00CD0D0D"/>
    <w:rsid w:val="00CD0EC2"/>
    <w:rsid w:val="00CD0FD5"/>
    <w:rsid w:val="00CD1C7B"/>
    <w:rsid w:val="00CD1FFE"/>
    <w:rsid w:val="00CD3284"/>
    <w:rsid w:val="00CD3CE4"/>
    <w:rsid w:val="00CD3D58"/>
    <w:rsid w:val="00CD4193"/>
    <w:rsid w:val="00CD46C9"/>
    <w:rsid w:val="00CD4C7C"/>
    <w:rsid w:val="00CD586E"/>
    <w:rsid w:val="00CD6398"/>
    <w:rsid w:val="00CD65DB"/>
    <w:rsid w:val="00CD6628"/>
    <w:rsid w:val="00CD72ED"/>
    <w:rsid w:val="00CD7369"/>
    <w:rsid w:val="00CD7914"/>
    <w:rsid w:val="00CD7E44"/>
    <w:rsid w:val="00CE0714"/>
    <w:rsid w:val="00CE07FC"/>
    <w:rsid w:val="00CE10B2"/>
    <w:rsid w:val="00CE110D"/>
    <w:rsid w:val="00CE292D"/>
    <w:rsid w:val="00CE310D"/>
    <w:rsid w:val="00CE329A"/>
    <w:rsid w:val="00CE363D"/>
    <w:rsid w:val="00CE37B8"/>
    <w:rsid w:val="00CE381E"/>
    <w:rsid w:val="00CE3D4C"/>
    <w:rsid w:val="00CE4A84"/>
    <w:rsid w:val="00CE4BA5"/>
    <w:rsid w:val="00CE5A97"/>
    <w:rsid w:val="00CE662A"/>
    <w:rsid w:val="00CE6C0F"/>
    <w:rsid w:val="00CE6CD7"/>
    <w:rsid w:val="00CE6EE9"/>
    <w:rsid w:val="00CE6EED"/>
    <w:rsid w:val="00CE7059"/>
    <w:rsid w:val="00CE7755"/>
    <w:rsid w:val="00CF11A2"/>
    <w:rsid w:val="00CF11CE"/>
    <w:rsid w:val="00CF122D"/>
    <w:rsid w:val="00CF1C97"/>
    <w:rsid w:val="00CF1EFD"/>
    <w:rsid w:val="00CF1FAE"/>
    <w:rsid w:val="00CF238C"/>
    <w:rsid w:val="00CF2746"/>
    <w:rsid w:val="00CF2BCF"/>
    <w:rsid w:val="00CF2D9F"/>
    <w:rsid w:val="00CF2DB6"/>
    <w:rsid w:val="00CF2F1F"/>
    <w:rsid w:val="00CF30F8"/>
    <w:rsid w:val="00CF3214"/>
    <w:rsid w:val="00CF33D4"/>
    <w:rsid w:val="00CF41B8"/>
    <w:rsid w:val="00CF42EE"/>
    <w:rsid w:val="00CF45F2"/>
    <w:rsid w:val="00CF4686"/>
    <w:rsid w:val="00CF4812"/>
    <w:rsid w:val="00CF4D00"/>
    <w:rsid w:val="00CF5382"/>
    <w:rsid w:val="00CF580A"/>
    <w:rsid w:val="00CF610C"/>
    <w:rsid w:val="00CF614B"/>
    <w:rsid w:val="00CF6C85"/>
    <w:rsid w:val="00CF6CF3"/>
    <w:rsid w:val="00CF6E13"/>
    <w:rsid w:val="00D00198"/>
    <w:rsid w:val="00D003A6"/>
    <w:rsid w:val="00D01121"/>
    <w:rsid w:val="00D01F4A"/>
    <w:rsid w:val="00D025D3"/>
    <w:rsid w:val="00D031E7"/>
    <w:rsid w:val="00D03D55"/>
    <w:rsid w:val="00D04394"/>
    <w:rsid w:val="00D04C2B"/>
    <w:rsid w:val="00D0525C"/>
    <w:rsid w:val="00D0595D"/>
    <w:rsid w:val="00D05BE6"/>
    <w:rsid w:val="00D05D74"/>
    <w:rsid w:val="00D05DCB"/>
    <w:rsid w:val="00D05E8F"/>
    <w:rsid w:val="00D06DDF"/>
    <w:rsid w:val="00D072BD"/>
    <w:rsid w:val="00D073BD"/>
    <w:rsid w:val="00D10178"/>
    <w:rsid w:val="00D10DCC"/>
    <w:rsid w:val="00D1127C"/>
    <w:rsid w:val="00D117DE"/>
    <w:rsid w:val="00D12D68"/>
    <w:rsid w:val="00D13A0E"/>
    <w:rsid w:val="00D14339"/>
    <w:rsid w:val="00D14FEC"/>
    <w:rsid w:val="00D152FB"/>
    <w:rsid w:val="00D1550E"/>
    <w:rsid w:val="00D165BA"/>
    <w:rsid w:val="00D16969"/>
    <w:rsid w:val="00D16C39"/>
    <w:rsid w:val="00D16D49"/>
    <w:rsid w:val="00D16DD1"/>
    <w:rsid w:val="00D173FB"/>
    <w:rsid w:val="00D174EB"/>
    <w:rsid w:val="00D177A4"/>
    <w:rsid w:val="00D1789C"/>
    <w:rsid w:val="00D17BFE"/>
    <w:rsid w:val="00D202A2"/>
    <w:rsid w:val="00D2068F"/>
    <w:rsid w:val="00D208B9"/>
    <w:rsid w:val="00D20AA1"/>
    <w:rsid w:val="00D20C6F"/>
    <w:rsid w:val="00D212F3"/>
    <w:rsid w:val="00D2148D"/>
    <w:rsid w:val="00D21648"/>
    <w:rsid w:val="00D216F8"/>
    <w:rsid w:val="00D21921"/>
    <w:rsid w:val="00D21FA2"/>
    <w:rsid w:val="00D220D3"/>
    <w:rsid w:val="00D2291B"/>
    <w:rsid w:val="00D22E09"/>
    <w:rsid w:val="00D23278"/>
    <w:rsid w:val="00D2337F"/>
    <w:rsid w:val="00D2367E"/>
    <w:rsid w:val="00D2378C"/>
    <w:rsid w:val="00D237EE"/>
    <w:rsid w:val="00D237FA"/>
    <w:rsid w:val="00D23F7D"/>
    <w:rsid w:val="00D243E5"/>
    <w:rsid w:val="00D24AB8"/>
    <w:rsid w:val="00D24AD2"/>
    <w:rsid w:val="00D24B26"/>
    <w:rsid w:val="00D258E4"/>
    <w:rsid w:val="00D26387"/>
    <w:rsid w:val="00D267D3"/>
    <w:rsid w:val="00D267D7"/>
    <w:rsid w:val="00D26B34"/>
    <w:rsid w:val="00D26B83"/>
    <w:rsid w:val="00D27063"/>
    <w:rsid w:val="00D276C8"/>
    <w:rsid w:val="00D27992"/>
    <w:rsid w:val="00D27C4A"/>
    <w:rsid w:val="00D27E4C"/>
    <w:rsid w:val="00D27FEA"/>
    <w:rsid w:val="00D3050A"/>
    <w:rsid w:val="00D305B2"/>
    <w:rsid w:val="00D30B18"/>
    <w:rsid w:val="00D30E4B"/>
    <w:rsid w:val="00D30FC4"/>
    <w:rsid w:val="00D3247E"/>
    <w:rsid w:val="00D32B6C"/>
    <w:rsid w:val="00D33219"/>
    <w:rsid w:val="00D3345F"/>
    <w:rsid w:val="00D338F9"/>
    <w:rsid w:val="00D33AA1"/>
    <w:rsid w:val="00D33B79"/>
    <w:rsid w:val="00D34139"/>
    <w:rsid w:val="00D34A76"/>
    <w:rsid w:val="00D34AF9"/>
    <w:rsid w:val="00D35DCD"/>
    <w:rsid w:val="00D365B3"/>
    <w:rsid w:val="00D36979"/>
    <w:rsid w:val="00D36ABA"/>
    <w:rsid w:val="00D37148"/>
    <w:rsid w:val="00D37688"/>
    <w:rsid w:val="00D37D48"/>
    <w:rsid w:val="00D40336"/>
    <w:rsid w:val="00D407DA"/>
    <w:rsid w:val="00D41132"/>
    <w:rsid w:val="00D41692"/>
    <w:rsid w:val="00D4261A"/>
    <w:rsid w:val="00D426F2"/>
    <w:rsid w:val="00D42B39"/>
    <w:rsid w:val="00D434CD"/>
    <w:rsid w:val="00D43A91"/>
    <w:rsid w:val="00D43F4A"/>
    <w:rsid w:val="00D440EB"/>
    <w:rsid w:val="00D443FB"/>
    <w:rsid w:val="00D44F41"/>
    <w:rsid w:val="00D45628"/>
    <w:rsid w:val="00D459FA"/>
    <w:rsid w:val="00D45B1F"/>
    <w:rsid w:val="00D46385"/>
    <w:rsid w:val="00D4718B"/>
    <w:rsid w:val="00D471DA"/>
    <w:rsid w:val="00D47351"/>
    <w:rsid w:val="00D47816"/>
    <w:rsid w:val="00D4783B"/>
    <w:rsid w:val="00D47C3B"/>
    <w:rsid w:val="00D47D3A"/>
    <w:rsid w:val="00D5050E"/>
    <w:rsid w:val="00D50853"/>
    <w:rsid w:val="00D50B40"/>
    <w:rsid w:val="00D50FB5"/>
    <w:rsid w:val="00D515F2"/>
    <w:rsid w:val="00D51A39"/>
    <w:rsid w:val="00D51A52"/>
    <w:rsid w:val="00D52935"/>
    <w:rsid w:val="00D52F25"/>
    <w:rsid w:val="00D52FCE"/>
    <w:rsid w:val="00D532DA"/>
    <w:rsid w:val="00D53723"/>
    <w:rsid w:val="00D53B08"/>
    <w:rsid w:val="00D542CB"/>
    <w:rsid w:val="00D54708"/>
    <w:rsid w:val="00D54AC4"/>
    <w:rsid w:val="00D54EAB"/>
    <w:rsid w:val="00D555C7"/>
    <w:rsid w:val="00D55D1C"/>
    <w:rsid w:val="00D55E79"/>
    <w:rsid w:val="00D562D5"/>
    <w:rsid w:val="00D567FB"/>
    <w:rsid w:val="00D568E6"/>
    <w:rsid w:val="00D569AC"/>
    <w:rsid w:val="00D56A0D"/>
    <w:rsid w:val="00D57484"/>
    <w:rsid w:val="00D57545"/>
    <w:rsid w:val="00D57E94"/>
    <w:rsid w:val="00D57F3E"/>
    <w:rsid w:val="00D6048C"/>
    <w:rsid w:val="00D60F65"/>
    <w:rsid w:val="00D61532"/>
    <w:rsid w:val="00D61A8E"/>
    <w:rsid w:val="00D61C80"/>
    <w:rsid w:val="00D61E12"/>
    <w:rsid w:val="00D61FD1"/>
    <w:rsid w:val="00D629E8"/>
    <w:rsid w:val="00D62A2D"/>
    <w:rsid w:val="00D6305F"/>
    <w:rsid w:val="00D63946"/>
    <w:rsid w:val="00D64C32"/>
    <w:rsid w:val="00D64D3D"/>
    <w:rsid w:val="00D657F1"/>
    <w:rsid w:val="00D65E4C"/>
    <w:rsid w:val="00D65F9E"/>
    <w:rsid w:val="00D66186"/>
    <w:rsid w:val="00D66266"/>
    <w:rsid w:val="00D664D7"/>
    <w:rsid w:val="00D66C3A"/>
    <w:rsid w:val="00D670B3"/>
    <w:rsid w:val="00D70957"/>
    <w:rsid w:val="00D70965"/>
    <w:rsid w:val="00D709CA"/>
    <w:rsid w:val="00D70B38"/>
    <w:rsid w:val="00D70C73"/>
    <w:rsid w:val="00D70D7E"/>
    <w:rsid w:val="00D710CF"/>
    <w:rsid w:val="00D71612"/>
    <w:rsid w:val="00D71798"/>
    <w:rsid w:val="00D71BFD"/>
    <w:rsid w:val="00D71F51"/>
    <w:rsid w:val="00D7296B"/>
    <w:rsid w:val="00D7299E"/>
    <w:rsid w:val="00D73252"/>
    <w:rsid w:val="00D737EA"/>
    <w:rsid w:val="00D73CEE"/>
    <w:rsid w:val="00D74390"/>
    <w:rsid w:val="00D748D4"/>
    <w:rsid w:val="00D74932"/>
    <w:rsid w:val="00D7571D"/>
    <w:rsid w:val="00D75CA6"/>
    <w:rsid w:val="00D75F26"/>
    <w:rsid w:val="00D762EB"/>
    <w:rsid w:val="00D76823"/>
    <w:rsid w:val="00D76A12"/>
    <w:rsid w:val="00D76C56"/>
    <w:rsid w:val="00D77C95"/>
    <w:rsid w:val="00D80255"/>
    <w:rsid w:val="00D8066B"/>
    <w:rsid w:val="00D80C24"/>
    <w:rsid w:val="00D8102F"/>
    <w:rsid w:val="00D81139"/>
    <w:rsid w:val="00D81D6A"/>
    <w:rsid w:val="00D827C9"/>
    <w:rsid w:val="00D827CC"/>
    <w:rsid w:val="00D82C78"/>
    <w:rsid w:val="00D82E32"/>
    <w:rsid w:val="00D833F4"/>
    <w:rsid w:val="00D8374C"/>
    <w:rsid w:val="00D83BC3"/>
    <w:rsid w:val="00D84B19"/>
    <w:rsid w:val="00D84D9A"/>
    <w:rsid w:val="00D851B2"/>
    <w:rsid w:val="00D853BB"/>
    <w:rsid w:val="00D85A8D"/>
    <w:rsid w:val="00D8629D"/>
    <w:rsid w:val="00D86D91"/>
    <w:rsid w:val="00D87718"/>
    <w:rsid w:val="00D8786A"/>
    <w:rsid w:val="00D8786B"/>
    <w:rsid w:val="00D90EB1"/>
    <w:rsid w:val="00D916C2"/>
    <w:rsid w:val="00D91A5E"/>
    <w:rsid w:val="00D91BD1"/>
    <w:rsid w:val="00D91D84"/>
    <w:rsid w:val="00D92057"/>
    <w:rsid w:val="00D92238"/>
    <w:rsid w:val="00D92596"/>
    <w:rsid w:val="00D92CDA"/>
    <w:rsid w:val="00D92DCA"/>
    <w:rsid w:val="00D92E78"/>
    <w:rsid w:val="00D938CC"/>
    <w:rsid w:val="00D93D71"/>
    <w:rsid w:val="00D94320"/>
    <w:rsid w:val="00D9444C"/>
    <w:rsid w:val="00D94464"/>
    <w:rsid w:val="00D94850"/>
    <w:rsid w:val="00D94938"/>
    <w:rsid w:val="00D95389"/>
    <w:rsid w:val="00D954A4"/>
    <w:rsid w:val="00D954D7"/>
    <w:rsid w:val="00D96772"/>
    <w:rsid w:val="00D96899"/>
    <w:rsid w:val="00D968FB"/>
    <w:rsid w:val="00D96920"/>
    <w:rsid w:val="00D96B67"/>
    <w:rsid w:val="00D96C3D"/>
    <w:rsid w:val="00D971BF"/>
    <w:rsid w:val="00D971CB"/>
    <w:rsid w:val="00D9730C"/>
    <w:rsid w:val="00D97E28"/>
    <w:rsid w:val="00DA01AA"/>
    <w:rsid w:val="00DA045E"/>
    <w:rsid w:val="00DA1355"/>
    <w:rsid w:val="00DA189F"/>
    <w:rsid w:val="00DA21F4"/>
    <w:rsid w:val="00DA2967"/>
    <w:rsid w:val="00DA3A65"/>
    <w:rsid w:val="00DA3A75"/>
    <w:rsid w:val="00DA3ED9"/>
    <w:rsid w:val="00DA4448"/>
    <w:rsid w:val="00DA49CD"/>
    <w:rsid w:val="00DA4A5B"/>
    <w:rsid w:val="00DA4F00"/>
    <w:rsid w:val="00DA5042"/>
    <w:rsid w:val="00DA536E"/>
    <w:rsid w:val="00DA5930"/>
    <w:rsid w:val="00DA5DA7"/>
    <w:rsid w:val="00DA636A"/>
    <w:rsid w:val="00DA6465"/>
    <w:rsid w:val="00DA685E"/>
    <w:rsid w:val="00DA6893"/>
    <w:rsid w:val="00DA7287"/>
    <w:rsid w:val="00DA74C3"/>
    <w:rsid w:val="00DA7845"/>
    <w:rsid w:val="00DA7970"/>
    <w:rsid w:val="00DA7B27"/>
    <w:rsid w:val="00DA7D13"/>
    <w:rsid w:val="00DA7F08"/>
    <w:rsid w:val="00DB01AA"/>
    <w:rsid w:val="00DB0AC8"/>
    <w:rsid w:val="00DB1182"/>
    <w:rsid w:val="00DB121C"/>
    <w:rsid w:val="00DB1C44"/>
    <w:rsid w:val="00DB1DB6"/>
    <w:rsid w:val="00DB1DC4"/>
    <w:rsid w:val="00DB25C6"/>
    <w:rsid w:val="00DB2B23"/>
    <w:rsid w:val="00DB3052"/>
    <w:rsid w:val="00DB307C"/>
    <w:rsid w:val="00DB3983"/>
    <w:rsid w:val="00DB3D5F"/>
    <w:rsid w:val="00DB4F4E"/>
    <w:rsid w:val="00DB5989"/>
    <w:rsid w:val="00DB5D8E"/>
    <w:rsid w:val="00DB6AF2"/>
    <w:rsid w:val="00DB6BED"/>
    <w:rsid w:val="00DB7634"/>
    <w:rsid w:val="00DB7D1C"/>
    <w:rsid w:val="00DC2050"/>
    <w:rsid w:val="00DC2CA7"/>
    <w:rsid w:val="00DC3228"/>
    <w:rsid w:val="00DC336B"/>
    <w:rsid w:val="00DC357A"/>
    <w:rsid w:val="00DC443C"/>
    <w:rsid w:val="00DC46AA"/>
    <w:rsid w:val="00DC4A09"/>
    <w:rsid w:val="00DC4B70"/>
    <w:rsid w:val="00DC5BB1"/>
    <w:rsid w:val="00DC5F96"/>
    <w:rsid w:val="00DC63A8"/>
    <w:rsid w:val="00DC6AE7"/>
    <w:rsid w:val="00DC700A"/>
    <w:rsid w:val="00DC7354"/>
    <w:rsid w:val="00DC7945"/>
    <w:rsid w:val="00DC7E86"/>
    <w:rsid w:val="00DD0068"/>
    <w:rsid w:val="00DD0088"/>
    <w:rsid w:val="00DD096A"/>
    <w:rsid w:val="00DD0BBF"/>
    <w:rsid w:val="00DD0F53"/>
    <w:rsid w:val="00DD151D"/>
    <w:rsid w:val="00DD19AC"/>
    <w:rsid w:val="00DD2370"/>
    <w:rsid w:val="00DD2574"/>
    <w:rsid w:val="00DD3AB1"/>
    <w:rsid w:val="00DD3BC2"/>
    <w:rsid w:val="00DD3BCD"/>
    <w:rsid w:val="00DD4B3A"/>
    <w:rsid w:val="00DD4C96"/>
    <w:rsid w:val="00DD50CA"/>
    <w:rsid w:val="00DD51BB"/>
    <w:rsid w:val="00DD533D"/>
    <w:rsid w:val="00DD5D46"/>
    <w:rsid w:val="00DD61B8"/>
    <w:rsid w:val="00DD663B"/>
    <w:rsid w:val="00DD7722"/>
    <w:rsid w:val="00DD7AB9"/>
    <w:rsid w:val="00DE0053"/>
    <w:rsid w:val="00DE00CB"/>
    <w:rsid w:val="00DE045C"/>
    <w:rsid w:val="00DE0BEC"/>
    <w:rsid w:val="00DE0D3F"/>
    <w:rsid w:val="00DE10C1"/>
    <w:rsid w:val="00DE1105"/>
    <w:rsid w:val="00DE1C8A"/>
    <w:rsid w:val="00DE2293"/>
    <w:rsid w:val="00DE273E"/>
    <w:rsid w:val="00DE27BB"/>
    <w:rsid w:val="00DE296E"/>
    <w:rsid w:val="00DE2BD1"/>
    <w:rsid w:val="00DE32C8"/>
    <w:rsid w:val="00DE3CF6"/>
    <w:rsid w:val="00DE4383"/>
    <w:rsid w:val="00DE44BD"/>
    <w:rsid w:val="00DE4603"/>
    <w:rsid w:val="00DE5546"/>
    <w:rsid w:val="00DE57D4"/>
    <w:rsid w:val="00DE612F"/>
    <w:rsid w:val="00DE6342"/>
    <w:rsid w:val="00DE6863"/>
    <w:rsid w:val="00DE6945"/>
    <w:rsid w:val="00DE6C56"/>
    <w:rsid w:val="00DE6F0E"/>
    <w:rsid w:val="00DE6FA6"/>
    <w:rsid w:val="00DE7033"/>
    <w:rsid w:val="00DE7152"/>
    <w:rsid w:val="00DE7BF9"/>
    <w:rsid w:val="00DE7D0D"/>
    <w:rsid w:val="00DF07B2"/>
    <w:rsid w:val="00DF0B44"/>
    <w:rsid w:val="00DF0C71"/>
    <w:rsid w:val="00DF1EAF"/>
    <w:rsid w:val="00DF1F06"/>
    <w:rsid w:val="00DF25F7"/>
    <w:rsid w:val="00DF2CD4"/>
    <w:rsid w:val="00DF2DA0"/>
    <w:rsid w:val="00DF2F5E"/>
    <w:rsid w:val="00DF34C4"/>
    <w:rsid w:val="00DF38AE"/>
    <w:rsid w:val="00DF4397"/>
    <w:rsid w:val="00DF4A95"/>
    <w:rsid w:val="00DF4B3F"/>
    <w:rsid w:val="00DF55A0"/>
    <w:rsid w:val="00DF5AA2"/>
    <w:rsid w:val="00DF5EF6"/>
    <w:rsid w:val="00DF5EFD"/>
    <w:rsid w:val="00DF644F"/>
    <w:rsid w:val="00DF6531"/>
    <w:rsid w:val="00DF6A50"/>
    <w:rsid w:val="00DF6B4B"/>
    <w:rsid w:val="00DF75C2"/>
    <w:rsid w:val="00DF7A3A"/>
    <w:rsid w:val="00E00099"/>
    <w:rsid w:val="00E00BE3"/>
    <w:rsid w:val="00E00CDF"/>
    <w:rsid w:val="00E021C4"/>
    <w:rsid w:val="00E02303"/>
    <w:rsid w:val="00E0245B"/>
    <w:rsid w:val="00E02853"/>
    <w:rsid w:val="00E0299C"/>
    <w:rsid w:val="00E03072"/>
    <w:rsid w:val="00E03BA9"/>
    <w:rsid w:val="00E03F22"/>
    <w:rsid w:val="00E04181"/>
    <w:rsid w:val="00E043A1"/>
    <w:rsid w:val="00E043D9"/>
    <w:rsid w:val="00E04822"/>
    <w:rsid w:val="00E04920"/>
    <w:rsid w:val="00E065DD"/>
    <w:rsid w:val="00E066E8"/>
    <w:rsid w:val="00E06BC1"/>
    <w:rsid w:val="00E07C9A"/>
    <w:rsid w:val="00E1002F"/>
    <w:rsid w:val="00E106CC"/>
    <w:rsid w:val="00E10EA4"/>
    <w:rsid w:val="00E10EFB"/>
    <w:rsid w:val="00E1142F"/>
    <w:rsid w:val="00E114FC"/>
    <w:rsid w:val="00E11622"/>
    <w:rsid w:val="00E11784"/>
    <w:rsid w:val="00E118DA"/>
    <w:rsid w:val="00E11928"/>
    <w:rsid w:val="00E11B37"/>
    <w:rsid w:val="00E11E52"/>
    <w:rsid w:val="00E1224F"/>
    <w:rsid w:val="00E128EB"/>
    <w:rsid w:val="00E12A08"/>
    <w:rsid w:val="00E12EC6"/>
    <w:rsid w:val="00E138D9"/>
    <w:rsid w:val="00E13E81"/>
    <w:rsid w:val="00E1426A"/>
    <w:rsid w:val="00E149C6"/>
    <w:rsid w:val="00E149D3"/>
    <w:rsid w:val="00E15278"/>
    <w:rsid w:val="00E15387"/>
    <w:rsid w:val="00E1639D"/>
    <w:rsid w:val="00E16550"/>
    <w:rsid w:val="00E1688A"/>
    <w:rsid w:val="00E16B83"/>
    <w:rsid w:val="00E17019"/>
    <w:rsid w:val="00E17346"/>
    <w:rsid w:val="00E204AF"/>
    <w:rsid w:val="00E207D3"/>
    <w:rsid w:val="00E20D66"/>
    <w:rsid w:val="00E2137A"/>
    <w:rsid w:val="00E2189C"/>
    <w:rsid w:val="00E21EED"/>
    <w:rsid w:val="00E221A3"/>
    <w:rsid w:val="00E2267F"/>
    <w:rsid w:val="00E22EA3"/>
    <w:rsid w:val="00E23758"/>
    <w:rsid w:val="00E24C0F"/>
    <w:rsid w:val="00E252B1"/>
    <w:rsid w:val="00E25886"/>
    <w:rsid w:val="00E258BD"/>
    <w:rsid w:val="00E25A2D"/>
    <w:rsid w:val="00E26308"/>
    <w:rsid w:val="00E2671E"/>
    <w:rsid w:val="00E267BC"/>
    <w:rsid w:val="00E26A8B"/>
    <w:rsid w:val="00E276A9"/>
    <w:rsid w:val="00E27C3F"/>
    <w:rsid w:val="00E27C9F"/>
    <w:rsid w:val="00E30349"/>
    <w:rsid w:val="00E306BB"/>
    <w:rsid w:val="00E306E8"/>
    <w:rsid w:val="00E308E1"/>
    <w:rsid w:val="00E30931"/>
    <w:rsid w:val="00E31A08"/>
    <w:rsid w:val="00E31C42"/>
    <w:rsid w:val="00E31D25"/>
    <w:rsid w:val="00E320C7"/>
    <w:rsid w:val="00E328E5"/>
    <w:rsid w:val="00E32990"/>
    <w:rsid w:val="00E329AA"/>
    <w:rsid w:val="00E336A9"/>
    <w:rsid w:val="00E33A6D"/>
    <w:rsid w:val="00E33C8B"/>
    <w:rsid w:val="00E34028"/>
    <w:rsid w:val="00E3504F"/>
    <w:rsid w:val="00E35C37"/>
    <w:rsid w:val="00E3659A"/>
    <w:rsid w:val="00E36D0A"/>
    <w:rsid w:val="00E36FD7"/>
    <w:rsid w:val="00E3724D"/>
    <w:rsid w:val="00E37987"/>
    <w:rsid w:val="00E37C50"/>
    <w:rsid w:val="00E37C73"/>
    <w:rsid w:val="00E37D20"/>
    <w:rsid w:val="00E37DCD"/>
    <w:rsid w:val="00E4017A"/>
    <w:rsid w:val="00E404DD"/>
    <w:rsid w:val="00E40D39"/>
    <w:rsid w:val="00E41B99"/>
    <w:rsid w:val="00E41CE9"/>
    <w:rsid w:val="00E42020"/>
    <w:rsid w:val="00E42212"/>
    <w:rsid w:val="00E42402"/>
    <w:rsid w:val="00E425DA"/>
    <w:rsid w:val="00E429E2"/>
    <w:rsid w:val="00E42A88"/>
    <w:rsid w:val="00E42EB7"/>
    <w:rsid w:val="00E43285"/>
    <w:rsid w:val="00E44225"/>
    <w:rsid w:val="00E446A0"/>
    <w:rsid w:val="00E44C1E"/>
    <w:rsid w:val="00E45130"/>
    <w:rsid w:val="00E4522F"/>
    <w:rsid w:val="00E452C8"/>
    <w:rsid w:val="00E455E1"/>
    <w:rsid w:val="00E45C95"/>
    <w:rsid w:val="00E4620C"/>
    <w:rsid w:val="00E46280"/>
    <w:rsid w:val="00E46428"/>
    <w:rsid w:val="00E469ED"/>
    <w:rsid w:val="00E46BD2"/>
    <w:rsid w:val="00E46C77"/>
    <w:rsid w:val="00E46C86"/>
    <w:rsid w:val="00E46E33"/>
    <w:rsid w:val="00E478E7"/>
    <w:rsid w:val="00E47CA5"/>
    <w:rsid w:val="00E47F5E"/>
    <w:rsid w:val="00E50081"/>
    <w:rsid w:val="00E50416"/>
    <w:rsid w:val="00E50492"/>
    <w:rsid w:val="00E50E5A"/>
    <w:rsid w:val="00E51354"/>
    <w:rsid w:val="00E515E3"/>
    <w:rsid w:val="00E51932"/>
    <w:rsid w:val="00E51C99"/>
    <w:rsid w:val="00E52601"/>
    <w:rsid w:val="00E52616"/>
    <w:rsid w:val="00E52A4C"/>
    <w:rsid w:val="00E53542"/>
    <w:rsid w:val="00E53A4C"/>
    <w:rsid w:val="00E53B8E"/>
    <w:rsid w:val="00E540CB"/>
    <w:rsid w:val="00E54433"/>
    <w:rsid w:val="00E54594"/>
    <w:rsid w:val="00E5463A"/>
    <w:rsid w:val="00E54ED5"/>
    <w:rsid w:val="00E561B5"/>
    <w:rsid w:val="00E5674C"/>
    <w:rsid w:val="00E56D27"/>
    <w:rsid w:val="00E573BF"/>
    <w:rsid w:val="00E57CE6"/>
    <w:rsid w:val="00E60C37"/>
    <w:rsid w:val="00E612D3"/>
    <w:rsid w:val="00E61351"/>
    <w:rsid w:val="00E616D7"/>
    <w:rsid w:val="00E6177A"/>
    <w:rsid w:val="00E623D1"/>
    <w:rsid w:val="00E63319"/>
    <w:rsid w:val="00E63FFB"/>
    <w:rsid w:val="00E6446C"/>
    <w:rsid w:val="00E649E2"/>
    <w:rsid w:val="00E65113"/>
    <w:rsid w:val="00E653C4"/>
    <w:rsid w:val="00E65516"/>
    <w:rsid w:val="00E65A48"/>
    <w:rsid w:val="00E65CFD"/>
    <w:rsid w:val="00E66122"/>
    <w:rsid w:val="00E66183"/>
    <w:rsid w:val="00E66576"/>
    <w:rsid w:val="00E667B8"/>
    <w:rsid w:val="00E66963"/>
    <w:rsid w:val="00E670FC"/>
    <w:rsid w:val="00E67684"/>
    <w:rsid w:val="00E67B92"/>
    <w:rsid w:val="00E67E44"/>
    <w:rsid w:val="00E701D3"/>
    <w:rsid w:val="00E70281"/>
    <w:rsid w:val="00E70547"/>
    <w:rsid w:val="00E707AD"/>
    <w:rsid w:val="00E70BF2"/>
    <w:rsid w:val="00E710C1"/>
    <w:rsid w:val="00E7171A"/>
    <w:rsid w:val="00E717BB"/>
    <w:rsid w:val="00E71837"/>
    <w:rsid w:val="00E71C6A"/>
    <w:rsid w:val="00E71E1A"/>
    <w:rsid w:val="00E7236A"/>
    <w:rsid w:val="00E7258B"/>
    <w:rsid w:val="00E72673"/>
    <w:rsid w:val="00E728BF"/>
    <w:rsid w:val="00E72927"/>
    <w:rsid w:val="00E7309A"/>
    <w:rsid w:val="00E7363D"/>
    <w:rsid w:val="00E739E3"/>
    <w:rsid w:val="00E73F5C"/>
    <w:rsid w:val="00E73F99"/>
    <w:rsid w:val="00E743D3"/>
    <w:rsid w:val="00E74B82"/>
    <w:rsid w:val="00E74FFA"/>
    <w:rsid w:val="00E75A1B"/>
    <w:rsid w:val="00E75A62"/>
    <w:rsid w:val="00E75BE1"/>
    <w:rsid w:val="00E763C1"/>
    <w:rsid w:val="00E768A3"/>
    <w:rsid w:val="00E76DDF"/>
    <w:rsid w:val="00E76EAC"/>
    <w:rsid w:val="00E7744C"/>
    <w:rsid w:val="00E77C84"/>
    <w:rsid w:val="00E77E1F"/>
    <w:rsid w:val="00E8038B"/>
    <w:rsid w:val="00E808B5"/>
    <w:rsid w:val="00E80DF1"/>
    <w:rsid w:val="00E80EA4"/>
    <w:rsid w:val="00E81397"/>
    <w:rsid w:val="00E81810"/>
    <w:rsid w:val="00E81C53"/>
    <w:rsid w:val="00E81C9C"/>
    <w:rsid w:val="00E81CF3"/>
    <w:rsid w:val="00E82195"/>
    <w:rsid w:val="00E82F01"/>
    <w:rsid w:val="00E82FE2"/>
    <w:rsid w:val="00E83413"/>
    <w:rsid w:val="00E83AE0"/>
    <w:rsid w:val="00E83C4A"/>
    <w:rsid w:val="00E84457"/>
    <w:rsid w:val="00E84ED4"/>
    <w:rsid w:val="00E852A3"/>
    <w:rsid w:val="00E85646"/>
    <w:rsid w:val="00E858B4"/>
    <w:rsid w:val="00E85BCC"/>
    <w:rsid w:val="00E8605D"/>
    <w:rsid w:val="00E865A4"/>
    <w:rsid w:val="00E867B1"/>
    <w:rsid w:val="00E86B5A"/>
    <w:rsid w:val="00E871A7"/>
    <w:rsid w:val="00E876D5"/>
    <w:rsid w:val="00E878BD"/>
    <w:rsid w:val="00E879B0"/>
    <w:rsid w:val="00E87DB1"/>
    <w:rsid w:val="00E90494"/>
    <w:rsid w:val="00E904B7"/>
    <w:rsid w:val="00E90527"/>
    <w:rsid w:val="00E90830"/>
    <w:rsid w:val="00E90BF2"/>
    <w:rsid w:val="00E917F2"/>
    <w:rsid w:val="00E91A63"/>
    <w:rsid w:val="00E91A7C"/>
    <w:rsid w:val="00E91E95"/>
    <w:rsid w:val="00E924C5"/>
    <w:rsid w:val="00E9268B"/>
    <w:rsid w:val="00E9333E"/>
    <w:rsid w:val="00E93A01"/>
    <w:rsid w:val="00E93B34"/>
    <w:rsid w:val="00E943AD"/>
    <w:rsid w:val="00E94C74"/>
    <w:rsid w:val="00E94EF8"/>
    <w:rsid w:val="00E95021"/>
    <w:rsid w:val="00E95042"/>
    <w:rsid w:val="00E951BC"/>
    <w:rsid w:val="00E95752"/>
    <w:rsid w:val="00E958F8"/>
    <w:rsid w:val="00E95CCE"/>
    <w:rsid w:val="00E95D8D"/>
    <w:rsid w:val="00E95FFE"/>
    <w:rsid w:val="00E96BD2"/>
    <w:rsid w:val="00E97548"/>
    <w:rsid w:val="00E97709"/>
    <w:rsid w:val="00E9791B"/>
    <w:rsid w:val="00E97B8B"/>
    <w:rsid w:val="00E97C18"/>
    <w:rsid w:val="00EA04E0"/>
    <w:rsid w:val="00EA058E"/>
    <w:rsid w:val="00EA1ABE"/>
    <w:rsid w:val="00EA21CB"/>
    <w:rsid w:val="00EA24B5"/>
    <w:rsid w:val="00EA24C1"/>
    <w:rsid w:val="00EA251E"/>
    <w:rsid w:val="00EA26C0"/>
    <w:rsid w:val="00EA26C1"/>
    <w:rsid w:val="00EA2949"/>
    <w:rsid w:val="00EA2FC2"/>
    <w:rsid w:val="00EA310C"/>
    <w:rsid w:val="00EA337C"/>
    <w:rsid w:val="00EA3995"/>
    <w:rsid w:val="00EA3C00"/>
    <w:rsid w:val="00EA3C31"/>
    <w:rsid w:val="00EA3F63"/>
    <w:rsid w:val="00EA4A61"/>
    <w:rsid w:val="00EA4C3D"/>
    <w:rsid w:val="00EA5959"/>
    <w:rsid w:val="00EA6E57"/>
    <w:rsid w:val="00EA72B3"/>
    <w:rsid w:val="00EA7461"/>
    <w:rsid w:val="00EA7548"/>
    <w:rsid w:val="00EA7AF3"/>
    <w:rsid w:val="00EA7B4A"/>
    <w:rsid w:val="00EB001E"/>
    <w:rsid w:val="00EB00C7"/>
    <w:rsid w:val="00EB017F"/>
    <w:rsid w:val="00EB01E4"/>
    <w:rsid w:val="00EB1100"/>
    <w:rsid w:val="00EB120A"/>
    <w:rsid w:val="00EB1263"/>
    <w:rsid w:val="00EB12E7"/>
    <w:rsid w:val="00EB1C4B"/>
    <w:rsid w:val="00EB1E11"/>
    <w:rsid w:val="00EB1E84"/>
    <w:rsid w:val="00EB2542"/>
    <w:rsid w:val="00EB2747"/>
    <w:rsid w:val="00EB2C9B"/>
    <w:rsid w:val="00EB301F"/>
    <w:rsid w:val="00EB3262"/>
    <w:rsid w:val="00EB3357"/>
    <w:rsid w:val="00EB3374"/>
    <w:rsid w:val="00EB33E1"/>
    <w:rsid w:val="00EB3492"/>
    <w:rsid w:val="00EB3609"/>
    <w:rsid w:val="00EB3999"/>
    <w:rsid w:val="00EB404C"/>
    <w:rsid w:val="00EB4BFC"/>
    <w:rsid w:val="00EB5A40"/>
    <w:rsid w:val="00EB618F"/>
    <w:rsid w:val="00EB6CF7"/>
    <w:rsid w:val="00EB7553"/>
    <w:rsid w:val="00EB7970"/>
    <w:rsid w:val="00EC08AA"/>
    <w:rsid w:val="00EC0A31"/>
    <w:rsid w:val="00EC117C"/>
    <w:rsid w:val="00EC15CB"/>
    <w:rsid w:val="00EC1B50"/>
    <w:rsid w:val="00EC1C45"/>
    <w:rsid w:val="00EC1DF7"/>
    <w:rsid w:val="00EC1FEC"/>
    <w:rsid w:val="00EC2B1B"/>
    <w:rsid w:val="00EC2B30"/>
    <w:rsid w:val="00EC2F8B"/>
    <w:rsid w:val="00EC3233"/>
    <w:rsid w:val="00EC332F"/>
    <w:rsid w:val="00EC355A"/>
    <w:rsid w:val="00EC35E0"/>
    <w:rsid w:val="00EC4582"/>
    <w:rsid w:val="00EC53A8"/>
    <w:rsid w:val="00EC59B3"/>
    <w:rsid w:val="00EC6024"/>
    <w:rsid w:val="00EC6141"/>
    <w:rsid w:val="00EC659F"/>
    <w:rsid w:val="00EC6788"/>
    <w:rsid w:val="00EC678A"/>
    <w:rsid w:val="00EC6917"/>
    <w:rsid w:val="00EC6C10"/>
    <w:rsid w:val="00EC6CBE"/>
    <w:rsid w:val="00EC7BF8"/>
    <w:rsid w:val="00EC7DE5"/>
    <w:rsid w:val="00EC7EBB"/>
    <w:rsid w:val="00ED0424"/>
    <w:rsid w:val="00ED07BC"/>
    <w:rsid w:val="00ED087E"/>
    <w:rsid w:val="00ED08FB"/>
    <w:rsid w:val="00ED0B2E"/>
    <w:rsid w:val="00ED1542"/>
    <w:rsid w:val="00ED179D"/>
    <w:rsid w:val="00ED1AE8"/>
    <w:rsid w:val="00ED1CDA"/>
    <w:rsid w:val="00ED1D78"/>
    <w:rsid w:val="00ED201E"/>
    <w:rsid w:val="00ED2508"/>
    <w:rsid w:val="00ED2BE7"/>
    <w:rsid w:val="00ED3975"/>
    <w:rsid w:val="00ED3B36"/>
    <w:rsid w:val="00ED3F52"/>
    <w:rsid w:val="00ED422D"/>
    <w:rsid w:val="00ED44ED"/>
    <w:rsid w:val="00ED49CE"/>
    <w:rsid w:val="00ED54F8"/>
    <w:rsid w:val="00ED56B1"/>
    <w:rsid w:val="00ED5761"/>
    <w:rsid w:val="00ED626E"/>
    <w:rsid w:val="00ED6AFB"/>
    <w:rsid w:val="00ED721F"/>
    <w:rsid w:val="00ED7462"/>
    <w:rsid w:val="00ED79B5"/>
    <w:rsid w:val="00ED79D0"/>
    <w:rsid w:val="00EE0489"/>
    <w:rsid w:val="00EE04DF"/>
    <w:rsid w:val="00EE09CD"/>
    <w:rsid w:val="00EE0A0A"/>
    <w:rsid w:val="00EE0AF8"/>
    <w:rsid w:val="00EE0F16"/>
    <w:rsid w:val="00EE11B7"/>
    <w:rsid w:val="00EE190D"/>
    <w:rsid w:val="00EE1BBF"/>
    <w:rsid w:val="00EE28E5"/>
    <w:rsid w:val="00EE2C1F"/>
    <w:rsid w:val="00EE336B"/>
    <w:rsid w:val="00EE3BC9"/>
    <w:rsid w:val="00EE445A"/>
    <w:rsid w:val="00EE4613"/>
    <w:rsid w:val="00EE4AFA"/>
    <w:rsid w:val="00EE4B4F"/>
    <w:rsid w:val="00EE4FD6"/>
    <w:rsid w:val="00EE5084"/>
    <w:rsid w:val="00EE51B8"/>
    <w:rsid w:val="00EE5693"/>
    <w:rsid w:val="00EE5DB3"/>
    <w:rsid w:val="00EE60D0"/>
    <w:rsid w:val="00EE685D"/>
    <w:rsid w:val="00EE69A4"/>
    <w:rsid w:val="00EE6E18"/>
    <w:rsid w:val="00EE6F31"/>
    <w:rsid w:val="00EE78DB"/>
    <w:rsid w:val="00EE7BFC"/>
    <w:rsid w:val="00EE7FD8"/>
    <w:rsid w:val="00EF0303"/>
    <w:rsid w:val="00EF04DC"/>
    <w:rsid w:val="00EF0986"/>
    <w:rsid w:val="00EF0F8B"/>
    <w:rsid w:val="00EF14AD"/>
    <w:rsid w:val="00EF1698"/>
    <w:rsid w:val="00EF1F6E"/>
    <w:rsid w:val="00EF2055"/>
    <w:rsid w:val="00EF2541"/>
    <w:rsid w:val="00EF2D35"/>
    <w:rsid w:val="00EF2FBF"/>
    <w:rsid w:val="00EF340E"/>
    <w:rsid w:val="00EF3DDA"/>
    <w:rsid w:val="00EF4411"/>
    <w:rsid w:val="00EF4466"/>
    <w:rsid w:val="00EF4480"/>
    <w:rsid w:val="00EF47DA"/>
    <w:rsid w:val="00EF4C22"/>
    <w:rsid w:val="00EF4F3B"/>
    <w:rsid w:val="00EF5DAF"/>
    <w:rsid w:val="00EF64E5"/>
    <w:rsid w:val="00EF6839"/>
    <w:rsid w:val="00EF6EF2"/>
    <w:rsid w:val="00EF7458"/>
    <w:rsid w:val="00EF75BE"/>
    <w:rsid w:val="00EF7C9E"/>
    <w:rsid w:val="00EF7D6C"/>
    <w:rsid w:val="00EF7DD4"/>
    <w:rsid w:val="00EF7F9A"/>
    <w:rsid w:val="00F00C60"/>
    <w:rsid w:val="00F00D54"/>
    <w:rsid w:val="00F015C9"/>
    <w:rsid w:val="00F02F9B"/>
    <w:rsid w:val="00F0483F"/>
    <w:rsid w:val="00F04B7A"/>
    <w:rsid w:val="00F054E9"/>
    <w:rsid w:val="00F05794"/>
    <w:rsid w:val="00F06249"/>
    <w:rsid w:val="00F0626C"/>
    <w:rsid w:val="00F067EF"/>
    <w:rsid w:val="00F06F10"/>
    <w:rsid w:val="00F07401"/>
    <w:rsid w:val="00F075A0"/>
    <w:rsid w:val="00F1063C"/>
    <w:rsid w:val="00F1081B"/>
    <w:rsid w:val="00F10B02"/>
    <w:rsid w:val="00F11EEC"/>
    <w:rsid w:val="00F120EC"/>
    <w:rsid w:val="00F12235"/>
    <w:rsid w:val="00F1242A"/>
    <w:rsid w:val="00F128DB"/>
    <w:rsid w:val="00F140BC"/>
    <w:rsid w:val="00F1436F"/>
    <w:rsid w:val="00F1479A"/>
    <w:rsid w:val="00F14888"/>
    <w:rsid w:val="00F148F9"/>
    <w:rsid w:val="00F14CFF"/>
    <w:rsid w:val="00F14F2B"/>
    <w:rsid w:val="00F1500F"/>
    <w:rsid w:val="00F15222"/>
    <w:rsid w:val="00F15C3C"/>
    <w:rsid w:val="00F15F8E"/>
    <w:rsid w:val="00F161DC"/>
    <w:rsid w:val="00F1673A"/>
    <w:rsid w:val="00F17245"/>
    <w:rsid w:val="00F17565"/>
    <w:rsid w:val="00F2001A"/>
    <w:rsid w:val="00F20DED"/>
    <w:rsid w:val="00F20E2D"/>
    <w:rsid w:val="00F21B5E"/>
    <w:rsid w:val="00F21D17"/>
    <w:rsid w:val="00F21F11"/>
    <w:rsid w:val="00F22338"/>
    <w:rsid w:val="00F2234F"/>
    <w:rsid w:val="00F22597"/>
    <w:rsid w:val="00F23D1E"/>
    <w:rsid w:val="00F24040"/>
    <w:rsid w:val="00F24061"/>
    <w:rsid w:val="00F24208"/>
    <w:rsid w:val="00F2475C"/>
    <w:rsid w:val="00F24C50"/>
    <w:rsid w:val="00F250DB"/>
    <w:rsid w:val="00F2558E"/>
    <w:rsid w:val="00F261A4"/>
    <w:rsid w:val="00F264BF"/>
    <w:rsid w:val="00F264D5"/>
    <w:rsid w:val="00F268E4"/>
    <w:rsid w:val="00F26928"/>
    <w:rsid w:val="00F27828"/>
    <w:rsid w:val="00F27B68"/>
    <w:rsid w:val="00F30280"/>
    <w:rsid w:val="00F30598"/>
    <w:rsid w:val="00F30652"/>
    <w:rsid w:val="00F30877"/>
    <w:rsid w:val="00F31012"/>
    <w:rsid w:val="00F313F3"/>
    <w:rsid w:val="00F31700"/>
    <w:rsid w:val="00F319BE"/>
    <w:rsid w:val="00F31E49"/>
    <w:rsid w:val="00F31EBF"/>
    <w:rsid w:val="00F32261"/>
    <w:rsid w:val="00F32A36"/>
    <w:rsid w:val="00F32EB9"/>
    <w:rsid w:val="00F32FA5"/>
    <w:rsid w:val="00F331FE"/>
    <w:rsid w:val="00F33D4F"/>
    <w:rsid w:val="00F3400D"/>
    <w:rsid w:val="00F34328"/>
    <w:rsid w:val="00F343C8"/>
    <w:rsid w:val="00F346D1"/>
    <w:rsid w:val="00F34880"/>
    <w:rsid w:val="00F34E6A"/>
    <w:rsid w:val="00F36098"/>
    <w:rsid w:val="00F36A90"/>
    <w:rsid w:val="00F36E7E"/>
    <w:rsid w:val="00F372DA"/>
    <w:rsid w:val="00F37F7A"/>
    <w:rsid w:val="00F40497"/>
    <w:rsid w:val="00F408C7"/>
    <w:rsid w:val="00F415D5"/>
    <w:rsid w:val="00F417A5"/>
    <w:rsid w:val="00F41D27"/>
    <w:rsid w:val="00F42014"/>
    <w:rsid w:val="00F4264A"/>
    <w:rsid w:val="00F42C5A"/>
    <w:rsid w:val="00F42DFC"/>
    <w:rsid w:val="00F42EF7"/>
    <w:rsid w:val="00F42F5E"/>
    <w:rsid w:val="00F439A9"/>
    <w:rsid w:val="00F43CC3"/>
    <w:rsid w:val="00F43E8B"/>
    <w:rsid w:val="00F44945"/>
    <w:rsid w:val="00F44A3E"/>
    <w:rsid w:val="00F45199"/>
    <w:rsid w:val="00F455E7"/>
    <w:rsid w:val="00F459D1"/>
    <w:rsid w:val="00F4616E"/>
    <w:rsid w:val="00F462A4"/>
    <w:rsid w:val="00F46435"/>
    <w:rsid w:val="00F468E2"/>
    <w:rsid w:val="00F47339"/>
    <w:rsid w:val="00F478FB"/>
    <w:rsid w:val="00F479DD"/>
    <w:rsid w:val="00F47CEC"/>
    <w:rsid w:val="00F5000A"/>
    <w:rsid w:val="00F509D4"/>
    <w:rsid w:val="00F50CF3"/>
    <w:rsid w:val="00F50D7A"/>
    <w:rsid w:val="00F5143D"/>
    <w:rsid w:val="00F514F5"/>
    <w:rsid w:val="00F5180F"/>
    <w:rsid w:val="00F528D6"/>
    <w:rsid w:val="00F52C6E"/>
    <w:rsid w:val="00F52C80"/>
    <w:rsid w:val="00F52D37"/>
    <w:rsid w:val="00F52ECE"/>
    <w:rsid w:val="00F538A2"/>
    <w:rsid w:val="00F53D4D"/>
    <w:rsid w:val="00F53ED9"/>
    <w:rsid w:val="00F54CC4"/>
    <w:rsid w:val="00F54CCC"/>
    <w:rsid w:val="00F55458"/>
    <w:rsid w:val="00F55AE2"/>
    <w:rsid w:val="00F56168"/>
    <w:rsid w:val="00F56995"/>
    <w:rsid w:val="00F56CF8"/>
    <w:rsid w:val="00F57774"/>
    <w:rsid w:val="00F60AF8"/>
    <w:rsid w:val="00F6249A"/>
    <w:rsid w:val="00F62DDB"/>
    <w:rsid w:val="00F62EA7"/>
    <w:rsid w:val="00F6323D"/>
    <w:rsid w:val="00F633F7"/>
    <w:rsid w:val="00F64612"/>
    <w:rsid w:val="00F657DB"/>
    <w:rsid w:val="00F6632A"/>
    <w:rsid w:val="00F6650A"/>
    <w:rsid w:val="00F67990"/>
    <w:rsid w:val="00F67A11"/>
    <w:rsid w:val="00F67FA9"/>
    <w:rsid w:val="00F70324"/>
    <w:rsid w:val="00F70621"/>
    <w:rsid w:val="00F70782"/>
    <w:rsid w:val="00F70A4F"/>
    <w:rsid w:val="00F7117F"/>
    <w:rsid w:val="00F71489"/>
    <w:rsid w:val="00F724DD"/>
    <w:rsid w:val="00F7279E"/>
    <w:rsid w:val="00F72C35"/>
    <w:rsid w:val="00F739A1"/>
    <w:rsid w:val="00F73A86"/>
    <w:rsid w:val="00F7403D"/>
    <w:rsid w:val="00F74364"/>
    <w:rsid w:val="00F74A4B"/>
    <w:rsid w:val="00F75033"/>
    <w:rsid w:val="00F75651"/>
    <w:rsid w:val="00F7595F"/>
    <w:rsid w:val="00F75BEA"/>
    <w:rsid w:val="00F760A1"/>
    <w:rsid w:val="00F76BB2"/>
    <w:rsid w:val="00F7704F"/>
    <w:rsid w:val="00F7705F"/>
    <w:rsid w:val="00F777F5"/>
    <w:rsid w:val="00F7791D"/>
    <w:rsid w:val="00F77C5D"/>
    <w:rsid w:val="00F8028B"/>
    <w:rsid w:val="00F8056A"/>
    <w:rsid w:val="00F808C4"/>
    <w:rsid w:val="00F80C39"/>
    <w:rsid w:val="00F80E24"/>
    <w:rsid w:val="00F8102E"/>
    <w:rsid w:val="00F81492"/>
    <w:rsid w:val="00F818EB"/>
    <w:rsid w:val="00F819F6"/>
    <w:rsid w:val="00F81C77"/>
    <w:rsid w:val="00F82172"/>
    <w:rsid w:val="00F829AE"/>
    <w:rsid w:val="00F829C0"/>
    <w:rsid w:val="00F82A17"/>
    <w:rsid w:val="00F82A28"/>
    <w:rsid w:val="00F83235"/>
    <w:rsid w:val="00F842D4"/>
    <w:rsid w:val="00F84355"/>
    <w:rsid w:val="00F843EA"/>
    <w:rsid w:val="00F84484"/>
    <w:rsid w:val="00F848CD"/>
    <w:rsid w:val="00F84AE7"/>
    <w:rsid w:val="00F84B77"/>
    <w:rsid w:val="00F852E2"/>
    <w:rsid w:val="00F853A9"/>
    <w:rsid w:val="00F85CA8"/>
    <w:rsid w:val="00F870F4"/>
    <w:rsid w:val="00F87236"/>
    <w:rsid w:val="00F87237"/>
    <w:rsid w:val="00F876AE"/>
    <w:rsid w:val="00F87A9A"/>
    <w:rsid w:val="00F87B4C"/>
    <w:rsid w:val="00F90748"/>
    <w:rsid w:val="00F91386"/>
    <w:rsid w:val="00F91C86"/>
    <w:rsid w:val="00F91ECB"/>
    <w:rsid w:val="00F91F13"/>
    <w:rsid w:val="00F920F5"/>
    <w:rsid w:val="00F92157"/>
    <w:rsid w:val="00F92399"/>
    <w:rsid w:val="00F924BF"/>
    <w:rsid w:val="00F92D7A"/>
    <w:rsid w:val="00F92F60"/>
    <w:rsid w:val="00F92FF9"/>
    <w:rsid w:val="00F93453"/>
    <w:rsid w:val="00F93B15"/>
    <w:rsid w:val="00F9435A"/>
    <w:rsid w:val="00F9480F"/>
    <w:rsid w:val="00F94B2C"/>
    <w:rsid w:val="00F94B2F"/>
    <w:rsid w:val="00F94F44"/>
    <w:rsid w:val="00F951BB"/>
    <w:rsid w:val="00F955FC"/>
    <w:rsid w:val="00F95850"/>
    <w:rsid w:val="00F95BCA"/>
    <w:rsid w:val="00F95BF8"/>
    <w:rsid w:val="00F9607F"/>
    <w:rsid w:val="00F9657F"/>
    <w:rsid w:val="00F96DCC"/>
    <w:rsid w:val="00F96DD8"/>
    <w:rsid w:val="00F96E39"/>
    <w:rsid w:val="00F9711A"/>
    <w:rsid w:val="00F975D2"/>
    <w:rsid w:val="00F97800"/>
    <w:rsid w:val="00FA00E1"/>
    <w:rsid w:val="00FA0696"/>
    <w:rsid w:val="00FA0CC4"/>
    <w:rsid w:val="00FA0FE4"/>
    <w:rsid w:val="00FA1CE8"/>
    <w:rsid w:val="00FA1E20"/>
    <w:rsid w:val="00FA1FE2"/>
    <w:rsid w:val="00FA20DE"/>
    <w:rsid w:val="00FA21D3"/>
    <w:rsid w:val="00FA22BB"/>
    <w:rsid w:val="00FA3741"/>
    <w:rsid w:val="00FA3876"/>
    <w:rsid w:val="00FA3945"/>
    <w:rsid w:val="00FA4769"/>
    <w:rsid w:val="00FA476B"/>
    <w:rsid w:val="00FA49F9"/>
    <w:rsid w:val="00FA4AF9"/>
    <w:rsid w:val="00FA4DC3"/>
    <w:rsid w:val="00FA4E5D"/>
    <w:rsid w:val="00FA53D6"/>
    <w:rsid w:val="00FA5785"/>
    <w:rsid w:val="00FA600A"/>
    <w:rsid w:val="00FA6654"/>
    <w:rsid w:val="00FA6CC1"/>
    <w:rsid w:val="00FA75E9"/>
    <w:rsid w:val="00FA765E"/>
    <w:rsid w:val="00FA7F2F"/>
    <w:rsid w:val="00FB0D6A"/>
    <w:rsid w:val="00FB1248"/>
    <w:rsid w:val="00FB18D3"/>
    <w:rsid w:val="00FB24F2"/>
    <w:rsid w:val="00FB2870"/>
    <w:rsid w:val="00FB3368"/>
    <w:rsid w:val="00FB388B"/>
    <w:rsid w:val="00FB40BF"/>
    <w:rsid w:val="00FB40E7"/>
    <w:rsid w:val="00FB4D58"/>
    <w:rsid w:val="00FB51FA"/>
    <w:rsid w:val="00FB5751"/>
    <w:rsid w:val="00FB5BBF"/>
    <w:rsid w:val="00FB5F10"/>
    <w:rsid w:val="00FB71FB"/>
    <w:rsid w:val="00FB7BBD"/>
    <w:rsid w:val="00FB7D92"/>
    <w:rsid w:val="00FC0941"/>
    <w:rsid w:val="00FC12AC"/>
    <w:rsid w:val="00FC1E82"/>
    <w:rsid w:val="00FC1F1E"/>
    <w:rsid w:val="00FC205F"/>
    <w:rsid w:val="00FC25BC"/>
    <w:rsid w:val="00FC28CF"/>
    <w:rsid w:val="00FC2B51"/>
    <w:rsid w:val="00FC3774"/>
    <w:rsid w:val="00FC3933"/>
    <w:rsid w:val="00FC3A4C"/>
    <w:rsid w:val="00FC3E3B"/>
    <w:rsid w:val="00FC43D1"/>
    <w:rsid w:val="00FC4932"/>
    <w:rsid w:val="00FC4D15"/>
    <w:rsid w:val="00FC4DF5"/>
    <w:rsid w:val="00FC5161"/>
    <w:rsid w:val="00FC555F"/>
    <w:rsid w:val="00FC5BDF"/>
    <w:rsid w:val="00FC6DB3"/>
    <w:rsid w:val="00FC7700"/>
    <w:rsid w:val="00FC7A99"/>
    <w:rsid w:val="00FC7AE2"/>
    <w:rsid w:val="00FD0722"/>
    <w:rsid w:val="00FD083A"/>
    <w:rsid w:val="00FD0F80"/>
    <w:rsid w:val="00FD1106"/>
    <w:rsid w:val="00FD18AA"/>
    <w:rsid w:val="00FD20F3"/>
    <w:rsid w:val="00FD2743"/>
    <w:rsid w:val="00FD280B"/>
    <w:rsid w:val="00FD285F"/>
    <w:rsid w:val="00FD28B4"/>
    <w:rsid w:val="00FD316F"/>
    <w:rsid w:val="00FD3BCB"/>
    <w:rsid w:val="00FD451A"/>
    <w:rsid w:val="00FD45D6"/>
    <w:rsid w:val="00FD4A37"/>
    <w:rsid w:val="00FD4BA4"/>
    <w:rsid w:val="00FD4BD7"/>
    <w:rsid w:val="00FD4F65"/>
    <w:rsid w:val="00FD51B8"/>
    <w:rsid w:val="00FD538B"/>
    <w:rsid w:val="00FD586C"/>
    <w:rsid w:val="00FD5DA6"/>
    <w:rsid w:val="00FD5FAA"/>
    <w:rsid w:val="00FD6159"/>
    <w:rsid w:val="00FD64AD"/>
    <w:rsid w:val="00FD689D"/>
    <w:rsid w:val="00FD6DC9"/>
    <w:rsid w:val="00FD6E22"/>
    <w:rsid w:val="00FD7AC7"/>
    <w:rsid w:val="00FE00B0"/>
    <w:rsid w:val="00FE0A25"/>
    <w:rsid w:val="00FE0E4D"/>
    <w:rsid w:val="00FE197C"/>
    <w:rsid w:val="00FE19BB"/>
    <w:rsid w:val="00FE1E75"/>
    <w:rsid w:val="00FE24F5"/>
    <w:rsid w:val="00FE2775"/>
    <w:rsid w:val="00FE282F"/>
    <w:rsid w:val="00FE318B"/>
    <w:rsid w:val="00FE31FD"/>
    <w:rsid w:val="00FE343A"/>
    <w:rsid w:val="00FE41B2"/>
    <w:rsid w:val="00FE45A9"/>
    <w:rsid w:val="00FE4C46"/>
    <w:rsid w:val="00FE5981"/>
    <w:rsid w:val="00FE5D74"/>
    <w:rsid w:val="00FE5F4F"/>
    <w:rsid w:val="00FE6F7A"/>
    <w:rsid w:val="00FE7207"/>
    <w:rsid w:val="00FF10EC"/>
    <w:rsid w:val="00FF1552"/>
    <w:rsid w:val="00FF17BB"/>
    <w:rsid w:val="00FF2099"/>
    <w:rsid w:val="00FF2500"/>
    <w:rsid w:val="00FF2B7A"/>
    <w:rsid w:val="00FF30BB"/>
    <w:rsid w:val="00FF34FC"/>
    <w:rsid w:val="00FF3988"/>
    <w:rsid w:val="00FF450C"/>
    <w:rsid w:val="00FF5677"/>
    <w:rsid w:val="00FF56DB"/>
    <w:rsid w:val="00FF60BE"/>
    <w:rsid w:val="00FF68D0"/>
    <w:rsid w:val="00FF6FCE"/>
    <w:rsid w:val="00FF74A1"/>
    <w:rsid w:val="00FF7518"/>
    <w:rsid w:val="00FF75CB"/>
    <w:rsid w:val="00FF78BA"/>
    <w:rsid w:val="00FF7D38"/>
    <w:rsid w:val="00FF7E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6B27D"/>
  <w15:docId w15:val="{863349DB-C093-48EC-AD85-E59431CD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FFB"/>
  </w:style>
  <w:style w:type="paragraph" w:styleId="Ttulo1">
    <w:name w:val="heading 1"/>
    <w:basedOn w:val="Normal"/>
    <w:next w:val="Normal"/>
    <w:link w:val="Ttulo1Car"/>
    <w:uiPriority w:val="9"/>
    <w:qFormat/>
    <w:rsid w:val="00F975D2"/>
    <w:pPr>
      <w:keepNext/>
      <w:spacing w:after="0" w:line="240" w:lineRule="auto"/>
      <w:jc w:val="center"/>
      <w:outlineLvl w:val="0"/>
    </w:pPr>
    <w:rPr>
      <w:rFonts w:ascii="Times New Roman" w:eastAsia="Times New Roman" w:hAnsi="Times New Roman" w:cs="Times New Roman"/>
      <w:b/>
      <w:i/>
      <w:sz w:val="28"/>
      <w:szCs w:val="20"/>
      <w:u w:val="single"/>
      <w:lang w:eastAsia="es-ES"/>
    </w:rPr>
  </w:style>
  <w:style w:type="paragraph" w:styleId="Ttulo2">
    <w:name w:val="heading 2"/>
    <w:basedOn w:val="Normal"/>
    <w:next w:val="Normal"/>
    <w:link w:val="Ttulo2Car"/>
    <w:uiPriority w:val="9"/>
    <w:unhideWhenUsed/>
    <w:qFormat/>
    <w:rsid w:val="009958D5"/>
    <w:pPr>
      <w:keepNext/>
      <w:spacing w:before="240" w:after="60"/>
      <w:outlineLvl w:val="1"/>
    </w:pPr>
    <w:rPr>
      <w:rFonts w:ascii="Cambria" w:eastAsia="Times New Roman" w:hAnsi="Cambria" w:cs="Times New Roman"/>
      <w:b/>
      <w:bCs/>
      <w:i/>
      <w:iCs/>
      <w:sz w:val="28"/>
      <w:szCs w:val="28"/>
      <w:lang w:val="es-MX"/>
    </w:rPr>
  </w:style>
  <w:style w:type="paragraph" w:styleId="Ttulo3">
    <w:name w:val="heading 3"/>
    <w:basedOn w:val="Normal"/>
    <w:next w:val="Normal"/>
    <w:link w:val="Ttulo3Car"/>
    <w:uiPriority w:val="9"/>
    <w:unhideWhenUsed/>
    <w:qFormat/>
    <w:rsid w:val="009958D5"/>
    <w:pPr>
      <w:keepNext/>
      <w:spacing w:before="240" w:after="60" w:line="240" w:lineRule="auto"/>
      <w:outlineLvl w:val="2"/>
    </w:pPr>
    <w:rPr>
      <w:rFonts w:ascii="Cambria" w:eastAsia="Times New Roman" w:hAnsi="Cambria" w:cs="Times New Roman"/>
      <w:b/>
      <w:bCs/>
      <w:sz w:val="26"/>
      <w:szCs w:val="26"/>
      <w:lang w:val="es-MX" w:eastAsia="es-ES"/>
    </w:rPr>
  </w:style>
  <w:style w:type="paragraph" w:styleId="Ttulo4">
    <w:name w:val="heading 4"/>
    <w:basedOn w:val="Normal"/>
    <w:next w:val="Normal"/>
    <w:link w:val="Ttulo4Car"/>
    <w:uiPriority w:val="9"/>
    <w:unhideWhenUsed/>
    <w:qFormat/>
    <w:rsid w:val="00BB23A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31836"/>
    <w:pPr>
      <w:keepNext/>
      <w:keepLines/>
      <w:spacing w:before="40" w:after="0" w:line="259" w:lineRule="auto"/>
      <w:outlineLvl w:val="4"/>
    </w:pPr>
    <w:rPr>
      <w:rFonts w:eastAsia="Times New Roman" w:cs="Times New Roman"/>
      <w:color w:val="0F4761"/>
      <w:lang w:val="es-MX"/>
    </w:rPr>
  </w:style>
  <w:style w:type="paragraph" w:styleId="Ttulo6">
    <w:name w:val="heading 6"/>
    <w:basedOn w:val="Normal"/>
    <w:next w:val="Normal"/>
    <w:link w:val="Ttulo6Car"/>
    <w:uiPriority w:val="9"/>
    <w:semiHidden/>
    <w:unhideWhenUsed/>
    <w:qFormat/>
    <w:rsid w:val="00A31836"/>
    <w:pPr>
      <w:keepNext/>
      <w:keepLines/>
      <w:spacing w:before="40" w:after="0" w:line="259" w:lineRule="auto"/>
      <w:outlineLvl w:val="5"/>
    </w:pPr>
    <w:rPr>
      <w:rFonts w:eastAsia="Times New Roman" w:cs="Times New Roman"/>
      <w:i/>
      <w:iCs/>
      <w:color w:val="595959"/>
      <w:lang w:val="es-MX"/>
    </w:rPr>
  </w:style>
  <w:style w:type="paragraph" w:styleId="Ttulo7">
    <w:name w:val="heading 7"/>
    <w:basedOn w:val="Normal"/>
    <w:next w:val="Normal"/>
    <w:link w:val="Ttulo7Car"/>
    <w:uiPriority w:val="9"/>
    <w:semiHidden/>
    <w:unhideWhenUsed/>
    <w:qFormat/>
    <w:rsid w:val="00E83C4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31836"/>
    <w:pPr>
      <w:keepNext/>
      <w:keepLines/>
      <w:spacing w:before="40" w:after="0" w:line="259" w:lineRule="auto"/>
      <w:outlineLvl w:val="7"/>
    </w:pPr>
    <w:rPr>
      <w:rFonts w:eastAsia="Times New Roman" w:cs="Times New Roman"/>
      <w:i/>
      <w:iCs/>
      <w:color w:val="272727"/>
      <w:lang w:val="es-MX"/>
    </w:rPr>
  </w:style>
  <w:style w:type="paragraph" w:styleId="Ttulo9">
    <w:name w:val="heading 9"/>
    <w:basedOn w:val="Normal"/>
    <w:next w:val="Normal"/>
    <w:link w:val="Ttulo9Car"/>
    <w:uiPriority w:val="9"/>
    <w:semiHidden/>
    <w:unhideWhenUsed/>
    <w:qFormat/>
    <w:rsid w:val="00A31836"/>
    <w:pPr>
      <w:keepNext/>
      <w:keepLines/>
      <w:spacing w:before="40" w:after="0" w:line="259" w:lineRule="auto"/>
      <w:outlineLvl w:val="8"/>
    </w:pPr>
    <w:rPr>
      <w:rFonts w:eastAsia="Times New Roman" w:cs="Times New Roman"/>
      <w:color w:val="272727"/>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55878"/>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F975D2"/>
    <w:rPr>
      <w:rFonts w:ascii="Times New Roman" w:eastAsia="Times New Roman" w:hAnsi="Times New Roman" w:cs="Times New Roman"/>
      <w:b/>
      <w:i/>
      <w:sz w:val="28"/>
      <w:szCs w:val="20"/>
      <w:u w:val="single"/>
      <w:lang w:eastAsia="es-ES"/>
    </w:rPr>
  </w:style>
  <w:style w:type="paragraph" w:styleId="Encabezado">
    <w:name w:val="header"/>
    <w:basedOn w:val="Normal"/>
    <w:link w:val="EncabezadoCar"/>
    <w:uiPriority w:val="99"/>
    <w:unhideWhenUsed/>
    <w:rsid w:val="004660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0B1"/>
  </w:style>
  <w:style w:type="paragraph" w:styleId="Piedepgina">
    <w:name w:val="footer"/>
    <w:basedOn w:val="Normal"/>
    <w:link w:val="PiedepginaCar"/>
    <w:uiPriority w:val="99"/>
    <w:unhideWhenUsed/>
    <w:rsid w:val="004660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0B1"/>
  </w:style>
  <w:style w:type="paragraph" w:styleId="Sinespaciado">
    <w:name w:val="No Spacing"/>
    <w:link w:val="SinespaciadoCar"/>
    <w:uiPriority w:val="1"/>
    <w:qFormat/>
    <w:rsid w:val="00652963"/>
    <w:pPr>
      <w:spacing w:after="0" w:line="240" w:lineRule="auto"/>
    </w:pPr>
    <w:rPr>
      <w:rFonts w:ascii="Calibri" w:eastAsia="Calibri" w:hAnsi="Calibri" w:cs="Times New Roman"/>
      <w:lang w:val="es-MX"/>
    </w:rPr>
  </w:style>
  <w:style w:type="table" w:styleId="Tablaconcuadrcula">
    <w:name w:val="Table Grid"/>
    <w:basedOn w:val="Tablanormal"/>
    <w:uiPriority w:val="59"/>
    <w:rsid w:val="00875BB4"/>
    <w:pPr>
      <w:spacing w:after="0" w:line="240" w:lineRule="auto"/>
    </w:pPr>
    <w:rPr>
      <w:rFonts w:eastAsiaTheme="minorEastAsia"/>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C2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25BC"/>
    <w:rPr>
      <w:rFonts w:ascii="Segoe UI" w:hAnsi="Segoe UI" w:cs="Segoe UI"/>
      <w:sz w:val="18"/>
      <w:szCs w:val="18"/>
    </w:rPr>
  </w:style>
  <w:style w:type="character" w:styleId="nfasis">
    <w:name w:val="Emphasis"/>
    <w:basedOn w:val="Fuentedeprrafopredeter"/>
    <w:uiPriority w:val="20"/>
    <w:qFormat/>
    <w:rsid w:val="009B6CC8"/>
    <w:rPr>
      <w:i/>
      <w:iCs/>
    </w:rPr>
  </w:style>
  <w:style w:type="paragraph" w:styleId="Prrafodelista">
    <w:name w:val="List Paragraph"/>
    <w:basedOn w:val="Normal"/>
    <w:link w:val="PrrafodelistaCar"/>
    <w:uiPriority w:val="34"/>
    <w:qFormat/>
    <w:rsid w:val="004D2EB8"/>
    <w:pPr>
      <w:spacing w:after="0" w:line="240" w:lineRule="auto"/>
      <w:ind w:left="720"/>
      <w:contextualSpacing/>
    </w:pPr>
    <w:rPr>
      <w:rFonts w:ascii="Arial" w:eastAsia="Times New Roman" w:hAnsi="Arial" w:cs="Arial"/>
      <w:sz w:val="24"/>
      <w:szCs w:val="24"/>
      <w:lang w:val="es-MX" w:eastAsia="es-ES"/>
    </w:rPr>
  </w:style>
  <w:style w:type="character" w:customStyle="1" w:styleId="Ttulo4Car">
    <w:name w:val="Título 4 Car"/>
    <w:basedOn w:val="Fuentedeprrafopredeter"/>
    <w:link w:val="Ttulo4"/>
    <w:uiPriority w:val="9"/>
    <w:rsid w:val="00BB23A9"/>
    <w:rPr>
      <w:rFonts w:asciiTheme="majorHAnsi" w:eastAsiaTheme="majorEastAsia" w:hAnsiTheme="majorHAnsi" w:cstheme="majorBidi"/>
      <w:i/>
      <w:iCs/>
      <w:color w:val="365F91" w:themeColor="accent1" w:themeShade="BF"/>
    </w:rPr>
  </w:style>
  <w:style w:type="character" w:customStyle="1" w:styleId="SinespaciadoCar">
    <w:name w:val="Sin espaciado Car"/>
    <w:basedOn w:val="Fuentedeprrafopredeter"/>
    <w:link w:val="Sinespaciado"/>
    <w:uiPriority w:val="1"/>
    <w:qFormat/>
    <w:locked/>
    <w:rsid w:val="00657B28"/>
    <w:rPr>
      <w:rFonts w:ascii="Calibri" w:eastAsia="Calibri" w:hAnsi="Calibri" w:cs="Times New Roman"/>
      <w:lang w:val="es-MX"/>
    </w:rPr>
  </w:style>
  <w:style w:type="character" w:customStyle="1" w:styleId="fontstyle01">
    <w:name w:val="fontstyle01"/>
    <w:basedOn w:val="Fuentedeprrafopredeter"/>
    <w:rsid w:val="008948AF"/>
    <w:rPr>
      <w:rFonts w:ascii="TitilliumWeb-Bold" w:hAnsi="TitilliumWeb-Bold" w:hint="default"/>
      <w:b/>
      <w:bCs/>
      <w:i w:val="0"/>
      <w:iCs w:val="0"/>
      <w:color w:val="000000"/>
      <w:sz w:val="30"/>
      <w:szCs w:val="30"/>
    </w:rPr>
  </w:style>
  <w:style w:type="paragraph" w:styleId="NormalWeb">
    <w:name w:val="Normal (Web)"/>
    <w:basedOn w:val="Normal"/>
    <w:uiPriority w:val="99"/>
    <w:unhideWhenUsed/>
    <w:rsid w:val="002A00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andard">
    <w:name w:val="Standard"/>
    <w:uiPriority w:val="99"/>
    <w:rsid w:val="00914F05"/>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MX" w:eastAsia="zh-CN" w:bidi="hi-IN"/>
    </w:rPr>
  </w:style>
  <w:style w:type="character" w:customStyle="1" w:styleId="Ttulo2Car">
    <w:name w:val="Título 2 Car"/>
    <w:basedOn w:val="Fuentedeprrafopredeter"/>
    <w:link w:val="Ttulo2"/>
    <w:uiPriority w:val="9"/>
    <w:rsid w:val="009958D5"/>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uiPriority w:val="9"/>
    <w:rsid w:val="009958D5"/>
    <w:rPr>
      <w:rFonts w:ascii="Cambria" w:eastAsia="Times New Roman" w:hAnsi="Cambria" w:cs="Times New Roman"/>
      <w:b/>
      <w:bCs/>
      <w:sz w:val="26"/>
      <w:szCs w:val="26"/>
      <w:lang w:val="es-MX" w:eastAsia="es-ES"/>
    </w:rPr>
  </w:style>
  <w:style w:type="paragraph" w:styleId="Textoindependiente">
    <w:name w:val="Body Text"/>
    <w:basedOn w:val="Normal"/>
    <w:link w:val="TextoindependienteCar"/>
    <w:rsid w:val="009958D5"/>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rsid w:val="009958D5"/>
    <w:rPr>
      <w:rFonts w:ascii="Times New Roman" w:eastAsia="Times New Roman" w:hAnsi="Times New Roman" w:cs="Times New Roman"/>
      <w:sz w:val="24"/>
      <w:szCs w:val="20"/>
      <w:lang w:val="es-MX" w:eastAsia="es-ES"/>
    </w:rPr>
  </w:style>
  <w:style w:type="paragraph" w:styleId="Sangradetextonormal">
    <w:name w:val="Body Text Indent"/>
    <w:basedOn w:val="Normal"/>
    <w:link w:val="SangradetextonormalCar"/>
    <w:uiPriority w:val="99"/>
    <w:unhideWhenUsed/>
    <w:rsid w:val="009958D5"/>
    <w:pPr>
      <w:spacing w:after="120" w:line="240" w:lineRule="auto"/>
      <w:ind w:left="283"/>
    </w:pPr>
    <w:rPr>
      <w:rFonts w:ascii="Times New Roman" w:eastAsia="Times New Roman" w:hAnsi="Times New Roman" w:cs="Times New Roman"/>
      <w:sz w:val="20"/>
      <w:szCs w:val="20"/>
      <w:lang w:val="es-MX" w:eastAsia="es-ES"/>
    </w:rPr>
  </w:style>
  <w:style w:type="character" w:customStyle="1" w:styleId="SangradetextonormalCar">
    <w:name w:val="Sangría de texto normal Car"/>
    <w:basedOn w:val="Fuentedeprrafopredeter"/>
    <w:link w:val="Sangradetextonormal"/>
    <w:uiPriority w:val="99"/>
    <w:rsid w:val="009958D5"/>
    <w:rPr>
      <w:rFonts w:ascii="Times New Roman" w:eastAsia="Times New Roman" w:hAnsi="Times New Roman" w:cs="Times New Roman"/>
      <w:sz w:val="20"/>
      <w:szCs w:val="20"/>
      <w:lang w:val="es-MX" w:eastAsia="es-ES"/>
    </w:rPr>
  </w:style>
  <w:style w:type="paragraph" w:customStyle="1" w:styleId="Textoindependiente21">
    <w:name w:val="Texto independiente 21"/>
    <w:basedOn w:val="Normal"/>
    <w:uiPriority w:val="1"/>
    <w:rsid w:val="009958D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MX"/>
    </w:rPr>
  </w:style>
  <w:style w:type="paragraph" w:customStyle="1" w:styleId="Textoindependiente31">
    <w:name w:val="Texto independiente 31"/>
    <w:basedOn w:val="Normal"/>
    <w:uiPriority w:val="1"/>
    <w:rsid w:val="009958D5"/>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es-MX"/>
    </w:rPr>
  </w:style>
  <w:style w:type="paragraph" w:customStyle="1" w:styleId="Texto">
    <w:name w:val="Texto"/>
    <w:basedOn w:val="Normal"/>
    <w:link w:val="TextoCar"/>
    <w:rsid w:val="009958D5"/>
    <w:pPr>
      <w:spacing w:after="101" w:line="216" w:lineRule="exact"/>
      <w:ind w:firstLine="288"/>
      <w:jc w:val="both"/>
    </w:pPr>
    <w:rPr>
      <w:rFonts w:ascii="Arial" w:eastAsia="Times New Roman" w:hAnsi="Arial" w:cs="Arial"/>
      <w:sz w:val="18"/>
      <w:szCs w:val="20"/>
      <w:lang w:eastAsia="es-MX"/>
    </w:rPr>
  </w:style>
  <w:style w:type="paragraph" w:customStyle="1" w:styleId="Estilo">
    <w:name w:val="Estilo"/>
    <w:basedOn w:val="Normal"/>
    <w:link w:val="EstiloCar"/>
    <w:qFormat/>
    <w:rsid w:val="001D0FE7"/>
    <w:pPr>
      <w:spacing w:after="0" w:line="240" w:lineRule="auto"/>
      <w:jc w:val="both"/>
    </w:pPr>
    <w:rPr>
      <w:rFonts w:ascii="Arial" w:eastAsia="Calibri" w:hAnsi="Arial" w:cs="Arial"/>
      <w:sz w:val="24"/>
      <w:szCs w:val="24"/>
      <w:lang w:val="es-MX"/>
    </w:rPr>
  </w:style>
  <w:style w:type="character" w:customStyle="1" w:styleId="EstiloCar">
    <w:name w:val="Estilo Car"/>
    <w:basedOn w:val="Fuentedeprrafopredeter"/>
    <w:link w:val="Estilo"/>
    <w:locked/>
    <w:rsid w:val="001D0FE7"/>
    <w:rPr>
      <w:rFonts w:ascii="Arial" w:eastAsia="Calibri" w:hAnsi="Arial" w:cs="Arial"/>
      <w:sz w:val="24"/>
      <w:szCs w:val="24"/>
      <w:lang w:val="es-MX"/>
    </w:rPr>
  </w:style>
  <w:style w:type="character" w:customStyle="1" w:styleId="TextoCar">
    <w:name w:val="Texto Car"/>
    <w:link w:val="Texto"/>
    <w:locked/>
    <w:rsid w:val="001D0FE7"/>
    <w:rPr>
      <w:rFonts w:ascii="Arial" w:eastAsia="Times New Roman" w:hAnsi="Arial" w:cs="Arial"/>
      <w:sz w:val="18"/>
      <w:szCs w:val="20"/>
      <w:lang w:eastAsia="es-MX"/>
    </w:rPr>
  </w:style>
  <w:style w:type="paragraph" w:styleId="Textoindependiente2">
    <w:name w:val="Body Text 2"/>
    <w:basedOn w:val="Normal"/>
    <w:link w:val="Textoindependiente2Car"/>
    <w:unhideWhenUsed/>
    <w:rsid w:val="00E95FFE"/>
    <w:pPr>
      <w:spacing w:after="120" w:line="480" w:lineRule="auto"/>
    </w:pPr>
    <w:rPr>
      <w:rFonts w:ascii="Calibri" w:eastAsia="Calibri" w:hAnsi="Calibri" w:cs="Calibri"/>
      <w:lang w:val="es-MX"/>
    </w:rPr>
  </w:style>
  <w:style w:type="character" w:customStyle="1" w:styleId="Textoindependiente2Car">
    <w:name w:val="Texto independiente 2 Car"/>
    <w:basedOn w:val="Fuentedeprrafopredeter"/>
    <w:link w:val="Textoindependiente2"/>
    <w:rsid w:val="00E95FFE"/>
    <w:rPr>
      <w:rFonts w:ascii="Calibri" w:eastAsia="Calibri" w:hAnsi="Calibri" w:cs="Calibri"/>
      <w:lang w:val="es-MX"/>
    </w:rPr>
  </w:style>
  <w:style w:type="paragraph" w:styleId="Textoindependiente3">
    <w:name w:val="Body Text 3"/>
    <w:basedOn w:val="Normal"/>
    <w:link w:val="Textoindependiente3Car"/>
    <w:uiPriority w:val="99"/>
    <w:unhideWhenUsed/>
    <w:rsid w:val="00E95FFE"/>
    <w:pPr>
      <w:spacing w:after="120"/>
    </w:pPr>
    <w:rPr>
      <w:rFonts w:ascii="Calibri" w:eastAsia="Calibri" w:hAnsi="Calibri" w:cs="Calibri"/>
      <w:sz w:val="16"/>
      <w:szCs w:val="16"/>
      <w:lang w:val="es-MX"/>
    </w:rPr>
  </w:style>
  <w:style w:type="character" w:customStyle="1" w:styleId="Textoindependiente3Car">
    <w:name w:val="Texto independiente 3 Car"/>
    <w:basedOn w:val="Fuentedeprrafopredeter"/>
    <w:link w:val="Textoindependiente3"/>
    <w:uiPriority w:val="99"/>
    <w:rsid w:val="00E95FFE"/>
    <w:rPr>
      <w:rFonts w:ascii="Calibri" w:eastAsia="Calibri" w:hAnsi="Calibri" w:cs="Calibri"/>
      <w:sz w:val="16"/>
      <w:szCs w:val="16"/>
      <w:lang w:val="es-MX"/>
    </w:rPr>
  </w:style>
  <w:style w:type="character" w:styleId="Hipervnculo">
    <w:name w:val="Hyperlink"/>
    <w:basedOn w:val="Fuentedeprrafopredeter"/>
    <w:uiPriority w:val="99"/>
    <w:unhideWhenUsed/>
    <w:rsid w:val="009E4523"/>
    <w:rPr>
      <w:color w:val="0000FF"/>
      <w:u w:val="single"/>
    </w:rPr>
  </w:style>
  <w:style w:type="paragraph" w:styleId="Sangra2detindependiente">
    <w:name w:val="Body Text Indent 2"/>
    <w:basedOn w:val="Normal"/>
    <w:link w:val="Sangra2detindependienteCar"/>
    <w:uiPriority w:val="99"/>
    <w:unhideWhenUsed/>
    <w:rsid w:val="00B944C5"/>
    <w:pPr>
      <w:spacing w:after="120" w:line="480" w:lineRule="auto"/>
      <w:ind w:left="283"/>
    </w:pPr>
    <w:rPr>
      <w:rFonts w:ascii="Calibri" w:eastAsia="Calibri" w:hAnsi="Calibri" w:cs="Calibri"/>
      <w:lang w:val="es-MX"/>
    </w:rPr>
  </w:style>
  <w:style w:type="character" w:customStyle="1" w:styleId="Sangra2detindependienteCar">
    <w:name w:val="Sangría 2 de t. independiente Car"/>
    <w:basedOn w:val="Fuentedeprrafopredeter"/>
    <w:link w:val="Sangra2detindependiente"/>
    <w:uiPriority w:val="99"/>
    <w:rsid w:val="00B944C5"/>
    <w:rPr>
      <w:rFonts w:ascii="Calibri" w:eastAsia="Calibri" w:hAnsi="Calibri" w:cs="Calibri"/>
      <w:lang w:val="es-MX"/>
    </w:rPr>
  </w:style>
  <w:style w:type="paragraph" w:customStyle="1" w:styleId="Ttulo3Inciso">
    <w:name w:val="Título 3.Inciso"/>
    <w:basedOn w:val="Normal"/>
    <w:uiPriority w:val="99"/>
    <w:rsid w:val="00436519"/>
    <w:pPr>
      <w:spacing w:before="60" w:after="0" w:line="240" w:lineRule="auto"/>
      <w:jc w:val="both"/>
      <w:outlineLvl w:val="2"/>
    </w:pPr>
    <w:rPr>
      <w:rFonts w:ascii="Arial" w:eastAsia="Times New Roman" w:hAnsi="Arial" w:cs="Times New Roman"/>
      <w:kern w:val="22"/>
      <w:sz w:val="24"/>
      <w:szCs w:val="20"/>
      <w:lang w:val="es-ES_tradnl" w:eastAsia="es-ES"/>
    </w:rPr>
  </w:style>
  <w:style w:type="character" w:styleId="nfasissutil">
    <w:name w:val="Subtle Emphasis"/>
    <w:basedOn w:val="Fuentedeprrafopredeter"/>
    <w:uiPriority w:val="19"/>
    <w:qFormat/>
    <w:rsid w:val="00E86B5A"/>
    <w:rPr>
      <w:i/>
      <w:iCs/>
      <w:color w:val="404040" w:themeColor="text1" w:themeTint="BF"/>
    </w:rPr>
  </w:style>
  <w:style w:type="character" w:customStyle="1" w:styleId="apple-tab-span">
    <w:name w:val="apple-tab-span"/>
    <w:basedOn w:val="Fuentedeprrafopredeter"/>
    <w:rsid w:val="00E86B5A"/>
  </w:style>
  <w:style w:type="paragraph" w:styleId="Textoindependienteprimerasangra">
    <w:name w:val="Body Text First Indent"/>
    <w:basedOn w:val="Textoindependiente"/>
    <w:link w:val="TextoindependienteprimerasangraCar"/>
    <w:uiPriority w:val="99"/>
    <w:unhideWhenUsed/>
    <w:rsid w:val="00E86B5A"/>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E86B5A"/>
    <w:rPr>
      <w:rFonts w:ascii="Times New Roman" w:eastAsia="Times New Roman" w:hAnsi="Times New Roman" w:cs="Times New Roman"/>
      <w:sz w:val="24"/>
      <w:szCs w:val="20"/>
      <w:lang w:val="es-MX" w:eastAsia="es-ES"/>
    </w:rPr>
  </w:style>
  <w:style w:type="table" w:customStyle="1" w:styleId="Tablaconcuadrcula1">
    <w:name w:val="Tabla con cuadrícula1"/>
    <w:basedOn w:val="Tablanormal"/>
    <w:next w:val="Tablaconcuadrcula"/>
    <w:uiPriority w:val="39"/>
    <w:rsid w:val="00E86B5A"/>
    <w:pPr>
      <w:spacing w:after="0" w:line="240" w:lineRule="auto"/>
    </w:pPr>
    <w:rPr>
      <w:rFonts w:eastAsia="Times New Roman"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CE662A"/>
    <w:pPr>
      <w:spacing w:after="0" w:line="240" w:lineRule="auto"/>
    </w:pPr>
    <w:rPr>
      <w:rFonts w:ascii="Courier New" w:eastAsia="Times New Roman" w:hAnsi="Courier New" w:cs="Times New Roman"/>
      <w:sz w:val="20"/>
      <w:szCs w:val="20"/>
      <w:lang w:val="es-MX" w:eastAsia="es-ES"/>
    </w:rPr>
  </w:style>
  <w:style w:type="character" w:customStyle="1" w:styleId="TextosinformatoCar">
    <w:name w:val="Texto sin formato Car"/>
    <w:basedOn w:val="Fuentedeprrafopredeter"/>
    <w:link w:val="Textosinformato"/>
    <w:rsid w:val="00CE662A"/>
    <w:rPr>
      <w:rFonts w:ascii="Courier New" w:eastAsia="Times New Roman" w:hAnsi="Courier New" w:cs="Times New Roman"/>
      <w:sz w:val="20"/>
      <w:szCs w:val="20"/>
      <w:lang w:val="es-MX" w:eastAsia="es-ES"/>
    </w:rPr>
  </w:style>
  <w:style w:type="character" w:styleId="Textoennegrita">
    <w:name w:val="Strong"/>
    <w:basedOn w:val="Fuentedeprrafopredeter"/>
    <w:uiPriority w:val="22"/>
    <w:qFormat/>
    <w:rsid w:val="00D23F7D"/>
    <w:rPr>
      <w:b/>
      <w:bCs/>
    </w:rPr>
  </w:style>
  <w:style w:type="paragraph" w:customStyle="1" w:styleId="ROMANOS">
    <w:name w:val="ROMANOS"/>
    <w:basedOn w:val="Normal"/>
    <w:rsid w:val="004157EA"/>
    <w:pPr>
      <w:tabs>
        <w:tab w:val="left" w:pos="720"/>
      </w:tabs>
      <w:spacing w:after="101" w:line="216" w:lineRule="exact"/>
      <w:ind w:left="720" w:hanging="432"/>
      <w:jc w:val="both"/>
    </w:pPr>
    <w:rPr>
      <w:rFonts w:ascii="Arial" w:eastAsia="Times New Roman" w:hAnsi="Arial" w:cs="Arial"/>
      <w:sz w:val="18"/>
      <w:szCs w:val="18"/>
      <w:lang w:val="es-MX" w:eastAsia="es-MX"/>
    </w:rPr>
  </w:style>
  <w:style w:type="paragraph" w:customStyle="1" w:styleId="Bsico">
    <w:name w:val="Básico"/>
    <w:basedOn w:val="Normal"/>
    <w:rsid w:val="00177D97"/>
    <w:pPr>
      <w:suppressAutoHyphens/>
      <w:spacing w:after="0" w:line="100" w:lineRule="atLeast"/>
    </w:pPr>
    <w:rPr>
      <w:rFonts w:ascii="Times New Roman" w:eastAsia="Times New Roman" w:hAnsi="Times New Roman" w:cs="Times New Roman"/>
      <w:kern w:val="1"/>
      <w:sz w:val="20"/>
      <w:szCs w:val="20"/>
      <w:lang w:eastAsia="ar-SA"/>
    </w:rPr>
  </w:style>
  <w:style w:type="character" w:customStyle="1" w:styleId="Ttulo7Car">
    <w:name w:val="Título 7 Car"/>
    <w:basedOn w:val="Fuentedeprrafopredeter"/>
    <w:link w:val="Ttulo7"/>
    <w:uiPriority w:val="9"/>
    <w:semiHidden/>
    <w:rsid w:val="00E83C4A"/>
    <w:rPr>
      <w:rFonts w:asciiTheme="majorHAnsi" w:eastAsiaTheme="majorEastAsia" w:hAnsiTheme="majorHAnsi" w:cstheme="majorBidi"/>
      <w:i/>
      <w:iCs/>
      <w:color w:val="243F60" w:themeColor="accent1" w:themeShade="7F"/>
    </w:rPr>
  </w:style>
  <w:style w:type="character" w:customStyle="1" w:styleId="fontstyle21">
    <w:name w:val="fontstyle21"/>
    <w:basedOn w:val="Fuentedeprrafopredeter"/>
    <w:rsid w:val="005A52DA"/>
    <w:rPr>
      <w:rFonts w:ascii="Arial" w:hAnsi="Arial" w:cs="Arial" w:hint="default"/>
      <w:b w:val="0"/>
      <w:bCs w:val="0"/>
      <w:i w:val="0"/>
      <w:iCs w:val="0"/>
      <w:color w:val="000000"/>
      <w:sz w:val="20"/>
      <w:szCs w:val="20"/>
    </w:rPr>
  </w:style>
  <w:style w:type="table" w:customStyle="1" w:styleId="Tablaconcuadrcula6">
    <w:name w:val="Tabla con cuadrícula6"/>
    <w:basedOn w:val="Tablanormal"/>
    <w:next w:val="Tablaconcuadrcula"/>
    <w:uiPriority w:val="59"/>
    <w:rsid w:val="001D47F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8364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A31836"/>
    <w:rPr>
      <w:rFonts w:eastAsia="Times New Roman" w:cs="Times New Roman"/>
      <w:color w:val="0F4761"/>
      <w:lang w:val="es-MX"/>
    </w:rPr>
  </w:style>
  <w:style w:type="character" w:customStyle="1" w:styleId="Ttulo6Car">
    <w:name w:val="Título 6 Car"/>
    <w:basedOn w:val="Fuentedeprrafopredeter"/>
    <w:link w:val="Ttulo6"/>
    <w:uiPriority w:val="9"/>
    <w:semiHidden/>
    <w:rsid w:val="00A31836"/>
    <w:rPr>
      <w:rFonts w:eastAsia="Times New Roman" w:cs="Times New Roman"/>
      <w:i/>
      <w:iCs/>
      <w:color w:val="595959"/>
      <w:lang w:val="es-MX"/>
    </w:rPr>
  </w:style>
  <w:style w:type="character" w:customStyle="1" w:styleId="Ttulo8Car">
    <w:name w:val="Título 8 Car"/>
    <w:basedOn w:val="Fuentedeprrafopredeter"/>
    <w:link w:val="Ttulo8"/>
    <w:uiPriority w:val="9"/>
    <w:semiHidden/>
    <w:rsid w:val="00A31836"/>
    <w:rPr>
      <w:rFonts w:eastAsia="Times New Roman" w:cs="Times New Roman"/>
      <w:i/>
      <w:iCs/>
      <w:color w:val="272727"/>
      <w:lang w:val="es-MX"/>
    </w:rPr>
  </w:style>
  <w:style w:type="character" w:customStyle="1" w:styleId="Ttulo9Car">
    <w:name w:val="Título 9 Car"/>
    <w:basedOn w:val="Fuentedeprrafopredeter"/>
    <w:link w:val="Ttulo9"/>
    <w:uiPriority w:val="9"/>
    <w:semiHidden/>
    <w:rsid w:val="00A31836"/>
    <w:rPr>
      <w:rFonts w:eastAsia="Times New Roman" w:cs="Times New Roman"/>
      <w:color w:val="272727"/>
      <w:lang w:val="es-MX"/>
    </w:rPr>
  </w:style>
  <w:style w:type="numbering" w:customStyle="1" w:styleId="Sinlista1">
    <w:name w:val="Sin lista1"/>
    <w:next w:val="Sinlista"/>
    <w:uiPriority w:val="99"/>
    <w:semiHidden/>
    <w:unhideWhenUsed/>
    <w:rsid w:val="00A31836"/>
  </w:style>
  <w:style w:type="table" w:customStyle="1" w:styleId="Tablaconcuadrcula3">
    <w:name w:val="Tabla con cuadrícula3"/>
    <w:basedOn w:val="Tablanormal"/>
    <w:next w:val="Tablaconcuadrcula"/>
    <w:uiPriority w:val="59"/>
    <w:rsid w:val="00A3183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A31836"/>
    <w:pPr>
      <w:keepNext/>
      <w:keepLines/>
      <w:spacing w:before="360" w:after="80" w:line="240" w:lineRule="auto"/>
      <w:outlineLvl w:val="0"/>
    </w:pPr>
    <w:rPr>
      <w:rFonts w:ascii="Aptos Display" w:eastAsia="Times New Roman" w:hAnsi="Aptos Display" w:cs="Times New Roman"/>
      <w:color w:val="0F4761"/>
      <w:sz w:val="40"/>
      <w:szCs w:val="40"/>
      <w:lang w:val="es-MX"/>
    </w:rPr>
  </w:style>
  <w:style w:type="paragraph" w:customStyle="1" w:styleId="Ttulo21">
    <w:name w:val="Título 21"/>
    <w:basedOn w:val="Normal"/>
    <w:next w:val="Normal"/>
    <w:uiPriority w:val="9"/>
    <w:semiHidden/>
    <w:unhideWhenUsed/>
    <w:qFormat/>
    <w:rsid w:val="00A31836"/>
    <w:pPr>
      <w:keepNext/>
      <w:keepLines/>
      <w:spacing w:before="160" w:after="80" w:line="240" w:lineRule="auto"/>
      <w:outlineLvl w:val="1"/>
    </w:pPr>
    <w:rPr>
      <w:rFonts w:ascii="Aptos Display" w:eastAsia="Times New Roman" w:hAnsi="Aptos Display" w:cs="Times New Roman"/>
      <w:color w:val="0F4761"/>
      <w:sz w:val="32"/>
      <w:szCs w:val="32"/>
      <w:lang w:val="es-MX"/>
    </w:rPr>
  </w:style>
  <w:style w:type="paragraph" w:customStyle="1" w:styleId="Ttulo31">
    <w:name w:val="Título 31"/>
    <w:basedOn w:val="Normal"/>
    <w:next w:val="Normal"/>
    <w:uiPriority w:val="9"/>
    <w:semiHidden/>
    <w:unhideWhenUsed/>
    <w:qFormat/>
    <w:rsid w:val="00A31836"/>
    <w:pPr>
      <w:keepNext/>
      <w:keepLines/>
      <w:spacing w:before="160" w:after="80" w:line="240" w:lineRule="auto"/>
      <w:outlineLvl w:val="2"/>
    </w:pPr>
    <w:rPr>
      <w:rFonts w:eastAsia="Times New Roman" w:cs="Times New Roman"/>
      <w:color w:val="0F4761"/>
      <w:sz w:val="28"/>
      <w:szCs w:val="28"/>
      <w:lang w:val="es-MX"/>
    </w:rPr>
  </w:style>
  <w:style w:type="paragraph" w:customStyle="1" w:styleId="Ttulo41">
    <w:name w:val="Título 41"/>
    <w:basedOn w:val="Normal"/>
    <w:next w:val="Normal"/>
    <w:uiPriority w:val="9"/>
    <w:semiHidden/>
    <w:unhideWhenUsed/>
    <w:qFormat/>
    <w:rsid w:val="00A31836"/>
    <w:pPr>
      <w:keepNext/>
      <w:keepLines/>
      <w:spacing w:before="80" w:after="40" w:line="240" w:lineRule="auto"/>
      <w:outlineLvl w:val="3"/>
    </w:pPr>
    <w:rPr>
      <w:rFonts w:eastAsia="Times New Roman" w:cs="Times New Roman"/>
      <w:i/>
      <w:iCs/>
      <w:color w:val="0F4761"/>
      <w:sz w:val="24"/>
      <w:szCs w:val="24"/>
      <w:lang w:val="es-MX"/>
    </w:rPr>
  </w:style>
  <w:style w:type="paragraph" w:customStyle="1" w:styleId="Ttulo51">
    <w:name w:val="Título 51"/>
    <w:basedOn w:val="Normal"/>
    <w:next w:val="Normal"/>
    <w:uiPriority w:val="9"/>
    <w:semiHidden/>
    <w:unhideWhenUsed/>
    <w:qFormat/>
    <w:rsid w:val="00A31836"/>
    <w:pPr>
      <w:keepNext/>
      <w:keepLines/>
      <w:spacing w:before="80" w:after="40" w:line="240" w:lineRule="auto"/>
      <w:outlineLvl w:val="4"/>
    </w:pPr>
    <w:rPr>
      <w:rFonts w:eastAsia="Times New Roman" w:cs="Times New Roman"/>
      <w:color w:val="0F4761"/>
      <w:sz w:val="24"/>
      <w:szCs w:val="24"/>
      <w:lang w:val="es-MX"/>
    </w:rPr>
  </w:style>
  <w:style w:type="paragraph" w:customStyle="1" w:styleId="Ttulo61">
    <w:name w:val="Título 61"/>
    <w:basedOn w:val="Normal"/>
    <w:next w:val="Normal"/>
    <w:uiPriority w:val="9"/>
    <w:semiHidden/>
    <w:unhideWhenUsed/>
    <w:qFormat/>
    <w:rsid w:val="00A31836"/>
    <w:pPr>
      <w:keepNext/>
      <w:keepLines/>
      <w:spacing w:before="40" w:after="0" w:line="240" w:lineRule="auto"/>
      <w:outlineLvl w:val="5"/>
    </w:pPr>
    <w:rPr>
      <w:rFonts w:eastAsia="Times New Roman" w:cs="Times New Roman"/>
      <w:i/>
      <w:iCs/>
      <w:color w:val="595959"/>
      <w:sz w:val="24"/>
      <w:szCs w:val="24"/>
      <w:lang w:val="es-MX"/>
    </w:rPr>
  </w:style>
  <w:style w:type="paragraph" w:customStyle="1" w:styleId="Ttulo71">
    <w:name w:val="Título 71"/>
    <w:basedOn w:val="Normal"/>
    <w:next w:val="Normal"/>
    <w:uiPriority w:val="99"/>
    <w:semiHidden/>
    <w:unhideWhenUsed/>
    <w:qFormat/>
    <w:rsid w:val="00A31836"/>
    <w:pPr>
      <w:keepNext/>
      <w:keepLines/>
      <w:spacing w:before="40" w:after="0" w:line="240" w:lineRule="auto"/>
      <w:outlineLvl w:val="6"/>
    </w:pPr>
    <w:rPr>
      <w:rFonts w:eastAsia="Times New Roman" w:cs="Times New Roman"/>
      <w:color w:val="595959"/>
      <w:sz w:val="24"/>
      <w:szCs w:val="24"/>
      <w:lang w:val="es-MX"/>
    </w:rPr>
  </w:style>
  <w:style w:type="paragraph" w:customStyle="1" w:styleId="Ttulo81">
    <w:name w:val="Título 81"/>
    <w:basedOn w:val="Normal"/>
    <w:next w:val="Normal"/>
    <w:uiPriority w:val="9"/>
    <w:semiHidden/>
    <w:unhideWhenUsed/>
    <w:qFormat/>
    <w:rsid w:val="00A31836"/>
    <w:pPr>
      <w:keepNext/>
      <w:keepLines/>
      <w:spacing w:after="0" w:line="240" w:lineRule="auto"/>
      <w:outlineLvl w:val="7"/>
    </w:pPr>
    <w:rPr>
      <w:rFonts w:eastAsia="Times New Roman" w:cs="Times New Roman"/>
      <w:i/>
      <w:iCs/>
      <w:color w:val="272727"/>
      <w:sz w:val="24"/>
      <w:szCs w:val="24"/>
      <w:lang w:val="es-MX"/>
    </w:rPr>
  </w:style>
  <w:style w:type="paragraph" w:customStyle="1" w:styleId="Ttulo91">
    <w:name w:val="Título 91"/>
    <w:basedOn w:val="Normal"/>
    <w:next w:val="Normal"/>
    <w:uiPriority w:val="9"/>
    <w:semiHidden/>
    <w:unhideWhenUsed/>
    <w:qFormat/>
    <w:rsid w:val="00A31836"/>
    <w:pPr>
      <w:keepNext/>
      <w:keepLines/>
      <w:spacing w:after="0" w:line="240" w:lineRule="auto"/>
      <w:outlineLvl w:val="8"/>
    </w:pPr>
    <w:rPr>
      <w:rFonts w:eastAsia="Times New Roman" w:cs="Times New Roman"/>
      <w:color w:val="272727"/>
      <w:sz w:val="24"/>
      <w:szCs w:val="24"/>
      <w:lang w:val="es-MX"/>
    </w:rPr>
  </w:style>
  <w:style w:type="numbering" w:customStyle="1" w:styleId="Sinlista11">
    <w:name w:val="Sin lista11"/>
    <w:next w:val="Sinlista"/>
    <w:uiPriority w:val="99"/>
    <w:semiHidden/>
    <w:unhideWhenUsed/>
    <w:rsid w:val="00A31836"/>
  </w:style>
  <w:style w:type="paragraph" w:customStyle="1" w:styleId="Puesto1">
    <w:name w:val="Puesto1"/>
    <w:basedOn w:val="Normal"/>
    <w:next w:val="Normal"/>
    <w:uiPriority w:val="10"/>
    <w:qFormat/>
    <w:rsid w:val="00A31836"/>
    <w:pPr>
      <w:spacing w:after="80" w:line="240" w:lineRule="auto"/>
      <w:contextualSpacing/>
    </w:pPr>
    <w:rPr>
      <w:rFonts w:ascii="Aptos Display" w:eastAsia="Times New Roman" w:hAnsi="Aptos Display" w:cs="Times New Roman"/>
      <w:spacing w:val="-10"/>
      <w:kern w:val="28"/>
      <w:sz w:val="56"/>
      <w:szCs w:val="56"/>
      <w:lang w:val="es-MX"/>
    </w:rPr>
  </w:style>
  <w:style w:type="character" w:customStyle="1" w:styleId="PuestoCar">
    <w:name w:val="Puesto Car"/>
    <w:basedOn w:val="Fuentedeprrafopredeter"/>
    <w:link w:val="Puesto"/>
    <w:uiPriority w:val="10"/>
    <w:rsid w:val="00A31836"/>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A31836"/>
    <w:pPr>
      <w:numPr>
        <w:ilvl w:val="1"/>
      </w:numPr>
      <w:spacing w:after="0" w:line="240" w:lineRule="auto"/>
    </w:pPr>
    <w:rPr>
      <w:rFonts w:eastAsia="Times New Roman" w:cs="Times New Roman"/>
      <w:color w:val="595959"/>
      <w:spacing w:val="15"/>
      <w:sz w:val="28"/>
      <w:szCs w:val="28"/>
      <w:lang w:val="es-MX"/>
    </w:rPr>
  </w:style>
  <w:style w:type="character" w:customStyle="1" w:styleId="SubttuloCar">
    <w:name w:val="Subtítulo Car"/>
    <w:basedOn w:val="Fuentedeprrafopredeter"/>
    <w:link w:val="Subttulo"/>
    <w:uiPriority w:val="11"/>
    <w:rsid w:val="00A31836"/>
    <w:rPr>
      <w:rFonts w:eastAsia="Times New Roman" w:cs="Times New Roman"/>
      <w:color w:val="595959"/>
      <w:spacing w:val="15"/>
      <w:sz w:val="28"/>
      <w:szCs w:val="28"/>
    </w:rPr>
  </w:style>
  <w:style w:type="paragraph" w:customStyle="1" w:styleId="Cita1">
    <w:name w:val="Cita1"/>
    <w:basedOn w:val="Normal"/>
    <w:next w:val="Normal"/>
    <w:uiPriority w:val="29"/>
    <w:qFormat/>
    <w:rsid w:val="00A31836"/>
    <w:pPr>
      <w:spacing w:before="160" w:after="0" w:line="240" w:lineRule="auto"/>
      <w:jc w:val="center"/>
    </w:pPr>
    <w:rPr>
      <w:i/>
      <w:iCs/>
      <w:color w:val="404040"/>
      <w:sz w:val="24"/>
      <w:szCs w:val="24"/>
      <w:lang w:val="es-MX"/>
    </w:rPr>
  </w:style>
  <w:style w:type="character" w:customStyle="1" w:styleId="CitaCar">
    <w:name w:val="Cita Car"/>
    <w:basedOn w:val="Fuentedeprrafopredeter"/>
    <w:link w:val="Cita"/>
    <w:uiPriority w:val="29"/>
    <w:rsid w:val="00A31836"/>
    <w:rPr>
      <w:i/>
      <w:iCs/>
      <w:color w:val="404040"/>
    </w:rPr>
  </w:style>
  <w:style w:type="character" w:customStyle="1" w:styleId="nfasisintenso1">
    <w:name w:val="Énfasis intenso1"/>
    <w:basedOn w:val="Fuentedeprrafopredeter"/>
    <w:uiPriority w:val="21"/>
    <w:qFormat/>
    <w:rsid w:val="00A31836"/>
    <w:rPr>
      <w:i/>
      <w:iCs/>
      <w:color w:val="0F4761"/>
    </w:rPr>
  </w:style>
  <w:style w:type="paragraph" w:customStyle="1" w:styleId="Citadestacada1">
    <w:name w:val="Cita destacada1"/>
    <w:basedOn w:val="Normal"/>
    <w:next w:val="Normal"/>
    <w:uiPriority w:val="30"/>
    <w:qFormat/>
    <w:rsid w:val="00A31836"/>
    <w:pPr>
      <w:pBdr>
        <w:top w:val="single" w:sz="4" w:space="10" w:color="0F4761"/>
        <w:bottom w:val="single" w:sz="4" w:space="10" w:color="0F4761"/>
      </w:pBdr>
      <w:spacing w:before="360" w:after="360" w:line="240" w:lineRule="auto"/>
      <w:ind w:left="864" w:right="864"/>
      <w:jc w:val="center"/>
    </w:pPr>
    <w:rPr>
      <w:i/>
      <w:iCs/>
      <w:color w:val="0F4761"/>
      <w:sz w:val="24"/>
      <w:szCs w:val="24"/>
      <w:lang w:val="es-MX"/>
    </w:rPr>
  </w:style>
  <w:style w:type="character" w:customStyle="1" w:styleId="CitadestacadaCar">
    <w:name w:val="Cita destacada Car"/>
    <w:basedOn w:val="Fuentedeprrafopredeter"/>
    <w:link w:val="Citadestacada"/>
    <w:uiPriority w:val="30"/>
    <w:rsid w:val="00A31836"/>
    <w:rPr>
      <w:i/>
      <w:iCs/>
      <w:color w:val="0F4761"/>
    </w:rPr>
  </w:style>
  <w:style w:type="character" w:customStyle="1" w:styleId="Referenciaintensa1">
    <w:name w:val="Referencia intensa1"/>
    <w:basedOn w:val="Fuentedeprrafopredeter"/>
    <w:uiPriority w:val="32"/>
    <w:qFormat/>
    <w:rsid w:val="00A31836"/>
    <w:rPr>
      <w:b/>
      <w:bCs/>
      <w:smallCaps/>
      <w:color w:val="0F4761"/>
      <w:spacing w:val="5"/>
    </w:rPr>
  </w:style>
  <w:style w:type="table" w:customStyle="1" w:styleId="Tablaconcuadrcula11">
    <w:name w:val="Tabla con cuadrícula11"/>
    <w:basedOn w:val="Tablanormal"/>
    <w:next w:val="Tablaconcuadrcula"/>
    <w:uiPriority w:val="39"/>
    <w:rsid w:val="00A31836"/>
    <w:pPr>
      <w:spacing w:after="0" w:line="240" w:lineRule="auto"/>
    </w:pPr>
    <w:rPr>
      <w:kern w:val="2"/>
      <w:sz w:val="24"/>
      <w:szCs w:val="24"/>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A31836"/>
    <w:rPr>
      <w:color w:val="96607D"/>
      <w:u w:val="single"/>
    </w:rPr>
  </w:style>
  <w:style w:type="paragraph" w:customStyle="1" w:styleId="msonormal0">
    <w:name w:val="msonormal"/>
    <w:basedOn w:val="Normal"/>
    <w:rsid w:val="00A3183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comentario">
    <w:name w:val="annotation text"/>
    <w:basedOn w:val="Normal"/>
    <w:link w:val="TextocomentarioCar"/>
    <w:uiPriority w:val="99"/>
    <w:semiHidden/>
    <w:unhideWhenUsed/>
    <w:rsid w:val="00A31836"/>
    <w:pPr>
      <w:spacing w:after="0" w:line="240" w:lineRule="auto"/>
    </w:pPr>
    <w:rPr>
      <w:rFonts w:ascii="Arial" w:eastAsia="Times New Roman" w:hAnsi="Arial" w:cs="Arial"/>
      <w:sz w:val="20"/>
      <w:szCs w:val="20"/>
      <w:lang w:val="es-MX" w:eastAsia="es-ES"/>
    </w:rPr>
  </w:style>
  <w:style w:type="character" w:customStyle="1" w:styleId="TextocomentarioCar">
    <w:name w:val="Texto comentario Car"/>
    <w:basedOn w:val="Fuentedeprrafopredeter"/>
    <w:link w:val="Textocomentario"/>
    <w:uiPriority w:val="99"/>
    <w:semiHidden/>
    <w:rsid w:val="00A31836"/>
    <w:rPr>
      <w:rFonts w:ascii="Arial" w:eastAsia="Times New Roman" w:hAnsi="Arial" w:cs="Arial"/>
      <w:sz w:val="20"/>
      <w:szCs w:val="20"/>
      <w:lang w:val="es-MX" w:eastAsia="es-ES"/>
    </w:rPr>
  </w:style>
  <w:style w:type="paragraph" w:styleId="Asuntodelcomentario">
    <w:name w:val="annotation subject"/>
    <w:basedOn w:val="Textocomentario"/>
    <w:next w:val="Textocomentario"/>
    <w:link w:val="AsuntodelcomentarioCar"/>
    <w:uiPriority w:val="99"/>
    <w:semiHidden/>
    <w:unhideWhenUsed/>
    <w:rsid w:val="00A31836"/>
    <w:rPr>
      <w:b/>
      <w:bCs/>
    </w:rPr>
  </w:style>
  <w:style w:type="character" w:customStyle="1" w:styleId="AsuntodelcomentarioCar">
    <w:name w:val="Asunto del comentario Car"/>
    <w:basedOn w:val="TextocomentarioCar"/>
    <w:link w:val="Asuntodelcomentario"/>
    <w:uiPriority w:val="99"/>
    <w:semiHidden/>
    <w:rsid w:val="00A31836"/>
    <w:rPr>
      <w:rFonts w:ascii="Arial" w:eastAsia="Times New Roman" w:hAnsi="Arial" w:cs="Arial"/>
      <w:b/>
      <w:bCs/>
      <w:sz w:val="20"/>
      <w:szCs w:val="20"/>
      <w:lang w:val="es-MX" w:eastAsia="es-ES"/>
    </w:rPr>
  </w:style>
  <w:style w:type="paragraph" w:customStyle="1" w:styleId="Pa2">
    <w:name w:val="Pa2"/>
    <w:basedOn w:val="Normal"/>
    <w:next w:val="Normal"/>
    <w:uiPriority w:val="99"/>
    <w:rsid w:val="00A31836"/>
    <w:pPr>
      <w:autoSpaceDE w:val="0"/>
      <w:autoSpaceDN w:val="0"/>
      <w:adjustRightInd w:val="0"/>
      <w:spacing w:after="0" w:line="241" w:lineRule="atLeast"/>
    </w:pPr>
    <w:rPr>
      <w:rFonts w:ascii="Tahoma" w:eastAsia="Times New Roman" w:hAnsi="Tahoma" w:cs="Times New Roman"/>
      <w:sz w:val="24"/>
      <w:szCs w:val="24"/>
      <w:lang w:val="es-MX" w:eastAsia="es-MX"/>
    </w:rPr>
  </w:style>
  <w:style w:type="paragraph" w:customStyle="1" w:styleId="Pa3">
    <w:name w:val="Pa3"/>
    <w:basedOn w:val="Default"/>
    <w:next w:val="Default"/>
    <w:uiPriority w:val="99"/>
    <w:rsid w:val="00A31836"/>
    <w:pPr>
      <w:spacing w:line="241" w:lineRule="atLeast"/>
    </w:pPr>
    <w:rPr>
      <w:rFonts w:ascii="Garamond Premr Pro" w:eastAsia="Calibri" w:hAnsi="Garamond Premr Pro" w:cs="Times New Roman"/>
      <w:color w:val="auto"/>
      <w:lang w:val="es-MX"/>
    </w:rPr>
  </w:style>
  <w:style w:type="paragraph" w:customStyle="1" w:styleId="A-cargoFirma">
    <w:name w:val="A-cargoFirma"/>
    <w:basedOn w:val="Normal"/>
    <w:uiPriority w:val="1"/>
    <w:rsid w:val="00A31836"/>
    <w:pPr>
      <w:suppressAutoHyphens/>
      <w:spacing w:after="0" w:line="100" w:lineRule="atLeast"/>
    </w:pPr>
    <w:rPr>
      <w:rFonts w:ascii="Times New Roman" w:eastAsia="Times New Roman" w:hAnsi="Times New Roman" w:cs="Times New Roman"/>
      <w:sz w:val="20"/>
      <w:szCs w:val="20"/>
      <w:lang w:eastAsia="ar-SA"/>
    </w:rPr>
  </w:style>
  <w:style w:type="paragraph" w:customStyle="1" w:styleId="Prrafodelista1">
    <w:name w:val="Párrafo de lista1"/>
    <w:basedOn w:val="Normal"/>
    <w:uiPriority w:val="99"/>
    <w:rsid w:val="00A31836"/>
    <w:pPr>
      <w:suppressAutoHyphens/>
      <w:overflowPunct w:val="0"/>
      <w:spacing w:after="0" w:line="100" w:lineRule="atLeast"/>
    </w:pPr>
    <w:rPr>
      <w:rFonts w:ascii="Courier New" w:eastAsia="Times New Roman" w:hAnsi="Courier New" w:cs="Times New Roman"/>
      <w:sz w:val="24"/>
      <w:szCs w:val="20"/>
      <w:lang w:eastAsia="ar-SA"/>
    </w:rPr>
  </w:style>
  <w:style w:type="character" w:styleId="Refdecomentario">
    <w:name w:val="annotation reference"/>
    <w:basedOn w:val="Fuentedeprrafopredeter"/>
    <w:uiPriority w:val="99"/>
    <w:semiHidden/>
    <w:unhideWhenUsed/>
    <w:rsid w:val="00A31836"/>
    <w:rPr>
      <w:sz w:val="16"/>
      <w:szCs w:val="16"/>
    </w:rPr>
  </w:style>
  <w:style w:type="character" w:customStyle="1" w:styleId="nfasissutil1">
    <w:name w:val="Énfasis sutil1"/>
    <w:basedOn w:val="Fuentedeprrafopredeter"/>
    <w:uiPriority w:val="19"/>
    <w:qFormat/>
    <w:rsid w:val="00A31836"/>
    <w:rPr>
      <w:i/>
      <w:iCs/>
      <w:color w:val="404040"/>
    </w:rPr>
  </w:style>
  <w:style w:type="character" w:styleId="Nmerodepgina">
    <w:name w:val="page number"/>
    <w:basedOn w:val="Fuentedeprrafopredeter"/>
    <w:uiPriority w:val="99"/>
    <w:unhideWhenUsed/>
    <w:rsid w:val="00A31836"/>
  </w:style>
  <w:style w:type="paragraph" w:styleId="Textonotapie">
    <w:name w:val="footnote text"/>
    <w:basedOn w:val="Normal"/>
    <w:link w:val="TextonotapieCar"/>
    <w:uiPriority w:val="99"/>
    <w:semiHidden/>
    <w:unhideWhenUsed/>
    <w:rsid w:val="00A31836"/>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A31836"/>
    <w:rPr>
      <w:sz w:val="20"/>
      <w:szCs w:val="20"/>
      <w:lang w:val="es-MX"/>
    </w:rPr>
  </w:style>
  <w:style w:type="character" w:styleId="Refdenotaalpie">
    <w:name w:val="footnote reference"/>
    <w:basedOn w:val="Fuentedeprrafopredeter"/>
    <w:uiPriority w:val="99"/>
    <w:unhideWhenUsed/>
    <w:qFormat/>
    <w:rsid w:val="00A31836"/>
    <w:rPr>
      <w:vertAlign w:val="superscript"/>
    </w:rPr>
  </w:style>
  <w:style w:type="character" w:customStyle="1" w:styleId="Ttulo1Car1">
    <w:name w:val="Título 1 Car1"/>
    <w:basedOn w:val="Fuentedeprrafopredeter"/>
    <w:uiPriority w:val="9"/>
    <w:rsid w:val="00A31836"/>
    <w:rPr>
      <w:rFonts w:ascii="Calibri Light" w:eastAsia="Times New Roman" w:hAnsi="Calibri Light" w:cs="Times New Roman"/>
      <w:color w:val="2E74B5"/>
      <w:sz w:val="32"/>
      <w:szCs w:val="32"/>
    </w:rPr>
  </w:style>
  <w:style w:type="character" w:customStyle="1" w:styleId="Ttulo2Car1">
    <w:name w:val="Título 2 Car1"/>
    <w:basedOn w:val="Fuentedeprrafopredeter"/>
    <w:uiPriority w:val="9"/>
    <w:semiHidden/>
    <w:rsid w:val="00A31836"/>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A31836"/>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A31836"/>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A31836"/>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A31836"/>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A31836"/>
    <w:rPr>
      <w:rFonts w:ascii="Calibri Light" w:eastAsia="Times New Roman" w:hAnsi="Calibri Light" w:cs="Times New Roman"/>
      <w:i/>
      <w:iCs/>
      <w:color w:val="1F4D78"/>
    </w:rPr>
  </w:style>
  <w:style w:type="character" w:customStyle="1" w:styleId="Ttulo8Car1">
    <w:name w:val="Título 8 Car1"/>
    <w:basedOn w:val="Fuentedeprrafopredeter"/>
    <w:uiPriority w:val="9"/>
    <w:semiHidden/>
    <w:rsid w:val="00A31836"/>
    <w:rPr>
      <w:rFonts w:ascii="Calibri Light" w:eastAsia="Times New Roman" w:hAnsi="Calibri Light" w:cs="Times New Roman"/>
      <w:color w:val="272727"/>
      <w:sz w:val="21"/>
      <w:szCs w:val="21"/>
    </w:rPr>
  </w:style>
  <w:style w:type="character" w:customStyle="1" w:styleId="Ttulo9Car1">
    <w:name w:val="Título 9 Car1"/>
    <w:basedOn w:val="Fuentedeprrafopredeter"/>
    <w:uiPriority w:val="9"/>
    <w:semiHidden/>
    <w:rsid w:val="00A31836"/>
    <w:rPr>
      <w:rFonts w:ascii="Calibri Light" w:eastAsia="Times New Roman" w:hAnsi="Calibri Light" w:cs="Times New Roman"/>
      <w:i/>
      <w:iCs/>
      <w:color w:val="272727"/>
      <w:sz w:val="21"/>
      <w:szCs w:val="21"/>
    </w:rPr>
  </w:style>
  <w:style w:type="paragraph" w:styleId="Puesto">
    <w:name w:val="Title"/>
    <w:basedOn w:val="Normal"/>
    <w:next w:val="Normal"/>
    <w:link w:val="PuestoCar"/>
    <w:uiPriority w:val="10"/>
    <w:qFormat/>
    <w:rsid w:val="00A31836"/>
    <w:pPr>
      <w:spacing w:after="0" w:line="240" w:lineRule="auto"/>
      <w:contextualSpacing/>
    </w:pPr>
    <w:rPr>
      <w:rFonts w:ascii="Aptos Display" w:eastAsia="Times New Roman" w:hAnsi="Aptos Display" w:cs="Times New Roman"/>
      <w:spacing w:val="-10"/>
      <w:kern w:val="28"/>
      <w:sz w:val="56"/>
      <w:szCs w:val="56"/>
    </w:rPr>
  </w:style>
  <w:style w:type="character" w:customStyle="1" w:styleId="PuestoCar1">
    <w:name w:val="Puesto Car1"/>
    <w:basedOn w:val="Fuentedeprrafopredeter"/>
    <w:uiPriority w:val="10"/>
    <w:rsid w:val="00A318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1836"/>
    <w:pPr>
      <w:numPr>
        <w:ilvl w:val="1"/>
      </w:numPr>
      <w:spacing w:after="160" w:line="259" w:lineRule="auto"/>
    </w:pPr>
    <w:rPr>
      <w:rFonts w:eastAsia="Times New Roman" w:cs="Times New Roman"/>
      <w:color w:val="595959"/>
      <w:spacing w:val="15"/>
      <w:sz w:val="28"/>
      <w:szCs w:val="28"/>
    </w:rPr>
  </w:style>
  <w:style w:type="character" w:customStyle="1" w:styleId="SubttuloCar1">
    <w:name w:val="Subtítulo Car1"/>
    <w:basedOn w:val="Fuentedeprrafopredeter"/>
    <w:uiPriority w:val="11"/>
    <w:rsid w:val="00A31836"/>
    <w:rPr>
      <w:rFonts w:eastAsiaTheme="minorEastAsia"/>
      <w:color w:val="5A5A5A" w:themeColor="text1" w:themeTint="A5"/>
      <w:spacing w:val="15"/>
    </w:rPr>
  </w:style>
  <w:style w:type="paragraph" w:styleId="Cita">
    <w:name w:val="Quote"/>
    <w:basedOn w:val="Normal"/>
    <w:next w:val="Normal"/>
    <w:link w:val="CitaCar"/>
    <w:uiPriority w:val="29"/>
    <w:qFormat/>
    <w:rsid w:val="00A31836"/>
    <w:pPr>
      <w:spacing w:before="200" w:after="160" w:line="259" w:lineRule="auto"/>
      <w:ind w:left="864" w:right="864"/>
      <w:jc w:val="center"/>
    </w:pPr>
    <w:rPr>
      <w:i/>
      <w:iCs/>
      <w:color w:val="404040"/>
    </w:rPr>
  </w:style>
  <w:style w:type="character" w:customStyle="1" w:styleId="CitaCar1">
    <w:name w:val="Cita Car1"/>
    <w:basedOn w:val="Fuentedeprrafopredeter"/>
    <w:uiPriority w:val="29"/>
    <w:rsid w:val="00A31836"/>
    <w:rPr>
      <w:i/>
      <w:iCs/>
      <w:color w:val="404040" w:themeColor="text1" w:themeTint="BF"/>
    </w:rPr>
  </w:style>
  <w:style w:type="character" w:customStyle="1" w:styleId="nfasisintenso2">
    <w:name w:val="Énfasis intenso2"/>
    <w:basedOn w:val="Fuentedeprrafopredeter"/>
    <w:uiPriority w:val="21"/>
    <w:qFormat/>
    <w:rsid w:val="00A31836"/>
    <w:rPr>
      <w:i/>
      <w:iCs/>
      <w:color w:val="5B9BD5"/>
    </w:rPr>
  </w:style>
  <w:style w:type="paragraph" w:customStyle="1" w:styleId="Citadestacada2">
    <w:name w:val="Cita destacada2"/>
    <w:basedOn w:val="Normal"/>
    <w:next w:val="Normal"/>
    <w:uiPriority w:val="30"/>
    <w:qFormat/>
    <w:rsid w:val="00A31836"/>
    <w:pPr>
      <w:pBdr>
        <w:top w:val="single" w:sz="4" w:space="10" w:color="5B9BD5"/>
        <w:bottom w:val="single" w:sz="4" w:space="10" w:color="5B9BD5"/>
      </w:pBdr>
      <w:spacing w:before="360" w:after="360" w:line="259" w:lineRule="auto"/>
      <w:ind w:left="864" w:right="864"/>
      <w:jc w:val="center"/>
    </w:pPr>
    <w:rPr>
      <w:i/>
      <w:iCs/>
      <w:color w:val="0F4761"/>
      <w:lang w:val="es-MX"/>
    </w:rPr>
  </w:style>
  <w:style w:type="character" w:customStyle="1" w:styleId="CitadestacadaCar1">
    <w:name w:val="Cita destacada Car1"/>
    <w:basedOn w:val="Fuentedeprrafopredeter"/>
    <w:uiPriority w:val="30"/>
    <w:rsid w:val="00A31836"/>
    <w:rPr>
      <w:i/>
      <w:iCs/>
      <w:color w:val="5B9BD5"/>
    </w:rPr>
  </w:style>
  <w:style w:type="character" w:customStyle="1" w:styleId="Referenciaintensa2">
    <w:name w:val="Referencia intensa2"/>
    <w:basedOn w:val="Fuentedeprrafopredeter"/>
    <w:uiPriority w:val="32"/>
    <w:qFormat/>
    <w:rsid w:val="00A31836"/>
    <w:rPr>
      <w:b/>
      <w:bCs/>
      <w:smallCaps/>
      <w:color w:val="5B9BD5"/>
      <w:spacing w:val="5"/>
    </w:rPr>
  </w:style>
  <w:style w:type="character" w:customStyle="1" w:styleId="Hipervnculovisitado2">
    <w:name w:val="Hipervínculo visitado2"/>
    <w:basedOn w:val="Fuentedeprrafopredeter"/>
    <w:uiPriority w:val="99"/>
    <w:semiHidden/>
    <w:unhideWhenUsed/>
    <w:rsid w:val="00A31836"/>
    <w:rPr>
      <w:color w:val="954F72"/>
      <w:u w:val="single"/>
    </w:rPr>
  </w:style>
  <w:style w:type="paragraph" w:styleId="Citadestacada">
    <w:name w:val="Intense Quote"/>
    <w:basedOn w:val="Normal"/>
    <w:next w:val="Normal"/>
    <w:link w:val="CitadestacadaCar"/>
    <w:uiPriority w:val="30"/>
    <w:qFormat/>
    <w:rsid w:val="00A31836"/>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CitadestacadaCar2">
    <w:name w:val="Cita destacada Car2"/>
    <w:basedOn w:val="Fuentedeprrafopredeter"/>
    <w:uiPriority w:val="30"/>
    <w:rsid w:val="00A31836"/>
    <w:rPr>
      <w:i/>
      <w:iCs/>
      <w:color w:val="4F81BD" w:themeColor="accent1"/>
    </w:rPr>
  </w:style>
  <w:style w:type="character" w:styleId="nfasisintenso">
    <w:name w:val="Intense Emphasis"/>
    <w:basedOn w:val="Fuentedeprrafopredeter"/>
    <w:uiPriority w:val="21"/>
    <w:qFormat/>
    <w:rsid w:val="00A31836"/>
    <w:rPr>
      <w:i/>
      <w:iCs/>
      <w:color w:val="4F81BD" w:themeColor="accent1"/>
    </w:rPr>
  </w:style>
  <w:style w:type="character" w:styleId="Referenciaintensa">
    <w:name w:val="Intense Reference"/>
    <w:basedOn w:val="Fuentedeprrafopredeter"/>
    <w:uiPriority w:val="32"/>
    <w:qFormat/>
    <w:rsid w:val="00A31836"/>
    <w:rPr>
      <w:b/>
      <w:bCs/>
      <w:smallCaps/>
      <w:color w:val="4F81BD" w:themeColor="accent1"/>
      <w:spacing w:val="5"/>
    </w:rPr>
  </w:style>
  <w:style w:type="character" w:styleId="Hipervnculovisitado">
    <w:name w:val="FollowedHyperlink"/>
    <w:basedOn w:val="Fuentedeprrafopredeter"/>
    <w:uiPriority w:val="99"/>
    <w:semiHidden/>
    <w:unhideWhenUsed/>
    <w:rsid w:val="00A31836"/>
    <w:rPr>
      <w:color w:val="800080" w:themeColor="followedHyperlink"/>
      <w:u w:val="single"/>
    </w:rPr>
  </w:style>
  <w:style w:type="table" w:customStyle="1" w:styleId="Tablaconcuadrcula4">
    <w:name w:val="Tabla con cuadrícula4"/>
    <w:basedOn w:val="Tablanormal"/>
    <w:next w:val="Tablaconcuadrcula"/>
    <w:uiPriority w:val="59"/>
    <w:rsid w:val="0055710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07F5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8C60C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0C0ED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051A7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51A7E"/>
  </w:style>
  <w:style w:type="table" w:customStyle="1" w:styleId="Tablaconcuadrcula9">
    <w:name w:val="Tabla con cuadrícula9"/>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basedOn w:val="Fuentedeprrafopredeter"/>
    <w:link w:val="Cuerpodeltexto0"/>
    <w:rsid w:val="00051A7E"/>
    <w:rPr>
      <w:rFonts w:ascii="Arial" w:eastAsia="Arial" w:hAnsi="Arial" w:cs="Arial"/>
      <w:color w:val="231F20"/>
      <w:sz w:val="20"/>
      <w:szCs w:val="20"/>
    </w:rPr>
  </w:style>
  <w:style w:type="character" w:customStyle="1" w:styleId="Ttulo30">
    <w:name w:val="Título #3_"/>
    <w:basedOn w:val="Fuentedeprrafopredeter"/>
    <w:link w:val="Ttulo32"/>
    <w:rsid w:val="00051A7E"/>
    <w:rPr>
      <w:rFonts w:ascii="Tahoma" w:eastAsia="Tahoma" w:hAnsi="Tahoma" w:cs="Tahoma"/>
      <w:b/>
      <w:bCs/>
      <w:color w:val="231F20"/>
      <w:sz w:val="18"/>
      <w:szCs w:val="18"/>
    </w:rPr>
  </w:style>
  <w:style w:type="paragraph" w:customStyle="1" w:styleId="Cuerpodeltexto0">
    <w:name w:val="Cuerpo del texto"/>
    <w:basedOn w:val="Normal"/>
    <w:link w:val="Cuerpodeltexto"/>
    <w:rsid w:val="00051A7E"/>
    <w:pPr>
      <w:widowControl w:val="0"/>
      <w:spacing w:after="140" w:line="240" w:lineRule="auto"/>
    </w:pPr>
    <w:rPr>
      <w:rFonts w:ascii="Arial" w:eastAsia="Arial" w:hAnsi="Arial" w:cs="Arial"/>
      <w:color w:val="231F20"/>
      <w:sz w:val="20"/>
      <w:szCs w:val="20"/>
    </w:rPr>
  </w:style>
  <w:style w:type="paragraph" w:customStyle="1" w:styleId="Ttulo32">
    <w:name w:val="Título #3"/>
    <w:basedOn w:val="Normal"/>
    <w:link w:val="Ttulo30"/>
    <w:rsid w:val="00051A7E"/>
    <w:pPr>
      <w:widowControl w:val="0"/>
      <w:spacing w:after="0" w:line="158" w:lineRule="auto"/>
      <w:jc w:val="center"/>
      <w:outlineLvl w:val="2"/>
    </w:pPr>
    <w:rPr>
      <w:rFonts w:ascii="Tahoma" w:eastAsia="Tahoma" w:hAnsi="Tahoma" w:cs="Tahoma"/>
      <w:b/>
      <w:bCs/>
      <w:color w:val="231F20"/>
      <w:sz w:val="18"/>
      <w:szCs w:val="18"/>
    </w:rPr>
  </w:style>
  <w:style w:type="numbering" w:customStyle="1" w:styleId="Sinlista12">
    <w:name w:val="Sin lista12"/>
    <w:next w:val="Sinlista"/>
    <w:uiPriority w:val="99"/>
    <w:semiHidden/>
    <w:unhideWhenUsed/>
    <w:rsid w:val="00051A7E"/>
  </w:style>
  <w:style w:type="table" w:customStyle="1" w:styleId="Tablaconcuadrcula12">
    <w:name w:val="Tabla con cuadrícula12"/>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051A7E"/>
    <w:pPr>
      <w:spacing w:after="160" w:line="259" w:lineRule="auto"/>
    </w:pPr>
    <w:rPr>
      <w:rFonts w:ascii="Aptos" w:eastAsia="Aptos" w:hAnsi="Aptos" w:cs="Aptos"/>
      <w:lang w:val="es-MX" w:eastAsia="es-MX"/>
    </w:rPr>
    <w:tblPr>
      <w:tblCellMar>
        <w:top w:w="0" w:type="dxa"/>
        <w:left w:w="0" w:type="dxa"/>
        <w:bottom w:w="0" w:type="dxa"/>
        <w:right w:w="0" w:type="dxa"/>
      </w:tblCellMar>
    </w:tblPr>
  </w:style>
  <w:style w:type="numbering" w:customStyle="1" w:styleId="Estilo1">
    <w:name w:val="Estilo1"/>
    <w:uiPriority w:val="99"/>
    <w:rsid w:val="00051A7E"/>
  </w:style>
  <w:style w:type="paragraph" w:styleId="Saludo">
    <w:name w:val="Salutation"/>
    <w:basedOn w:val="Normal"/>
    <w:next w:val="Normal"/>
    <w:link w:val="SaludoCar"/>
    <w:uiPriority w:val="99"/>
    <w:unhideWhenUsed/>
    <w:rsid w:val="00051A7E"/>
    <w:pPr>
      <w:spacing w:after="160" w:line="259" w:lineRule="auto"/>
    </w:pPr>
    <w:rPr>
      <w:rFonts w:ascii="Aptos" w:eastAsia="Aptos" w:hAnsi="Aptos" w:cs="Aptos"/>
      <w:lang w:val="es-MX" w:eastAsia="es-MX"/>
    </w:rPr>
  </w:style>
  <w:style w:type="character" w:customStyle="1" w:styleId="SaludoCar">
    <w:name w:val="Saludo Car"/>
    <w:basedOn w:val="Fuentedeprrafopredeter"/>
    <w:link w:val="Saludo"/>
    <w:uiPriority w:val="99"/>
    <w:rsid w:val="00051A7E"/>
    <w:rPr>
      <w:rFonts w:ascii="Aptos" w:eastAsia="Aptos" w:hAnsi="Aptos" w:cs="Aptos"/>
      <w:lang w:val="es-MX" w:eastAsia="es-MX"/>
    </w:rPr>
  </w:style>
  <w:style w:type="paragraph" w:styleId="Textoindependienteprimerasangra2">
    <w:name w:val="Body Text First Indent 2"/>
    <w:basedOn w:val="Sangradetextonormal"/>
    <w:link w:val="Textoindependienteprimerasangra2Car"/>
    <w:uiPriority w:val="99"/>
    <w:unhideWhenUsed/>
    <w:rsid w:val="00051A7E"/>
    <w:pPr>
      <w:spacing w:after="160" w:line="259" w:lineRule="auto"/>
      <w:ind w:left="360" w:firstLine="360"/>
    </w:pPr>
    <w:rPr>
      <w:rFonts w:ascii="Aptos" w:eastAsia="Aptos" w:hAnsi="Aptos" w:cs="Aptos"/>
      <w:sz w:val="22"/>
      <w:szCs w:val="22"/>
      <w:lang w:eastAsia="es-MX"/>
    </w:rPr>
  </w:style>
  <w:style w:type="character" w:customStyle="1" w:styleId="Textoindependienteprimerasangra2Car">
    <w:name w:val="Texto independiente primera sangría 2 Car"/>
    <w:basedOn w:val="SangradetextonormalCar"/>
    <w:link w:val="Textoindependienteprimerasangra2"/>
    <w:uiPriority w:val="99"/>
    <w:rsid w:val="00051A7E"/>
    <w:rPr>
      <w:rFonts w:ascii="Aptos" w:eastAsia="Aptos" w:hAnsi="Aptos" w:cs="Aptos"/>
      <w:sz w:val="20"/>
      <w:szCs w:val="20"/>
      <w:lang w:val="es-MX" w:eastAsia="es-MX"/>
    </w:rPr>
  </w:style>
  <w:style w:type="numbering" w:customStyle="1" w:styleId="Sinlista21">
    <w:name w:val="Sin lista21"/>
    <w:next w:val="Sinlista"/>
    <w:uiPriority w:val="99"/>
    <w:semiHidden/>
    <w:unhideWhenUsed/>
    <w:rsid w:val="00051A7E"/>
  </w:style>
  <w:style w:type="table" w:customStyle="1" w:styleId="Tablaconcuadrcula21">
    <w:name w:val="Tabla con cuadrícula2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051A7E"/>
  </w:style>
  <w:style w:type="numbering" w:customStyle="1" w:styleId="Sinlista3">
    <w:name w:val="Sin lista3"/>
    <w:next w:val="Sinlista"/>
    <w:uiPriority w:val="99"/>
    <w:semiHidden/>
    <w:unhideWhenUsed/>
    <w:rsid w:val="00051A7E"/>
  </w:style>
  <w:style w:type="table" w:customStyle="1" w:styleId="Tablaconcuadrcula31">
    <w:name w:val="Tabla con cuadrícula3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051A7E"/>
  </w:style>
  <w:style w:type="numbering" w:customStyle="1" w:styleId="Sinlista4">
    <w:name w:val="Sin lista4"/>
    <w:next w:val="Sinlista"/>
    <w:uiPriority w:val="99"/>
    <w:semiHidden/>
    <w:unhideWhenUsed/>
    <w:rsid w:val="00051A7E"/>
  </w:style>
  <w:style w:type="table" w:customStyle="1" w:styleId="TableNormal1">
    <w:name w:val="Table Normal1"/>
    <w:rsid w:val="00051A7E"/>
    <w:pPr>
      <w:spacing w:after="160" w:line="256" w:lineRule="auto"/>
    </w:pPr>
    <w:rPr>
      <w:rFonts w:ascii="Calibri" w:eastAsia="Calibri" w:hAnsi="Calibri" w:cs="Calibri"/>
      <w:lang w:val="es-MX" w:eastAsia="es-MX"/>
    </w:rPr>
    <w:tblPr>
      <w:tblCellMar>
        <w:top w:w="0" w:type="dxa"/>
        <w:left w:w="0" w:type="dxa"/>
        <w:bottom w:w="0" w:type="dxa"/>
        <w:right w:w="0" w:type="dxa"/>
      </w:tblCellMar>
    </w:tblPr>
  </w:style>
  <w:style w:type="character" w:customStyle="1" w:styleId="apple-converted-space">
    <w:name w:val="apple-converted-space"/>
    <w:basedOn w:val="Fuentedeprrafopredeter"/>
    <w:rsid w:val="00051A7E"/>
  </w:style>
  <w:style w:type="character" w:customStyle="1" w:styleId="fbcommentscount">
    <w:name w:val="fb_comments_count"/>
    <w:basedOn w:val="Fuentedeprrafopredeter"/>
    <w:rsid w:val="00051A7E"/>
  </w:style>
  <w:style w:type="table" w:customStyle="1" w:styleId="Listaclara-nfasis61">
    <w:name w:val="Lista clara - Énfasis 61"/>
    <w:basedOn w:val="Tablanormal"/>
    <w:next w:val="Listaclara-nfasis6"/>
    <w:uiPriority w:val="61"/>
    <w:rsid w:val="00051A7E"/>
    <w:pPr>
      <w:spacing w:after="0" w:line="240" w:lineRule="auto"/>
    </w:pPr>
    <w:rPr>
      <w:rFonts w:ascii="Calibri" w:eastAsia="Calibri" w:hAnsi="Calibri" w:cs="Calibri"/>
      <w:lang w:val="es-MX" w:eastAsia="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styleId="Bibliografa">
    <w:name w:val="Bibliography"/>
    <w:basedOn w:val="Normal"/>
    <w:next w:val="Normal"/>
    <w:uiPriority w:val="37"/>
    <w:unhideWhenUsed/>
    <w:rsid w:val="00051A7E"/>
    <w:pPr>
      <w:spacing w:after="160" w:line="256" w:lineRule="auto"/>
    </w:pPr>
    <w:rPr>
      <w:rFonts w:ascii="Calibri" w:eastAsia="Calibri" w:hAnsi="Calibri" w:cs="Calibri"/>
      <w:lang w:val="es-MX" w:eastAsia="es-MX"/>
    </w:rPr>
  </w:style>
  <w:style w:type="character" w:customStyle="1" w:styleId="Mencinsinresolver1">
    <w:name w:val="Mención sin resolver1"/>
    <w:basedOn w:val="Fuentedeprrafopredeter"/>
    <w:uiPriority w:val="99"/>
    <w:semiHidden/>
    <w:unhideWhenUsed/>
    <w:rsid w:val="00051A7E"/>
    <w:rPr>
      <w:color w:val="605E5C"/>
      <w:shd w:val="clear" w:color="auto" w:fill="E1DFDD"/>
    </w:rPr>
  </w:style>
  <w:style w:type="character" w:customStyle="1" w:styleId="Mencinsinresolver2">
    <w:name w:val="Mención sin resolver2"/>
    <w:basedOn w:val="Fuentedeprrafopredeter"/>
    <w:uiPriority w:val="99"/>
    <w:semiHidden/>
    <w:unhideWhenUsed/>
    <w:rsid w:val="00051A7E"/>
    <w:rPr>
      <w:color w:val="605E5C"/>
      <w:shd w:val="clear" w:color="auto" w:fill="E1DFDD"/>
    </w:rPr>
  </w:style>
  <w:style w:type="table" w:customStyle="1" w:styleId="Tablaconcuadrcula41">
    <w:name w:val="Tabla con cuadrícula41"/>
    <w:basedOn w:val="Tablanormal"/>
    <w:next w:val="Tablaconcuadrcula"/>
    <w:uiPriority w:val="39"/>
    <w:rsid w:val="00051A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2">
    <w:name w:val="Lista clara - Énfasis 62"/>
    <w:basedOn w:val="Tablanormal"/>
    <w:next w:val="Listaclara-nfasis6"/>
    <w:uiPriority w:val="61"/>
    <w:semiHidden/>
    <w:unhideWhenUsed/>
    <w:rsid w:val="00051A7E"/>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11">
    <w:name w:val="Lista clara - Énfasis 611"/>
    <w:basedOn w:val="Tablanormal"/>
    <w:next w:val="Listaclara-nfasis6"/>
    <w:uiPriority w:val="61"/>
    <w:rsid w:val="00051A7E"/>
    <w:pPr>
      <w:spacing w:after="0" w:line="240" w:lineRule="auto"/>
    </w:pPr>
    <w:rPr>
      <w:rFonts w:ascii="Calibri" w:eastAsia="Calibri" w:hAnsi="Calibri" w:cs="Calibri"/>
      <w:lang w:val="es-MX" w:eastAsia="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1">
    <w:name w:val="Tabla con cuadrícula411"/>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next w:val="Tablaconcuadrcula"/>
    <w:uiPriority w:val="39"/>
    <w:rsid w:val="00051A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051A7E"/>
  </w:style>
  <w:style w:type="numbering" w:customStyle="1" w:styleId="Sinlista5">
    <w:name w:val="Sin lista5"/>
    <w:next w:val="Sinlista"/>
    <w:uiPriority w:val="99"/>
    <w:semiHidden/>
    <w:unhideWhenUsed/>
    <w:rsid w:val="00051A7E"/>
  </w:style>
  <w:style w:type="character" w:customStyle="1" w:styleId="txt-primero">
    <w:name w:val="txt-primero"/>
    <w:basedOn w:val="Fuentedeprrafopredeter"/>
    <w:rsid w:val="00051A7E"/>
  </w:style>
  <w:style w:type="paragraph" w:customStyle="1" w:styleId="Normal1">
    <w:name w:val="Normal1"/>
    <w:rsid w:val="00051A7E"/>
    <w:rPr>
      <w:rFonts w:ascii="Calibri" w:eastAsia="Calibri" w:hAnsi="Calibri" w:cs="Calibri"/>
      <w:lang w:eastAsia="es-ES"/>
    </w:rPr>
  </w:style>
  <w:style w:type="paragraph" w:styleId="Revisin">
    <w:name w:val="Revision"/>
    <w:hidden/>
    <w:uiPriority w:val="99"/>
    <w:semiHidden/>
    <w:rsid w:val="00051A7E"/>
    <w:pPr>
      <w:spacing w:after="0" w:line="240" w:lineRule="auto"/>
    </w:pPr>
    <w:rPr>
      <w:rFonts w:ascii="Calibri" w:eastAsia="Calibri" w:hAnsi="Calibri" w:cs="Calibri"/>
      <w:lang w:val="es-MX"/>
    </w:rPr>
  </w:style>
  <w:style w:type="table" w:styleId="Listaclara-nfasis6">
    <w:name w:val="Light List Accent 6"/>
    <w:basedOn w:val="Tablanormal"/>
    <w:uiPriority w:val="61"/>
    <w:semiHidden/>
    <w:unhideWhenUsed/>
    <w:rsid w:val="00051A7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Sinlista6">
    <w:name w:val="Sin lista6"/>
    <w:next w:val="Sinlista"/>
    <w:uiPriority w:val="99"/>
    <w:semiHidden/>
    <w:unhideWhenUsed/>
    <w:rsid w:val="00D70D7E"/>
  </w:style>
  <w:style w:type="table" w:customStyle="1" w:styleId="Tablaconcuadrcula13">
    <w:name w:val="Tabla con cuadrícula13"/>
    <w:basedOn w:val="Tablanormal"/>
    <w:next w:val="Tablaconcuadrcula"/>
    <w:uiPriority w:val="39"/>
    <w:rsid w:val="00D70D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D70D7E"/>
  </w:style>
  <w:style w:type="table" w:customStyle="1" w:styleId="Tablaconcuadrcula14">
    <w:name w:val="Tabla con cuadrícula14"/>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3">
    <w:name w:val="Estilo13"/>
    <w:uiPriority w:val="99"/>
    <w:rsid w:val="00D70D7E"/>
  </w:style>
  <w:style w:type="numbering" w:customStyle="1" w:styleId="Sinlista22">
    <w:name w:val="Sin lista22"/>
    <w:next w:val="Sinlista"/>
    <w:uiPriority w:val="99"/>
    <w:semiHidden/>
    <w:unhideWhenUsed/>
    <w:rsid w:val="00D70D7E"/>
  </w:style>
  <w:style w:type="table" w:customStyle="1" w:styleId="Tablaconcuadrcula23">
    <w:name w:val="Tabla con cuadrícula23"/>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
    <w:name w:val="Estilo111"/>
    <w:uiPriority w:val="99"/>
    <w:rsid w:val="00D70D7E"/>
  </w:style>
  <w:style w:type="numbering" w:customStyle="1" w:styleId="Sinlista31">
    <w:name w:val="Sin lista31"/>
    <w:next w:val="Sinlista"/>
    <w:uiPriority w:val="99"/>
    <w:semiHidden/>
    <w:unhideWhenUsed/>
    <w:rsid w:val="00D70D7E"/>
  </w:style>
  <w:style w:type="table" w:customStyle="1" w:styleId="Tablaconcuadrcula32">
    <w:name w:val="Tabla con cuadrícula32"/>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D70D7E"/>
  </w:style>
  <w:style w:type="numbering" w:customStyle="1" w:styleId="Sinlista41">
    <w:name w:val="Sin lista41"/>
    <w:next w:val="Sinlista"/>
    <w:uiPriority w:val="99"/>
    <w:semiHidden/>
    <w:unhideWhenUsed/>
    <w:rsid w:val="00D70D7E"/>
  </w:style>
  <w:style w:type="table" w:customStyle="1" w:styleId="Tablaconcuadrcula42">
    <w:name w:val="Tabla con cuadrícula42"/>
    <w:basedOn w:val="Tablanormal"/>
    <w:next w:val="Tablaconcuadrcula"/>
    <w:uiPriority w:val="39"/>
    <w:rsid w:val="00D70D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3">
    <w:name w:val="Lista clara - Énfasis 63"/>
    <w:basedOn w:val="Tablanormal"/>
    <w:next w:val="Listaclara-nfasis6"/>
    <w:uiPriority w:val="61"/>
    <w:semiHidden/>
    <w:unhideWhenUsed/>
    <w:rsid w:val="00D70D7E"/>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21">
    <w:name w:val="Lista clara - Énfasis 621"/>
    <w:basedOn w:val="Tablanormal"/>
    <w:next w:val="Listaclara-nfasis6"/>
    <w:uiPriority w:val="61"/>
    <w:semiHidden/>
    <w:unhideWhenUsed/>
    <w:rsid w:val="00D70D7E"/>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2">
    <w:name w:val="Tabla con cuadrícula412"/>
    <w:basedOn w:val="Tablanormal"/>
    <w:next w:val="Tablaconcuadrcula"/>
    <w:uiPriority w:val="39"/>
    <w:rsid w:val="00D70D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2">
    <w:name w:val="Tabla con cuadrícula4112"/>
    <w:basedOn w:val="Tablanormal"/>
    <w:next w:val="Tablaconcuadrcula"/>
    <w:uiPriority w:val="39"/>
    <w:rsid w:val="00D70D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D70D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D70D7E"/>
    <w:pPr>
      <w:spacing w:before="160" w:after="0" w:line="288" w:lineRule="auto"/>
    </w:pPr>
    <w:rPr>
      <w:rFonts w:ascii="Helvetica Neue" w:eastAsia="Arial Unicode MS" w:hAnsi="Helvetica Neue" w:cs="Arial Unicode MS"/>
      <w:color w:val="000000"/>
      <w:sz w:val="24"/>
      <w:szCs w:val="24"/>
      <w:lang w:val="es-MX" w:eastAsia="es-MX"/>
    </w:rPr>
  </w:style>
  <w:style w:type="table" w:customStyle="1" w:styleId="Tablaconcuadrcula211">
    <w:name w:val="Tabla con cuadrícula211"/>
    <w:basedOn w:val="Tablanormal"/>
    <w:next w:val="Tablaconcuadrcula"/>
    <w:uiPriority w:val="39"/>
    <w:rsid w:val="00D70D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unhideWhenUsed/>
    <w:rsid w:val="00D70D7E"/>
    <w:pPr>
      <w:spacing w:after="0" w:line="240" w:lineRule="auto"/>
      <w:ind w:left="283" w:hanging="283"/>
      <w:contextualSpacing/>
    </w:pPr>
    <w:rPr>
      <w:rFonts w:eastAsia="Times New Roman"/>
      <w:sz w:val="24"/>
      <w:szCs w:val="24"/>
      <w:lang w:val="es-MX"/>
    </w:rPr>
  </w:style>
  <w:style w:type="paragraph" w:styleId="Lista2">
    <w:name w:val="List 2"/>
    <w:basedOn w:val="Normal"/>
    <w:uiPriority w:val="99"/>
    <w:unhideWhenUsed/>
    <w:rsid w:val="00D70D7E"/>
    <w:pPr>
      <w:spacing w:after="0" w:line="240" w:lineRule="auto"/>
      <w:ind w:left="566" w:hanging="283"/>
      <w:contextualSpacing/>
    </w:pPr>
    <w:rPr>
      <w:rFonts w:eastAsia="Times New Roman"/>
      <w:sz w:val="24"/>
      <w:szCs w:val="24"/>
      <w:lang w:val="es-MX"/>
    </w:rPr>
  </w:style>
  <w:style w:type="paragraph" w:styleId="Lista3">
    <w:name w:val="List 3"/>
    <w:basedOn w:val="Normal"/>
    <w:uiPriority w:val="99"/>
    <w:unhideWhenUsed/>
    <w:rsid w:val="00D70D7E"/>
    <w:pPr>
      <w:spacing w:after="0" w:line="240" w:lineRule="auto"/>
      <w:ind w:left="849" w:hanging="283"/>
      <w:contextualSpacing/>
    </w:pPr>
    <w:rPr>
      <w:rFonts w:eastAsia="Times New Roman"/>
      <w:sz w:val="24"/>
      <w:szCs w:val="24"/>
      <w:lang w:val="es-MX"/>
    </w:rPr>
  </w:style>
  <w:style w:type="paragraph" w:styleId="Lista4">
    <w:name w:val="List 4"/>
    <w:basedOn w:val="Normal"/>
    <w:uiPriority w:val="99"/>
    <w:unhideWhenUsed/>
    <w:rsid w:val="00D70D7E"/>
    <w:pPr>
      <w:spacing w:after="0" w:line="240" w:lineRule="auto"/>
      <w:ind w:left="1132" w:hanging="283"/>
      <w:contextualSpacing/>
    </w:pPr>
    <w:rPr>
      <w:rFonts w:eastAsia="Times New Roman"/>
      <w:sz w:val="24"/>
      <w:szCs w:val="24"/>
      <w:lang w:val="es-MX"/>
    </w:rPr>
  </w:style>
  <w:style w:type="paragraph" w:styleId="Listaconvietas2">
    <w:name w:val="List Bullet 2"/>
    <w:basedOn w:val="Normal"/>
    <w:uiPriority w:val="99"/>
    <w:unhideWhenUsed/>
    <w:rsid w:val="00D70D7E"/>
    <w:pPr>
      <w:numPr>
        <w:numId w:val="1"/>
      </w:numPr>
      <w:spacing w:after="0" w:line="240" w:lineRule="auto"/>
      <w:contextualSpacing/>
    </w:pPr>
    <w:rPr>
      <w:rFonts w:eastAsia="Times New Roman"/>
      <w:sz w:val="24"/>
      <w:szCs w:val="24"/>
      <w:lang w:val="es-MX"/>
    </w:rPr>
  </w:style>
  <w:style w:type="paragraph" w:styleId="Listaconvietas3">
    <w:name w:val="List Bullet 3"/>
    <w:basedOn w:val="Normal"/>
    <w:uiPriority w:val="99"/>
    <w:unhideWhenUsed/>
    <w:rsid w:val="00D70D7E"/>
    <w:pPr>
      <w:numPr>
        <w:numId w:val="2"/>
      </w:numPr>
      <w:spacing w:after="0" w:line="240" w:lineRule="auto"/>
      <w:contextualSpacing/>
    </w:pPr>
    <w:rPr>
      <w:rFonts w:eastAsia="Times New Roman"/>
      <w:sz w:val="24"/>
      <w:szCs w:val="24"/>
      <w:lang w:val="es-MX"/>
    </w:rPr>
  </w:style>
  <w:style w:type="paragraph" w:styleId="Continuarlista">
    <w:name w:val="List Continue"/>
    <w:basedOn w:val="Normal"/>
    <w:uiPriority w:val="99"/>
    <w:unhideWhenUsed/>
    <w:rsid w:val="00D70D7E"/>
    <w:pPr>
      <w:spacing w:after="120" w:line="240" w:lineRule="auto"/>
      <w:ind w:left="283"/>
      <w:contextualSpacing/>
    </w:pPr>
    <w:rPr>
      <w:rFonts w:eastAsia="Times New Roman"/>
      <w:sz w:val="24"/>
      <w:szCs w:val="24"/>
      <w:lang w:val="es-MX"/>
    </w:rPr>
  </w:style>
  <w:style w:type="paragraph" w:styleId="Continuarlista2">
    <w:name w:val="List Continue 2"/>
    <w:basedOn w:val="Normal"/>
    <w:uiPriority w:val="99"/>
    <w:unhideWhenUsed/>
    <w:rsid w:val="00D70D7E"/>
    <w:pPr>
      <w:spacing w:after="120" w:line="240" w:lineRule="auto"/>
      <w:ind w:left="566"/>
      <w:contextualSpacing/>
    </w:pPr>
    <w:rPr>
      <w:rFonts w:eastAsia="Times New Roman"/>
      <w:sz w:val="24"/>
      <w:szCs w:val="24"/>
      <w:lang w:val="es-MX"/>
    </w:rPr>
  </w:style>
  <w:style w:type="paragraph" w:customStyle="1" w:styleId="Descripcin1">
    <w:name w:val="Descripción1"/>
    <w:basedOn w:val="Normal"/>
    <w:next w:val="Normal"/>
    <w:uiPriority w:val="35"/>
    <w:unhideWhenUsed/>
    <w:qFormat/>
    <w:rsid w:val="00D70D7E"/>
    <w:pPr>
      <w:spacing w:line="240" w:lineRule="auto"/>
    </w:pPr>
    <w:rPr>
      <w:rFonts w:eastAsia="Times New Roman"/>
      <w:i/>
      <w:iCs/>
      <w:color w:val="44546A"/>
      <w:sz w:val="18"/>
      <w:szCs w:val="18"/>
      <w:lang w:val="es-MX"/>
    </w:rPr>
  </w:style>
  <w:style w:type="paragraph" w:styleId="Encabezadodenota">
    <w:name w:val="Note Heading"/>
    <w:basedOn w:val="Normal"/>
    <w:next w:val="Normal"/>
    <w:link w:val="EncabezadodenotaCar"/>
    <w:uiPriority w:val="99"/>
    <w:unhideWhenUsed/>
    <w:rsid w:val="00D70D7E"/>
    <w:pPr>
      <w:spacing w:after="0" w:line="240" w:lineRule="auto"/>
    </w:pPr>
    <w:rPr>
      <w:rFonts w:eastAsia="Times New Roman"/>
      <w:sz w:val="24"/>
      <w:szCs w:val="24"/>
      <w:lang w:val="es-MX"/>
    </w:rPr>
  </w:style>
  <w:style w:type="character" w:customStyle="1" w:styleId="EncabezadodenotaCar">
    <w:name w:val="Encabezado de nota Car"/>
    <w:basedOn w:val="Fuentedeprrafopredeter"/>
    <w:link w:val="Encabezadodenota"/>
    <w:uiPriority w:val="99"/>
    <w:rsid w:val="00D70D7E"/>
    <w:rPr>
      <w:rFonts w:eastAsia="Times New Roman"/>
      <w:sz w:val="24"/>
      <w:szCs w:val="24"/>
      <w:lang w:val="es-MX"/>
    </w:rPr>
  </w:style>
  <w:style w:type="numbering" w:customStyle="1" w:styleId="Sinlista51">
    <w:name w:val="Sin lista51"/>
    <w:next w:val="Sinlista"/>
    <w:uiPriority w:val="99"/>
    <w:semiHidden/>
    <w:unhideWhenUsed/>
    <w:rsid w:val="00D70D7E"/>
  </w:style>
  <w:style w:type="table" w:customStyle="1" w:styleId="TableNormal0">
    <w:name w:val="TableNormal"/>
    <w:rsid w:val="00D70D7E"/>
    <w:pPr>
      <w:spacing w:after="0"/>
    </w:pPr>
    <w:rPr>
      <w:rFonts w:ascii="Arial" w:eastAsia="Arial" w:hAnsi="Arial" w:cs="Arial"/>
      <w:lang w:val="es"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D70D7E"/>
    <w:pPr>
      <w:spacing w:after="0" w:line="240" w:lineRule="auto"/>
    </w:pPr>
    <w:rPr>
      <w:rFonts w:ascii="Arial" w:eastAsia="Arial" w:hAnsi="Arial" w:cs="Arial"/>
      <w:lang w:val="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8">
    <w:name w:val="xl58"/>
    <w:basedOn w:val="Normal"/>
    <w:rsid w:val="00D70D7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59">
    <w:name w:val="xl59"/>
    <w:basedOn w:val="Normal"/>
    <w:rsid w:val="00D70D7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0">
    <w:name w:val="xl60"/>
    <w:basedOn w:val="Normal"/>
    <w:rsid w:val="00D70D7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1">
    <w:name w:val="xl61"/>
    <w:basedOn w:val="Normal"/>
    <w:rsid w:val="00D70D7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2">
    <w:name w:val="xl62"/>
    <w:basedOn w:val="Normal"/>
    <w:rsid w:val="00D70D7E"/>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3">
    <w:name w:val="xl63"/>
    <w:basedOn w:val="Normal"/>
    <w:rsid w:val="00D70D7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4">
    <w:name w:val="xl64"/>
    <w:basedOn w:val="Normal"/>
    <w:rsid w:val="00D70D7E"/>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5">
    <w:name w:val="xl65"/>
    <w:basedOn w:val="Normal"/>
    <w:rsid w:val="00D70D7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6">
    <w:name w:val="xl66"/>
    <w:basedOn w:val="Normal"/>
    <w:rsid w:val="00D70D7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7">
    <w:name w:val="xl67"/>
    <w:basedOn w:val="Normal"/>
    <w:rsid w:val="00D70D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8">
    <w:name w:val="xl68"/>
    <w:basedOn w:val="Normal"/>
    <w:rsid w:val="00D70D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69">
    <w:name w:val="xl69"/>
    <w:basedOn w:val="Normal"/>
    <w:rsid w:val="00D70D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0">
    <w:name w:val="xl70"/>
    <w:basedOn w:val="Normal"/>
    <w:rsid w:val="00D70D7E"/>
    <w:pPr>
      <w:pBdr>
        <w:top w:val="single" w:sz="8" w:space="0" w:color="auto"/>
        <w:lef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1">
    <w:name w:val="xl71"/>
    <w:basedOn w:val="Normal"/>
    <w:rsid w:val="00D70D7E"/>
    <w:pPr>
      <w:pBdr>
        <w:top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2">
    <w:name w:val="xl72"/>
    <w:basedOn w:val="Normal"/>
    <w:rsid w:val="00D70D7E"/>
    <w:pPr>
      <w:pBdr>
        <w:top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3">
    <w:name w:val="xl73"/>
    <w:basedOn w:val="Normal"/>
    <w:rsid w:val="00D70D7E"/>
    <w:pPr>
      <w:pBdr>
        <w:lef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4">
    <w:name w:val="xl74"/>
    <w:basedOn w:val="Normal"/>
    <w:rsid w:val="00D70D7E"/>
    <w:pP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5">
    <w:name w:val="xl75"/>
    <w:basedOn w:val="Normal"/>
    <w:rsid w:val="00D70D7E"/>
    <w:pPr>
      <w:pBdr>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6">
    <w:name w:val="xl76"/>
    <w:basedOn w:val="Normal"/>
    <w:rsid w:val="00D70D7E"/>
    <w:pPr>
      <w:pBdr>
        <w:left w:val="single" w:sz="8" w:space="0" w:color="auto"/>
        <w:bottom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7">
    <w:name w:val="xl77"/>
    <w:basedOn w:val="Normal"/>
    <w:rsid w:val="00D70D7E"/>
    <w:pPr>
      <w:pBdr>
        <w:bottom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8">
    <w:name w:val="xl78"/>
    <w:basedOn w:val="Normal"/>
    <w:rsid w:val="00D70D7E"/>
    <w:pPr>
      <w:pBdr>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s-MX" w:eastAsia="es-MX"/>
    </w:rPr>
  </w:style>
  <w:style w:type="paragraph" w:customStyle="1" w:styleId="xl79">
    <w:name w:val="xl79"/>
    <w:basedOn w:val="Normal"/>
    <w:rsid w:val="00D70D7E"/>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MX" w:eastAsia="es-MX"/>
    </w:rPr>
  </w:style>
  <w:style w:type="paragraph" w:customStyle="1" w:styleId="xl80">
    <w:name w:val="xl80"/>
    <w:basedOn w:val="Normal"/>
    <w:rsid w:val="00D70D7E"/>
    <w:pPr>
      <w:pBdr>
        <w:top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MX" w:eastAsia="es-MX"/>
    </w:rPr>
  </w:style>
  <w:style w:type="paragraph" w:customStyle="1" w:styleId="xl81">
    <w:name w:val="xl81"/>
    <w:basedOn w:val="Normal"/>
    <w:rsid w:val="00D70D7E"/>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MX" w:eastAsia="es-MX"/>
    </w:rPr>
  </w:style>
  <w:style w:type="table" w:customStyle="1" w:styleId="Tablaconcuadrcula15">
    <w:name w:val="Tabla con cuadrícula15"/>
    <w:basedOn w:val="Tablanormal"/>
    <w:next w:val="Tablaconcuadrcula"/>
    <w:uiPriority w:val="39"/>
    <w:rsid w:val="006C788C"/>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2F58C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FB24F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7D157D"/>
  </w:style>
  <w:style w:type="table" w:customStyle="1" w:styleId="Tablaconcuadrcula18">
    <w:name w:val="Tabla con cuadrícula18"/>
    <w:basedOn w:val="Tablanormal"/>
    <w:next w:val="Tablaconcuadrcula"/>
    <w:uiPriority w:val="59"/>
    <w:rsid w:val="007D157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7D157D"/>
  </w:style>
  <w:style w:type="table" w:customStyle="1" w:styleId="Tablaconcuadrcula19">
    <w:name w:val="Tabla con cuadrícula19"/>
    <w:basedOn w:val="Tablanormal"/>
    <w:next w:val="Tablaconcuadrcula"/>
    <w:uiPriority w:val="39"/>
    <w:rsid w:val="007D157D"/>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7D157D"/>
  </w:style>
  <w:style w:type="numbering" w:customStyle="1" w:styleId="Sinlista23">
    <w:name w:val="Sin lista23"/>
    <w:next w:val="Sinlista"/>
    <w:uiPriority w:val="99"/>
    <w:semiHidden/>
    <w:unhideWhenUsed/>
    <w:rsid w:val="007D157D"/>
  </w:style>
  <w:style w:type="table" w:customStyle="1" w:styleId="Tablaconcuadrcula24">
    <w:name w:val="Tabla con cuadrícula24"/>
    <w:basedOn w:val="Tablanormal"/>
    <w:next w:val="Tablaconcuadrcula"/>
    <w:uiPriority w:val="39"/>
    <w:rsid w:val="007D157D"/>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
    <w:name w:val="Estilo112"/>
    <w:uiPriority w:val="99"/>
    <w:rsid w:val="007D157D"/>
  </w:style>
  <w:style w:type="numbering" w:customStyle="1" w:styleId="Sinlista32">
    <w:name w:val="Sin lista32"/>
    <w:next w:val="Sinlista"/>
    <w:uiPriority w:val="99"/>
    <w:semiHidden/>
    <w:unhideWhenUsed/>
    <w:rsid w:val="007D157D"/>
  </w:style>
  <w:style w:type="table" w:customStyle="1" w:styleId="Tablaconcuadrcula33">
    <w:name w:val="Tabla con cuadrícula33"/>
    <w:basedOn w:val="Tablanormal"/>
    <w:next w:val="Tablaconcuadrcula"/>
    <w:uiPriority w:val="39"/>
    <w:rsid w:val="007D157D"/>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2">
    <w:name w:val="Estilo122"/>
    <w:uiPriority w:val="99"/>
    <w:rsid w:val="007D157D"/>
  </w:style>
  <w:style w:type="numbering" w:customStyle="1" w:styleId="Sinlista42">
    <w:name w:val="Sin lista42"/>
    <w:next w:val="Sinlista"/>
    <w:uiPriority w:val="99"/>
    <w:semiHidden/>
    <w:unhideWhenUsed/>
    <w:rsid w:val="007D157D"/>
  </w:style>
  <w:style w:type="character" w:customStyle="1" w:styleId="UnresolvedMention">
    <w:name w:val="Unresolved Mention"/>
    <w:basedOn w:val="Fuentedeprrafopredeter"/>
    <w:uiPriority w:val="99"/>
    <w:semiHidden/>
    <w:unhideWhenUsed/>
    <w:rsid w:val="007D157D"/>
    <w:rPr>
      <w:color w:val="605E5C"/>
      <w:shd w:val="clear" w:color="auto" w:fill="E1DFDD"/>
    </w:rPr>
  </w:style>
  <w:style w:type="table" w:customStyle="1" w:styleId="Tablaconcuadrcula43">
    <w:name w:val="Tabla con cuadrícula43"/>
    <w:basedOn w:val="Tablanormal"/>
    <w:next w:val="Tablaconcuadrcula"/>
    <w:uiPriority w:val="39"/>
    <w:rsid w:val="007D157D"/>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4">
    <w:name w:val="Lista clara - Énfasis 64"/>
    <w:basedOn w:val="Tablanormal"/>
    <w:next w:val="Listaclara-nfasis6"/>
    <w:uiPriority w:val="61"/>
    <w:semiHidden/>
    <w:unhideWhenUsed/>
    <w:rsid w:val="007D157D"/>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22">
    <w:name w:val="Lista clara - Énfasis 622"/>
    <w:basedOn w:val="Tablanormal"/>
    <w:next w:val="Listaclara-nfasis6"/>
    <w:uiPriority w:val="61"/>
    <w:semiHidden/>
    <w:unhideWhenUsed/>
    <w:rsid w:val="007D157D"/>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3">
    <w:name w:val="Tabla con cuadrícula413"/>
    <w:basedOn w:val="Tablanormal"/>
    <w:next w:val="Tablaconcuadrcula"/>
    <w:uiPriority w:val="39"/>
    <w:rsid w:val="007D157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3">
    <w:name w:val="Tabla con cuadrícula4113"/>
    <w:basedOn w:val="Tablanormal"/>
    <w:next w:val="Tablaconcuadrcula"/>
    <w:uiPriority w:val="39"/>
    <w:rsid w:val="007D157D"/>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7D157D"/>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39"/>
    <w:rsid w:val="007D157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2">
    <w:name w:val="Descripción2"/>
    <w:basedOn w:val="Normal"/>
    <w:next w:val="Normal"/>
    <w:uiPriority w:val="35"/>
    <w:unhideWhenUsed/>
    <w:qFormat/>
    <w:rsid w:val="007D157D"/>
    <w:pPr>
      <w:spacing w:line="240" w:lineRule="auto"/>
    </w:pPr>
    <w:rPr>
      <w:rFonts w:eastAsia="Times New Roman"/>
      <w:i/>
      <w:iCs/>
      <w:color w:val="44546A"/>
      <w:sz w:val="18"/>
      <w:szCs w:val="18"/>
      <w:lang w:val="es-MX"/>
    </w:rPr>
  </w:style>
  <w:style w:type="numbering" w:customStyle="1" w:styleId="Sinlista52">
    <w:name w:val="Sin lista52"/>
    <w:next w:val="Sinlista"/>
    <w:uiPriority w:val="99"/>
    <w:semiHidden/>
    <w:unhideWhenUsed/>
    <w:rsid w:val="007D157D"/>
  </w:style>
  <w:style w:type="table" w:customStyle="1" w:styleId="Tablaconcuadrcula92">
    <w:name w:val="Tabla con cuadrícula92"/>
    <w:basedOn w:val="Tablanormal"/>
    <w:next w:val="Tablaconcuadrcula"/>
    <w:uiPriority w:val="39"/>
    <w:rsid w:val="007D157D"/>
    <w:pPr>
      <w:spacing w:after="0" w:line="240" w:lineRule="auto"/>
    </w:pPr>
    <w:rPr>
      <w:rFonts w:ascii="Arial" w:eastAsia="Arial" w:hAnsi="Arial" w:cs="Arial"/>
      <w:lang w:val="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7D157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7D157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7D157D"/>
  </w:style>
  <w:style w:type="table" w:customStyle="1" w:styleId="Tablaconcuadrcula121">
    <w:name w:val="Tabla con cuadrícula121"/>
    <w:basedOn w:val="Tablanormal"/>
    <w:next w:val="Tablaconcuadrcula"/>
    <w:uiPriority w:val="39"/>
    <w:rsid w:val="007D157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7D157D"/>
  </w:style>
  <w:style w:type="character" w:customStyle="1" w:styleId="Otro">
    <w:name w:val="Otro_"/>
    <w:basedOn w:val="Fuentedeprrafopredeter"/>
    <w:link w:val="Otro0"/>
    <w:rsid w:val="007D157D"/>
    <w:rPr>
      <w:rFonts w:ascii="Century Gothic" w:eastAsia="Century Gothic" w:hAnsi="Century Gothic" w:cs="Century Gothic"/>
    </w:rPr>
  </w:style>
  <w:style w:type="paragraph" w:customStyle="1" w:styleId="Otro0">
    <w:name w:val="Otro"/>
    <w:basedOn w:val="Normal"/>
    <w:link w:val="Otro"/>
    <w:rsid w:val="007D157D"/>
    <w:pPr>
      <w:widowControl w:val="0"/>
      <w:spacing w:after="150" w:line="269" w:lineRule="auto"/>
    </w:pPr>
    <w:rPr>
      <w:rFonts w:ascii="Century Gothic" w:eastAsia="Century Gothic" w:hAnsi="Century Gothic" w:cs="Century Gothic"/>
    </w:rPr>
  </w:style>
  <w:style w:type="table" w:customStyle="1" w:styleId="Tablaconcuadrcula131">
    <w:name w:val="Tabla con cuadrícula131"/>
    <w:basedOn w:val="Tablanormal"/>
    <w:next w:val="Tablaconcuadrcula"/>
    <w:uiPriority w:val="39"/>
    <w:rsid w:val="007D157D"/>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7D157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7D157D"/>
  </w:style>
  <w:style w:type="table" w:customStyle="1" w:styleId="Tablaconcuadrcula141">
    <w:name w:val="Tabla con cuadrícula141"/>
    <w:basedOn w:val="Tablanormal"/>
    <w:next w:val="Tablaconcuadrcula"/>
    <w:uiPriority w:val="59"/>
    <w:rsid w:val="007D157D"/>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7D157D"/>
  </w:style>
  <w:style w:type="table" w:customStyle="1" w:styleId="Tablaconcuadrcula151">
    <w:name w:val="Tabla con cuadrícula151"/>
    <w:basedOn w:val="Tablanormal"/>
    <w:next w:val="Tablaconcuadrcula"/>
    <w:uiPriority w:val="59"/>
    <w:rsid w:val="007D157D"/>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7D157D"/>
  </w:style>
  <w:style w:type="character" w:customStyle="1" w:styleId="PrrafodelistaCar">
    <w:name w:val="Párrafo de lista Car"/>
    <w:basedOn w:val="Fuentedeprrafopredeter"/>
    <w:link w:val="Prrafodelista"/>
    <w:uiPriority w:val="34"/>
    <w:rsid w:val="007D157D"/>
    <w:rPr>
      <w:rFonts w:ascii="Arial" w:eastAsia="Times New Roman" w:hAnsi="Arial" w:cs="Arial"/>
      <w:sz w:val="24"/>
      <w:szCs w:val="24"/>
      <w:lang w:val="es-MX" w:eastAsia="es-ES"/>
    </w:rPr>
  </w:style>
  <w:style w:type="character" w:customStyle="1" w:styleId="TextocomentarioCar1">
    <w:name w:val="Texto comentario Car1"/>
    <w:basedOn w:val="Fuentedeprrafopredeter"/>
    <w:uiPriority w:val="99"/>
    <w:semiHidden/>
    <w:rsid w:val="007D157D"/>
    <w:rPr>
      <w:rFonts w:eastAsia="Times New Roman"/>
      <w:sz w:val="20"/>
      <w:szCs w:val="20"/>
    </w:rPr>
  </w:style>
  <w:style w:type="table" w:customStyle="1" w:styleId="Tablanormal51">
    <w:name w:val="Tabla normal 51"/>
    <w:basedOn w:val="Tablanormal"/>
    <w:uiPriority w:val="45"/>
    <w:rsid w:val="007D157D"/>
    <w:pPr>
      <w:spacing w:after="0" w:line="240" w:lineRule="auto"/>
    </w:pPr>
    <w:rPr>
      <w:kern w:val="2"/>
      <w:lang w:val="es-MX"/>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111">
    <w:name w:val="Sin lista111"/>
    <w:next w:val="Sinlista"/>
    <w:uiPriority w:val="99"/>
    <w:semiHidden/>
    <w:unhideWhenUsed/>
    <w:rsid w:val="007D157D"/>
  </w:style>
  <w:style w:type="table" w:customStyle="1" w:styleId="TableNormal10">
    <w:name w:val="TableNormal1"/>
    <w:rsid w:val="007D157D"/>
    <w:pPr>
      <w:spacing w:after="0"/>
    </w:pPr>
    <w:rPr>
      <w:rFonts w:ascii="Arial" w:eastAsia="Arial" w:hAnsi="Arial" w:cs="Arial"/>
      <w:lang w:val="es" w:eastAsia="es-MX"/>
    </w:rPr>
    <w:tblPr>
      <w:tblCellMar>
        <w:top w:w="100" w:type="dxa"/>
        <w:left w:w="100" w:type="dxa"/>
        <w:bottom w:w="100" w:type="dxa"/>
        <w:right w:w="100" w:type="dxa"/>
      </w:tblCellMar>
    </w:tblPr>
  </w:style>
  <w:style w:type="table" w:customStyle="1" w:styleId="Tablaconcuadrcula161">
    <w:name w:val="Tabla con cuadrícula161"/>
    <w:basedOn w:val="Tablanormal"/>
    <w:next w:val="Tablaconcuadrcula"/>
    <w:uiPriority w:val="39"/>
    <w:rsid w:val="007D157D"/>
    <w:pPr>
      <w:spacing w:after="0" w:line="240" w:lineRule="auto"/>
    </w:pPr>
    <w:rPr>
      <w:kern w:val="2"/>
      <w:sz w:val="24"/>
      <w:szCs w:val="24"/>
      <w:lang w:val="es-MX"/>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B37744"/>
  </w:style>
  <w:style w:type="table" w:customStyle="1" w:styleId="Tablaconcuadrcula20">
    <w:name w:val="Tabla con cuadrícula20"/>
    <w:basedOn w:val="Tablanormal"/>
    <w:next w:val="Tablaconcuadrcula"/>
    <w:uiPriority w:val="59"/>
    <w:rsid w:val="00B3774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B37744"/>
  </w:style>
  <w:style w:type="table" w:customStyle="1" w:styleId="Tablaconcuadrcula110">
    <w:name w:val="Tabla con cuadrícula110"/>
    <w:basedOn w:val="Tablanormal"/>
    <w:next w:val="Tablaconcuadrcula"/>
    <w:uiPriority w:val="39"/>
    <w:rsid w:val="00B37744"/>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5">
    <w:name w:val="Estilo15"/>
    <w:uiPriority w:val="99"/>
    <w:rsid w:val="00B37744"/>
  </w:style>
  <w:style w:type="numbering" w:customStyle="1" w:styleId="Sinlista24">
    <w:name w:val="Sin lista24"/>
    <w:next w:val="Sinlista"/>
    <w:uiPriority w:val="99"/>
    <w:semiHidden/>
    <w:unhideWhenUsed/>
    <w:rsid w:val="00B37744"/>
  </w:style>
  <w:style w:type="table" w:customStyle="1" w:styleId="Tablaconcuadrcula25">
    <w:name w:val="Tabla con cuadrícula25"/>
    <w:basedOn w:val="Tablanormal"/>
    <w:next w:val="Tablaconcuadrcula"/>
    <w:uiPriority w:val="39"/>
    <w:rsid w:val="00B37744"/>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B37744"/>
  </w:style>
  <w:style w:type="numbering" w:customStyle="1" w:styleId="Sinlista33">
    <w:name w:val="Sin lista33"/>
    <w:next w:val="Sinlista"/>
    <w:uiPriority w:val="99"/>
    <w:semiHidden/>
    <w:unhideWhenUsed/>
    <w:rsid w:val="00B37744"/>
  </w:style>
  <w:style w:type="table" w:customStyle="1" w:styleId="Tablaconcuadrcula34">
    <w:name w:val="Tabla con cuadrícula34"/>
    <w:basedOn w:val="Tablanormal"/>
    <w:next w:val="Tablaconcuadrcula"/>
    <w:uiPriority w:val="39"/>
    <w:rsid w:val="00B37744"/>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
    <w:name w:val="Estilo123"/>
    <w:uiPriority w:val="99"/>
    <w:rsid w:val="00B37744"/>
  </w:style>
  <w:style w:type="numbering" w:customStyle="1" w:styleId="Sinlista43">
    <w:name w:val="Sin lista43"/>
    <w:next w:val="Sinlista"/>
    <w:uiPriority w:val="99"/>
    <w:semiHidden/>
    <w:unhideWhenUsed/>
    <w:rsid w:val="00B37744"/>
  </w:style>
  <w:style w:type="table" w:customStyle="1" w:styleId="Tablaconcuadrcula44">
    <w:name w:val="Tabla con cuadrícula44"/>
    <w:basedOn w:val="Tablanormal"/>
    <w:next w:val="Tablaconcuadrcula"/>
    <w:uiPriority w:val="39"/>
    <w:rsid w:val="00B37744"/>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5">
    <w:name w:val="Lista clara - Énfasis 65"/>
    <w:basedOn w:val="Tablanormal"/>
    <w:next w:val="Listaclara-nfasis6"/>
    <w:uiPriority w:val="61"/>
    <w:semiHidden/>
    <w:unhideWhenUsed/>
    <w:rsid w:val="00B37744"/>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23">
    <w:name w:val="Lista clara - Énfasis 623"/>
    <w:basedOn w:val="Tablanormal"/>
    <w:next w:val="Listaclara-nfasis6"/>
    <w:uiPriority w:val="61"/>
    <w:semiHidden/>
    <w:unhideWhenUsed/>
    <w:rsid w:val="00B37744"/>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4">
    <w:name w:val="Tabla con cuadrícula414"/>
    <w:basedOn w:val="Tablanormal"/>
    <w:next w:val="Tablaconcuadrcula"/>
    <w:uiPriority w:val="39"/>
    <w:rsid w:val="00B3774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4">
    <w:name w:val="Tabla con cuadrícula4114"/>
    <w:basedOn w:val="Tablanormal"/>
    <w:next w:val="Tablaconcuadrcula"/>
    <w:uiPriority w:val="39"/>
    <w:rsid w:val="00B37744"/>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83"/>
    <w:basedOn w:val="Tablanormal"/>
    <w:next w:val="Tablaconcuadrcula"/>
    <w:uiPriority w:val="39"/>
    <w:rsid w:val="00B37744"/>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B3774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3">
    <w:name w:val="Descripción3"/>
    <w:basedOn w:val="Normal"/>
    <w:next w:val="Normal"/>
    <w:uiPriority w:val="35"/>
    <w:unhideWhenUsed/>
    <w:qFormat/>
    <w:rsid w:val="00B37744"/>
    <w:pPr>
      <w:spacing w:line="240" w:lineRule="auto"/>
    </w:pPr>
    <w:rPr>
      <w:rFonts w:eastAsia="Times New Roman"/>
      <w:i/>
      <w:iCs/>
      <w:color w:val="44546A"/>
      <w:sz w:val="18"/>
      <w:szCs w:val="18"/>
      <w:lang w:val="es-MX"/>
    </w:rPr>
  </w:style>
  <w:style w:type="numbering" w:customStyle="1" w:styleId="Sinlista53">
    <w:name w:val="Sin lista53"/>
    <w:next w:val="Sinlista"/>
    <w:uiPriority w:val="99"/>
    <w:semiHidden/>
    <w:unhideWhenUsed/>
    <w:rsid w:val="00B37744"/>
  </w:style>
  <w:style w:type="table" w:customStyle="1" w:styleId="Tablaconcuadrcula93">
    <w:name w:val="Tabla con cuadrícula93"/>
    <w:basedOn w:val="Tablanormal"/>
    <w:next w:val="Tablaconcuadrcula"/>
    <w:uiPriority w:val="39"/>
    <w:rsid w:val="00B37744"/>
    <w:pPr>
      <w:spacing w:after="0" w:line="240" w:lineRule="auto"/>
    </w:pPr>
    <w:rPr>
      <w:rFonts w:ascii="Arial" w:eastAsia="Arial" w:hAnsi="Arial" w:cs="Arial"/>
      <w:lang w:val="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39"/>
    <w:rsid w:val="00B3774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B3774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B37744"/>
  </w:style>
  <w:style w:type="table" w:customStyle="1" w:styleId="Tablaconcuadrcula122">
    <w:name w:val="Tabla con cuadrícula122"/>
    <w:basedOn w:val="Tablanormal"/>
    <w:next w:val="Tablaconcuadrcula"/>
    <w:uiPriority w:val="39"/>
    <w:rsid w:val="00B3774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B37744"/>
  </w:style>
  <w:style w:type="table" w:customStyle="1" w:styleId="Tablaconcuadrcula132">
    <w:name w:val="Tabla con cuadrícula132"/>
    <w:basedOn w:val="Tablanormal"/>
    <w:next w:val="Tablaconcuadrcula"/>
    <w:uiPriority w:val="39"/>
    <w:rsid w:val="00B37744"/>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next w:val="Tablaconcuadrcula"/>
    <w:uiPriority w:val="39"/>
    <w:rsid w:val="00B37744"/>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B37744"/>
  </w:style>
  <w:style w:type="table" w:customStyle="1" w:styleId="Tablaconcuadrcula142">
    <w:name w:val="Tabla con cuadrícula142"/>
    <w:basedOn w:val="Tablanormal"/>
    <w:next w:val="Tablaconcuadrcula"/>
    <w:uiPriority w:val="59"/>
    <w:rsid w:val="00B37744"/>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B37744"/>
  </w:style>
  <w:style w:type="table" w:customStyle="1" w:styleId="Tablaconcuadrcula152">
    <w:name w:val="Tabla con cuadrícula152"/>
    <w:basedOn w:val="Tablanormal"/>
    <w:next w:val="Tablaconcuadrcula"/>
    <w:uiPriority w:val="59"/>
    <w:rsid w:val="00B37744"/>
    <w:pPr>
      <w:spacing w:after="0" w:line="240" w:lineRule="auto"/>
    </w:pPr>
    <w:rPr>
      <w:rFonts w:eastAsia="Times New Roman"/>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B37744"/>
  </w:style>
  <w:style w:type="table" w:customStyle="1" w:styleId="Tablanormal511">
    <w:name w:val="Tabla normal 511"/>
    <w:basedOn w:val="Tablanormal"/>
    <w:uiPriority w:val="45"/>
    <w:rsid w:val="00B37744"/>
    <w:pPr>
      <w:spacing w:after="0" w:line="240" w:lineRule="auto"/>
    </w:pPr>
    <w:rPr>
      <w:kern w:val="2"/>
      <w:lang w:val="es-MX"/>
      <w14:ligatures w14:val="standardContextual"/>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inlista112">
    <w:name w:val="Sin lista112"/>
    <w:next w:val="Sinlista"/>
    <w:uiPriority w:val="99"/>
    <w:semiHidden/>
    <w:unhideWhenUsed/>
    <w:rsid w:val="00B37744"/>
  </w:style>
  <w:style w:type="table" w:customStyle="1" w:styleId="Tablaconcuadrcula162">
    <w:name w:val="Tabla con cuadrícula162"/>
    <w:basedOn w:val="Tablanormal"/>
    <w:next w:val="Tablaconcuadrcula"/>
    <w:uiPriority w:val="39"/>
    <w:rsid w:val="00B37744"/>
    <w:pPr>
      <w:spacing w:after="0" w:line="240" w:lineRule="auto"/>
    </w:pPr>
    <w:rPr>
      <w:kern w:val="2"/>
      <w:sz w:val="24"/>
      <w:szCs w:val="24"/>
      <w:lang w:val="es-MX"/>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8926">
      <w:bodyDiv w:val="1"/>
      <w:marLeft w:val="0"/>
      <w:marRight w:val="0"/>
      <w:marTop w:val="0"/>
      <w:marBottom w:val="0"/>
      <w:divBdr>
        <w:top w:val="none" w:sz="0" w:space="0" w:color="auto"/>
        <w:left w:val="none" w:sz="0" w:space="0" w:color="auto"/>
        <w:bottom w:val="none" w:sz="0" w:space="0" w:color="auto"/>
        <w:right w:val="none" w:sz="0" w:space="0" w:color="auto"/>
      </w:divBdr>
    </w:div>
    <w:div w:id="600335436">
      <w:bodyDiv w:val="1"/>
      <w:marLeft w:val="0"/>
      <w:marRight w:val="0"/>
      <w:marTop w:val="0"/>
      <w:marBottom w:val="0"/>
      <w:divBdr>
        <w:top w:val="none" w:sz="0" w:space="0" w:color="auto"/>
        <w:left w:val="none" w:sz="0" w:space="0" w:color="auto"/>
        <w:bottom w:val="none" w:sz="0" w:space="0" w:color="auto"/>
        <w:right w:val="none" w:sz="0" w:space="0" w:color="auto"/>
      </w:divBdr>
    </w:div>
    <w:div w:id="656495591">
      <w:bodyDiv w:val="1"/>
      <w:marLeft w:val="0"/>
      <w:marRight w:val="0"/>
      <w:marTop w:val="0"/>
      <w:marBottom w:val="0"/>
      <w:divBdr>
        <w:top w:val="none" w:sz="0" w:space="0" w:color="auto"/>
        <w:left w:val="none" w:sz="0" w:space="0" w:color="auto"/>
        <w:bottom w:val="none" w:sz="0" w:space="0" w:color="auto"/>
        <w:right w:val="none" w:sz="0" w:space="0" w:color="auto"/>
      </w:divBdr>
    </w:div>
    <w:div w:id="762871376">
      <w:bodyDiv w:val="1"/>
      <w:marLeft w:val="0"/>
      <w:marRight w:val="0"/>
      <w:marTop w:val="0"/>
      <w:marBottom w:val="0"/>
      <w:divBdr>
        <w:top w:val="none" w:sz="0" w:space="0" w:color="auto"/>
        <w:left w:val="none" w:sz="0" w:space="0" w:color="auto"/>
        <w:bottom w:val="none" w:sz="0" w:space="0" w:color="auto"/>
        <w:right w:val="none" w:sz="0" w:space="0" w:color="auto"/>
      </w:divBdr>
      <w:divsChild>
        <w:div w:id="587350925">
          <w:marLeft w:val="0"/>
          <w:marRight w:val="0"/>
          <w:marTop w:val="0"/>
          <w:marBottom w:val="0"/>
          <w:divBdr>
            <w:top w:val="single" w:sz="2" w:space="0" w:color="E5E7EB"/>
            <w:left w:val="single" w:sz="2" w:space="0" w:color="E5E7EB"/>
            <w:bottom w:val="single" w:sz="2" w:space="0" w:color="E5E7EB"/>
            <w:right w:val="single" w:sz="2" w:space="0" w:color="E5E7EB"/>
          </w:divBdr>
        </w:div>
        <w:div w:id="646590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3155131">
      <w:bodyDiv w:val="1"/>
      <w:marLeft w:val="0"/>
      <w:marRight w:val="0"/>
      <w:marTop w:val="0"/>
      <w:marBottom w:val="0"/>
      <w:divBdr>
        <w:top w:val="none" w:sz="0" w:space="0" w:color="auto"/>
        <w:left w:val="none" w:sz="0" w:space="0" w:color="auto"/>
        <w:bottom w:val="none" w:sz="0" w:space="0" w:color="auto"/>
        <w:right w:val="none" w:sz="0" w:space="0" w:color="auto"/>
      </w:divBdr>
    </w:div>
    <w:div w:id="855002542">
      <w:bodyDiv w:val="1"/>
      <w:marLeft w:val="0"/>
      <w:marRight w:val="0"/>
      <w:marTop w:val="0"/>
      <w:marBottom w:val="0"/>
      <w:divBdr>
        <w:top w:val="none" w:sz="0" w:space="0" w:color="auto"/>
        <w:left w:val="none" w:sz="0" w:space="0" w:color="auto"/>
        <w:bottom w:val="none" w:sz="0" w:space="0" w:color="auto"/>
        <w:right w:val="none" w:sz="0" w:space="0" w:color="auto"/>
      </w:divBdr>
    </w:div>
    <w:div w:id="1005209529">
      <w:bodyDiv w:val="1"/>
      <w:marLeft w:val="0"/>
      <w:marRight w:val="0"/>
      <w:marTop w:val="0"/>
      <w:marBottom w:val="0"/>
      <w:divBdr>
        <w:top w:val="none" w:sz="0" w:space="0" w:color="auto"/>
        <w:left w:val="none" w:sz="0" w:space="0" w:color="auto"/>
        <w:bottom w:val="none" w:sz="0" w:space="0" w:color="auto"/>
        <w:right w:val="none" w:sz="0" w:space="0" w:color="auto"/>
      </w:divBdr>
    </w:div>
    <w:div w:id="1421217918">
      <w:bodyDiv w:val="1"/>
      <w:marLeft w:val="0"/>
      <w:marRight w:val="0"/>
      <w:marTop w:val="0"/>
      <w:marBottom w:val="0"/>
      <w:divBdr>
        <w:top w:val="none" w:sz="0" w:space="0" w:color="auto"/>
        <w:left w:val="none" w:sz="0" w:space="0" w:color="auto"/>
        <w:bottom w:val="none" w:sz="0" w:space="0" w:color="auto"/>
        <w:right w:val="none" w:sz="0" w:space="0" w:color="auto"/>
      </w:divBdr>
    </w:div>
    <w:div w:id="1969820298">
      <w:bodyDiv w:val="1"/>
      <w:marLeft w:val="0"/>
      <w:marRight w:val="0"/>
      <w:marTop w:val="0"/>
      <w:marBottom w:val="0"/>
      <w:divBdr>
        <w:top w:val="none" w:sz="0" w:space="0" w:color="auto"/>
        <w:left w:val="none" w:sz="0" w:space="0" w:color="auto"/>
        <w:bottom w:val="none" w:sz="0" w:space="0" w:color="auto"/>
        <w:right w:val="none" w:sz="0" w:space="0" w:color="auto"/>
      </w:divBdr>
    </w:div>
    <w:div w:id="2067491459">
      <w:bodyDiv w:val="1"/>
      <w:marLeft w:val="0"/>
      <w:marRight w:val="0"/>
      <w:marTop w:val="0"/>
      <w:marBottom w:val="0"/>
      <w:divBdr>
        <w:top w:val="none" w:sz="0" w:space="0" w:color="auto"/>
        <w:left w:val="none" w:sz="0" w:space="0" w:color="auto"/>
        <w:bottom w:val="none" w:sz="0" w:space="0" w:color="auto"/>
        <w:right w:val="none" w:sz="0" w:space="0" w:color="auto"/>
      </w:divBdr>
      <w:divsChild>
        <w:div w:id="1758018005">
          <w:marLeft w:val="0"/>
          <w:marRight w:val="0"/>
          <w:marTop w:val="0"/>
          <w:marBottom w:val="0"/>
          <w:divBdr>
            <w:top w:val="single" w:sz="2" w:space="0" w:color="E5E7EB"/>
            <w:left w:val="single" w:sz="2" w:space="0" w:color="E5E7EB"/>
            <w:bottom w:val="single" w:sz="2" w:space="0" w:color="E5E7EB"/>
            <w:right w:val="single" w:sz="2" w:space="0" w:color="E5E7EB"/>
          </w:divBdr>
        </w:div>
        <w:div w:id="1136020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leconomista.com.mx/estados/Puerto-Vallarta-se-perfila-para-romper-records-historicos-de-ocupacion-hotelera-20240813-0084.html" TargetMode="External"/><Relationship Id="rId3" Type="http://schemas.openxmlformats.org/officeDocument/2006/relationships/hyperlink" Target="https://www.economia.gob.mx/datamexico/es/profile/geo/puerto-vallarta" TargetMode="External"/><Relationship Id="rId7" Type="http://schemas.openxmlformats.org/officeDocument/2006/relationships/hyperlink" Target="https://www.eleconomista.com.mx/estados/Puerto-Vallarta-se-perfila-para-romper-records-historicos-de-ocupacion-hotelera-20240813-0084.html" TargetMode="External"/><Relationship Id="rId12" Type="http://schemas.openxmlformats.org/officeDocument/2006/relationships/hyperlink" Target="https://territorioybienestar.mx/tematicas/identidad-y-territorio/" TargetMode="External"/><Relationship Id="rId2" Type="http://schemas.openxmlformats.org/officeDocument/2006/relationships/hyperlink" Target="https://dialnet.unirioja.es/servlet/articulo?codigo=6229733" TargetMode="External"/><Relationship Id="rId1" Type="http://schemas.openxmlformats.org/officeDocument/2006/relationships/hyperlink" Target="https://dialnet.unirioja.es/servlet/articulo?codigo=6229733" TargetMode="External"/><Relationship Id="rId6" Type="http://schemas.openxmlformats.org/officeDocument/2006/relationships/hyperlink" Target="https://www.eleconomista.com.mx/estados/Turismo-en-Jalisco-dejo-78000-millones-de-pesos-en-2023-20240103-0041.html" TargetMode="External"/><Relationship Id="rId11" Type="http://schemas.openxmlformats.org/officeDocument/2006/relationships/hyperlink" Target="https://territorioybienestar.mx/tematicas/identidad-y-territorio/" TargetMode="External"/><Relationship Id="rId5" Type="http://schemas.openxmlformats.org/officeDocument/2006/relationships/hyperlink" Target="https://www.eleconomista.com.mx/estados/Turismo-en-Jalisco-dejo-78000-millones-de-pesos-en-2023-20240103-0041.html" TargetMode="External"/><Relationship Id="rId10" Type="http://schemas.openxmlformats.org/officeDocument/2006/relationships/hyperlink" Target="https://transparencia.puertovallarta.gob.mx/transparenciaY/normatividad/programas/regionales/Programa%20de%20Ordenamiento%20Territorial%20de%20la%20Zona%20Metropolitana%20Interestatal%20Puerto%20Vallarta%20-%20Bah%C3%ADa%20de%20Banderas.pdf" TargetMode="External"/><Relationship Id="rId4" Type="http://schemas.openxmlformats.org/officeDocument/2006/relationships/hyperlink" Target="https://www.economia.gob.mx/datamexico/es/profile/geo/puerto-vallarta" TargetMode="External"/><Relationship Id="rId9" Type="http://schemas.openxmlformats.org/officeDocument/2006/relationships/hyperlink" Target="https://transparencia.puertovallarta.gob.mx/transparenciaY/normatividad/programas/regionales/Programa%20de%20Ordenamiento%20Territorial%20de%20la%20Zona%20Metropolitana%20Interestatal%20Puerto%20Vallarta%20-%20Bah%C3%ADa%20de%20Bandera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24913E-D79B-496C-824D-4C5197D1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4542</TotalTime>
  <Pages>82</Pages>
  <Words>54243</Words>
  <Characters>298339</Characters>
  <Application>Microsoft Office Word</Application>
  <DocSecurity>0</DocSecurity>
  <Lines>2486</Lines>
  <Paragraphs>703</Paragraphs>
  <ScaleCrop>false</ScaleCrop>
  <HeadingPairs>
    <vt:vector size="2" baseType="variant">
      <vt:variant>
        <vt:lpstr>Título</vt:lpstr>
      </vt:variant>
      <vt:variant>
        <vt:i4>1</vt:i4>
      </vt:variant>
    </vt:vector>
  </HeadingPairs>
  <TitlesOfParts>
    <vt:vector size="1" baseType="lpstr">
      <vt:lpstr/>
    </vt:vector>
  </TitlesOfParts>
  <Company>Gobierno Municipal</Company>
  <LinksUpToDate>false</LinksUpToDate>
  <CharactersWithSpaces>351879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2</dc:creator>
  <cp:keywords/>
  <dc:description/>
  <cp:lastModifiedBy>Cuenta Microsoft</cp:lastModifiedBy>
  <cp:revision>117</cp:revision>
  <cp:lastPrinted>2025-11-14T18:31:00Z</cp:lastPrinted>
  <dcterms:created xsi:type="dcterms:W3CDTF">2026-02-17T18:53:00Z</dcterms:created>
  <dcterms:modified xsi:type="dcterms:W3CDTF">2026-05-06T15:25:00Z</dcterms:modified>
</cp:coreProperties>
</file>